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9"/>
        <w:gridCol w:w="473"/>
        <w:gridCol w:w="910"/>
        <w:gridCol w:w="1403"/>
        <w:gridCol w:w="1276"/>
        <w:gridCol w:w="1019"/>
        <w:gridCol w:w="1282"/>
        <w:gridCol w:w="1550"/>
      </w:tblGrid>
      <w:tr w:rsidR="00C27AAC" w:rsidRPr="00C27AAC" w:rsidTr="005258BE">
        <w:trPr>
          <w:trHeight w:val="330"/>
        </w:trPr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7AAC" w:rsidRPr="00C27AAC" w:rsidRDefault="00C27AAC" w:rsidP="00C27AAC">
            <w:pPr>
              <w:spacing w:line="220" w:lineRule="atLeast"/>
            </w:pPr>
            <w:bookmarkStart w:id="0" w:name="RANGE!A1:H51"/>
            <w:r w:rsidRPr="00C27AAC">
              <w:rPr>
                <w:rFonts w:hint="eastAsia"/>
              </w:rPr>
              <w:t>附件</w:t>
            </w:r>
            <w:bookmarkEnd w:id="0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981"/>
        </w:trPr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7AAC" w:rsidRDefault="00C27AAC" w:rsidP="00C27AAC">
            <w:pPr>
              <w:spacing w:line="220" w:lineRule="atLeast"/>
              <w:jc w:val="center"/>
              <w:rPr>
                <w:rFonts w:hint="eastAsia"/>
              </w:rPr>
            </w:pPr>
            <w:r w:rsidRPr="00C27AAC">
              <w:rPr>
                <w:rFonts w:hint="eastAsia"/>
              </w:rPr>
              <w:t>中央转移支付区域（项目）绩效目标自评表</w:t>
            </w:r>
          </w:p>
          <w:p w:rsidR="005258BE" w:rsidRDefault="005258BE" w:rsidP="00C27AAC">
            <w:pPr>
              <w:spacing w:line="220" w:lineRule="atLeast"/>
              <w:jc w:val="center"/>
              <w:rPr>
                <w:rFonts w:hint="eastAsia"/>
              </w:rPr>
            </w:pPr>
          </w:p>
          <w:p w:rsidR="005258BE" w:rsidRPr="00C27AAC" w:rsidRDefault="005258BE" w:rsidP="005258BE">
            <w:pPr>
              <w:spacing w:line="220" w:lineRule="atLeas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</w:t>
            </w:r>
          </w:p>
        </w:tc>
      </w:tr>
      <w:tr w:rsidR="00C27AAC" w:rsidRPr="00C27AAC" w:rsidTr="005258BE">
        <w:trPr>
          <w:trHeight w:val="552"/>
        </w:trPr>
        <w:tc>
          <w:tcPr>
            <w:tcW w:w="1992" w:type="dxa"/>
            <w:gridSpan w:val="3"/>
            <w:tcBorders>
              <w:top w:val="single" w:sz="4" w:space="0" w:color="auto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转移支付（项目）名称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</w:tcBorders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医疗服务与保障能力提升（公立医院综合改革）补助资金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中央主管部门</w:t>
            </w:r>
          </w:p>
        </w:tc>
        <w:tc>
          <w:tcPr>
            <w:tcW w:w="6530" w:type="dxa"/>
            <w:gridSpan w:val="5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国家卫生健康委、国家中医药局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地方主管部门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北京市财政局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资金使用单位</w:t>
            </w:r>
          </w:p>
        </w:tc>
        <w:tc>
          <w:tcPr>
            <w:tcW w:w="2832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北京市朝阳区妇幼保健院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资金情况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（万元）</w:t>
            </w:r>
          </w:p>
        </w:tc>
        <w:tc>
          <w:tcPr>
            <w:tcW w:w="1403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全年预算数（</w:t>
            </w:r>
            <w:r w:rsidRPr="00C27AAC">
              <w:rPr>
                <w:rFonts w:hint="eastAsia"/>
              </w:rPr>
              <w:t>A</w:t>
            </w:r>
            <w:r w:rsidRPr="00C27AAC">
              <w:rPr>
                <w:rFonts w:hint="eastAsia"/>
              </w:rPr>
              <w:t>）</w:t>
            </w:r>
          </w:p>
        </w:tc>
        <w:tc>
          <w:tcPr>
            <w:tcW w:w="2301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全年执行数（</w:t>
            </w:r>
            <w:r w:rsidRPr="00C27AAC">
              <w:rPr>
                <w:rFonts w:hint="eastAsia"/>
              </w:rPr>
              <w:t>B</w:t>
            </w:r>
            <w:r w:rsidRPr="00C27AAC">
              <w:rPr>
                <w:rFonts w:hint="eastAsia"/>
              </w:rPr>
              <w:t>）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预算执行率（</w:t>
            </w:r>
            <w:r w:rsidRPr="00C27AAC">
              <w:rPr>
                <w:rFonts w:hint="eastAsia"/>
              </w:rPr>
              <w:t>B/A)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1403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年度资金总额：</w:t>
            </w:r>
          </w:p>
        </w:tc>
        <w:tc>
          <w:tcPr>
            <w:tcW w:w="1276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120</w:t>
            </w:r>
          </w:p>
        </w:tc>
        <w:tc>
          <w:tcPr>
            <w:tcW w:w="2301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120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100%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1403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</w:t>
            </w:r>
            <w:r w:rsidRPr="00C27AAC">
              <w:rPr>
                <w:rFonts w:hint="eastAsia"/>
              </w:rPr>
              <w:t>其中：中央财政资金</w:t>
            </w:r>
          </w:p>
        </w:tc>
        <w:tc>
          <w:tcPr>
            <w:tcW w:w="1276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118.8</w:t>
            </w:r>
          </w:p>
        </w:tc>
        <w:tc>
          <w:tcPr>
            <w:tcW w:w="2301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118.8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100%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1403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      </w:t>
            </w:r>
            <w:r w:rsidRPr="00C27AAC">
              <w:rPr>
                <w:rFonts w:hint="eastAsia"/>
              </w:rPr>
              <w:t>地方资金</w:t>
            </w:r>
          </w:p>
        </w:tc>
        <w:tc>
          <w:tcPr>
            <w:tcW w:w="1276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0</w:t>
            </w:r>
          </w:p>
        </w:tc>
        <w:tc>
          <w:tcPr>
            <w:tcW w:w="2301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0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324"/>
        </w:trPr>
        <w:tc>
          <w:tcPr>
            <w:tcW w:w="1992" w:type="dxa"/>
            <w:gridSpan w:val="3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1403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       </w:t>
            </w:r>
            <w:r w:rsidRPr="00C27AAC">
              <w:rPr>
                <w:rFonts w:hint="eastAsia"/>
              </w:rPr>
              <w:t>其他资金</w:t>
            </w:r>
          </w:p>
        </w:tc>
        <w:tc>
          <w:tcPr>
            <w:tcW w:w="1276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1.2</w:t>
            </w:r>
          </w:p>
        </w:tc>
        <w:tc>
          <w:tcPr>
            <w:tcW w:w="2301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1.2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100%</w:t>
            </w:r>
          </w:p>
        </w:tc>
      </w:tr>
      <w:tr w:rsidR="00C27AAC" w:rsidRPr="00C27AAC" w:rsidTr="005258BE">
        <w:trPr>
          <w:trHeight w:val="324"/>
        </w:trPr>
        <w:tc>
          <w:tcPr>
            <w:tcW w:w="609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总体目标完成情况</w:t>
            </w:r>
          </w:p>
        </w:tc>
        <w:tc>
          <w:tcPr>
            <w:tcW w:w="4062" w:type="dxa"/>
            <w:gridSpan w:val="4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总体目标</w:t>
            </w:r>
          </w:p>
        </w:tc>
        <w:tc>
          <w:tcPr>
            <w:tcW w:w="3851" w:type="dxa"/>
            <w:gridSpan w:val="3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全年实际完成情况</w:t>
            </w:r>
          </w:p>
        </w:tc>
      </w:tr>
      <w:tr w:rsidR="00C27AAC" w:rsidRPr="00C27AAC" w:rsidTr="005258BE">
        <w:trPr>
          <w:trHeight w:val="759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062" w:type="dxa"/>
            <w:gridSpan w:val="4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基本建立具有中国特色的权贵清晰、管理科学、治理完善、运行高效、监督有力的现代医院管理制度，建立维护公益性、调动积极性、保障可持续的运行新机制和科学合理的补偿机制。</w:t>
            </w:r>
          </w:p>
        </w:tc>
        <w:tc>
          <w:tcPr>
            <w:tcW w:w="3851" w:type="dxa"/>
            <w:gridSpan w:val="3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522"/>
        </w:trPr>
        <w:tc>
          <w:tcPr>
            <w:tcW w:w="609" w:type="dxa"/>
            <w:vMerge w:val="restart"/>
            <w:textDirection w:val="tbRlV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绩效指标</w:t>
            </w:r>
          </w:p>
        </w:tc>
        <w:tc>
          <w:tcPr>
            <w:tcW w:w="473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一级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指标</w:t>
            </w:r>
          </w:p>
        </w:tc>
        <w:tc>
          <w:tcPr>
            <w:tcW w:w="91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二级指标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三级指标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指标值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全年实际完成值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未完成原因和改进措施</w:t>
            </w:r>
          </w:p>
        </w:tc>
      </w:tr>
      <w:tr w:rsidR="005258BE" w:rsidRPr="00C27AAC" w:rsidTr="005258BE">
        <w:trPr>
          <w:trHeight w:val="660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产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出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指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标</w:t>
            </w: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数量指标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医疗服务收入（不含药品、耗材、检查、化验收入）占公立医院医疗收入比例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较上年提高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2020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26%  2021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27.3%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756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公立医院资产负债率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2020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27.85%</w:t>
            </w:r>
            <w:r w:rsidRPr="00C27AAC">
              <w:rPr>
                <w:rFonts w:hint="eastAsia"/>
              </w:rPr>
              <w:br/>
              <w:t>2021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37.29%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480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公立医院基本建设、设备购置长期负债占总资产比例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2020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 xml:space="preserve"> 0</w:t>
            </w:r>
            <w:r w:rsidRPr="00C27AAC">
              <w:rPr>
                <w:rFonts w:hint="eastAsia"/>
              </w:rPr>
              <w:br/>
              <w:t>2021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 xml:space="preserve"> 0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质量指标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三级公立医院出院患者手术占比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较上年提高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三级公立医院出院患者四级手术比例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较上年提高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681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公立医院平均住院日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较上年降低或≦</w:t>
            </w:r>
            <w:r w:rsidRPr="00C27AAC">
              <w:rPr>
                <w:rFonts w:hint="eastAsia"/>
              </w:rPr>
              <w:t>9.35</w:t>
            </w:r>
            <w:r w:rsidRPr="00C27AAC">
              <w:rPr>
                <w:rFonts w:hint="eastAsia"/>
              </w:rPr>
              <w:t>天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2020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5.37</w:t>
            </w:r>
            <w:r w:rsidRPr="00C27AAC">
              <w:rPr>
                <w:rFonts w:hint="eastAsia"/>
              </w:rPr>
              <w:br/>
              <w:t>2021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5.24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时效指标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519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成本指标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公立医院百元医疗收入的医疗支出（不含药品收入）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2020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 xml:space="preserve"> 128.62</w:t>
            </w:r>
            <w:r w:rsidRPr="00C27AAC">
              <w:rPr>
                <w:rFonts w:hint="eastAsia"/>
              </w:rPr>
              <w:br/>
              <w:t>2021</w:t>
            </w:r>
            <w:r w:rsidRPr="00C27AAC">
              <w:rPr>
                <w:rFonts w:hint="eastAsia"/>
              </w:rPr>
              <w:t>年</w:t>
            </w:r>
            <w:r w:rsidRPr="00C27AAC">
              <w:rPr>
                <w:rFonts w:hint="eastAsia"/>
              </w:rPr>
              <w:t>120.2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……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效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益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指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标</w:t>
            </w: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经济效益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501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社会效益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基层医疗卫生机构诊疗人次数占医疗卫生机构诊疗总人次数的比例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较上年提高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501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公立医院每门急诊人次平均收费水平增长比例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416.08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公立医院出院者平均医疗费用增长比例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11052.21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三级公立医院门诊人次数与出院人次数比例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生态效益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lastRenderedPageBreak/>
              <w:t>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可持续影响指标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管理费用占公立医院业务支出比例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14.94%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三级公立医院万元收入能耗支出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较上年降低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501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实现收支平衡的公立医院数占公立医院总数的比例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较上年提高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……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满意度指标</w:t>
            </w:r>
          </w:p>
        </w:tc>
        <w:tc>
          <w:tcPr>
            <w:tcW w:w="910" w:type="dxa"/>
            <w:vMerge w:val="restart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服务对象</w:t>
            </w:r>
            <w:r w:rsidRPr="00C27AAC">
              <w:rPr>
                <w:rFonts w:hint="eastAsia"/>
              </w:rPr>
              <w:br/>
            </w:r>
            <w:r w:rsidRPr="00C27AAC">
              <w:rPr>
                <w:rFonts w:hint="eastAsia"/>
              </w:rPr>
              <w:t>满意度指标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公立医院职工满意度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t>≥</w:t>
            </w:r>
            <w:r w:rsidRPr="00C27AAC">
              <w:rPr>
                <w:rFonts w:hint="eastAsia"/>
              </w:rPr>
              <w:t>74</w:t>
            </w:r>
            <w:r w:rsidRPr="00C27AAC">
              <w:rPr>
                <w:rFonts w:hint="eastAsia"/>
              </w:rPr>
              <w:t>分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80.00%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公立医院门诊患者满意度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t>≥86</w:t>
            </w:r>
            <w:r w:rsidRPr="00C27AAC">
              <w:rPr>
                <w:rFonts w:hint="eastAsia"/>
              </w:rPr>
              <w:t>分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90.30%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公立医院住院患者满意度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t>≥88</w:t>
            </w:r>
            <w:r w:rsidRPr="00C27AAC">
              <w:rPr>
                <w:rFonts w:hint="eastAsia"/>
              </w:rPr>
              <w:t>分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90.00%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5258BE" w:rsidRPr="00C27AAC" w:rsidTr="005258BE">
        <w:trPr>
          <w:trHeight w:val="264"/>
        </w:trPr>
        <w:tc>
          <w:tcPr>
            <w:tcW w:w="609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473" w:type="dxa"/>
            <w:vMerge/>
            <w:hideMark/>
          </w:tcPr>
          <w:p w:rsidR="00C27AAC" w:rsidRPr="00C27AAC" w:rsidRDefault="00C27AAC" w:rsidP="00C27AAC">
            <w:pPr>
              <w:spacing w:line="220" w:lineRule="atLeast"/>
            </w:pPr>
          </w:p>
        </w:tc>
        <w:tc>
          <w:tcPr>
            <w:tcW w:w="91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……</w:t>
            </w:r>
          </w:p>
        </w:tc>
        <w:tc>
          <w:tcPr>
            <w:tcW w:w="2679" w:type="dxa"/>
            <w:gridSpan w:val="2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　</w:t>
            </w:r>
          </w:p>
        </w:tc>
      </w:tr>
      <w:tr w:rsidR="00C27AAC" w:rsidRPr="00C27AAC" w:rsidTr="005258BE">
        <w:trPr>
          <w:trHeight w:val="324"/>
        </w:trPr>
        <w:tc>
          <w:tcPr>
            <w:tcW w:w="609" w:type="dxa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说明</w:t>
            </w:r>
          </w:p>
        </w:tc>
        <w:tc>
          <w:tcPr>
            <w:tcW w:w="7913" w:type="dxa"/>
            <w:gridSpan w:val="7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请在此处简要说明中央巡视、各级审计和财政监督中发现的问题及其所涉及的金额，如没有请填无。</w:t>
            </w:r>
          </w:p>
        </w:tc>
      </w:tr>
      <w:tr w:rsidR="00C27AAC" w:rsidRPr="00C27AAC" w:rsidTr="005258BE">
        <w:trPr>
          <w:trHeight w:val="261"/>
        </w:trPr>
        <w:tc>
          <w:tcPr>
            <w:tcW w:w="8522" w:type="dxa"/>
            <w:gridSpan w:val="8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>注：</w:t>
            </w:r>
            <w:r w:rsidRPr="00C27AAC">
              <w:rPr>
                <w:rFonts w:hint="eastAsia"/>
              </w:rPr>
              <w:t>1.</w:t>
            </w:r>
            <w:r w:rsidRPr="00C27AAC">
              <w:rPr>
                <w:rFonts w:hint="eastAsia"/>
              </w:rPr>
              <w:t>资金使用单位按项目绩效目标填报，主管部门汇总时按区域绩效目标填报。</w:t>
            </w:r>
          </w:p>
        </w:tc>
      </w:tr>
      <w:tr w:rsidR="00C27AAC" w:rsidRPr="00C27AAC" w:rsidTr="005258BE">
        <w:trPr>
          <w:trHeight w:val="519"/>
        </w:trPr>
        <w:tc>
          <w:tcPr>
            <w:tcW w:w="8522" w:type="dxa"/>
            <w:gridSpan w:val="8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   2.</w:t>
            </w:r>
            <w:r w:rsidRPr="00C27AAC">
              <w:rPr>
                <w:rFonts w:hint="eastAsia"/>
              </w:rPr>
              <w:t>其他资金包括与中央财政资金、地方财政资金共同投入到同一项目的自有资金、社会资金，以及以前年度的结转结余资金等。</w:t>
            </w:r>
          </w:p>
        </w:tc>
      </w:tr>
      <w:tr w:rsidR="00C27AAC" w:rsidRPr="00C27AAC" w:rsidTr="005258BE">
        <w:trPr>
          <w:trHeight w:val="261"/>
        </w:trPr>
        <w:tc>
          <w:tcPr>
            <w:tcW w:w="8522" w:type="dxa"/>
            <w:gridSpan w:val="8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   3.</w:t>
            </w:r>
            <w:r w:rsidRPr="00C27AAC">
              <w:rPr>
                <w:rFonts w:hint="eastAsia"/>
              </w:rPr>
              <w:t>全年执行数是指按照国库集中支付制度要求，支付到商品和劳务供应者或用款单位形成的实际支出。</w:t>
            </w:r>
          </w:p>
        </w:tc>
      </w:tr>
      <w:tr w:rsidR="00C27AAC" w:rsidRPr="00C27AAC" w:rsidTr="005258BE">
        <w:trPr>
          <w:trHeight w:val="519"/>
        </w:trPr>
        <w:tc>
          <w:tcPr>
            <w:tcW w:w="8522" w:type="dxa"/>
            <w:gridSpan w:val="8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   4.</w:t>
            </w:r>
            <w:r w:rsidRPr="00C27AAC">
              <w:rPr>
                <w:rFonts w:hint="eastAsia"/>
              </w:rPr>
              <w:t>定量指标。地方各级主管部门对资金使用单位填写的实际完成值汇总时，绝对值直接累加计算，相对值按照资金额度加权平均计算。</w:t>
            </w:r>
          </w:p>
        </w:tc>
      </w:tr>
      <w:tr w:rsidR="00C27AAC" w:rsidRPr="00C27AAC" w:rsidTr="005258BE">
        <w:trPr>
          <w:trHeight w:val="960"/>
        </w:trPr>
        <w:tc>
          <w:tcPr>
            <w:tcW w:w="8522" w:type="dxa"/>
            <w:gridSpan w:val="8"/>
            <w:hideMark/>
          </w:tcPr>
          <w:p w:rsidR="00C27AAC" w:rsidRPr="00C27AAC" w:rsidRDefault="00C27AAC" w:rsidP="00C27AAC">
            <w:pPr>
              <w:spacing w:line="220" w:lineRule="atLeast"/>
            </w:pPr>
            <w:r w:rsidRPr="00C27AAC">
              <w:rPr>
                <w:rFonts w:hint="eastAsia"/>
              </w:rPr>
              <w:t xml:space="preserve">    5.</w:t>
            </w:r>
            <w:r w:rsidRPr="00C27AAC">
              <w:rPr>
                <w:rFonts w:hint="eastAsia"/>
              </w:rPr>
              <w:t>定性指标。资金使用单位分别按照</w:t>
            </w:r>
            <w:r w:rsidRPr="00C27AAC">
              <w:rPr>
                <w:rFonts w:hint="eastAsia"/>
              </w:rPr>
              <w:t>100%-80%</w:t>
            </w:r>
            <w:r w:rsidRPr="00C27AAC">
              <w:rPr>
                <w:rFonts w:hint="eastAsia"/>
              </w:rPr>
              <w:t>（含）、</w:t>
            </w:r>
            <w:r w:rsidRPr="00C27AAC">
              <w:rPr>
                <w:rFonts w:hint="eastAsia"/>
              </w:rPr>
              <w:t>80%-60%</w:t>
            </w:r>
            <w:r w:rsidRPr="00C27AAC">
              <w:rPr>
                <w:rFonts w:hint="eastAsia"/>
              </w:rPr>
              <w:t>（含）、</w:t>
            </w:r>
            <w:r w:rsidRPr="00C27AAC">
              <w:rPr>
                <w:rFonts w:hint="eastAsia"/>
              </w:rPr>
              <w:t>60%-0%</w:t>
            </w:r>
            <w:r w:rsidRPr="00C27AAC">
              <w:rPr>
                <w:rFonts w:hint="eastAsia"/>
              </w:rPr>
              <w:t>合理填写实际完成值。地方各级主管部门汇总时，按照资金额度加权平均计算。</w:t>
            </w:r>
            <w:r w:rsidRPr="00C27AAC">
              <w:rPr>
                <w:rFonts w:hint="eastAsia"/>
              </w:rPr>
              <w:br/>
              <w:t xml:space="preserve">    6.</w:t>
            </w:r>
            <w:r w:rsidRPr="00C27AAC">
              <w:rPr>
                <w:rFonts w:hint="eastAsia"/>
              </w:rPr>
              <w:t>未完成的指标需要填写未完成原因和改进措施。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69CF"/>
    <w:rsid w:val="00323B43"/>
    <w:rsid w:val="003D37D8"/>
    <w:rsid w:val="00426133"/>
    <w:rsid w:val="004358AB"/>
    <w:rsid w:val="005258BE"/>
    <w:rsid w:val="008B7726"/>
    <w:rsid w:val="00C27A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2022-08-22T06:11:00Z</dcterms:modified>
</cp:coreProperties>
</file>