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67" w:firstLineChars="1653"/>
        <w:rPr>
          <w:rFonts w:ascii="华文中宋" w:hAnsi="华文中宋" w:eastAsia="华文中宋"/>
          <w:sz w:val="24"/>
          <w:szCs w:val="24"/>
        </w:rPr>
      </w:pPr>
      <w:r>
        <w:rPr>
          <w:rFonts w:hint="eastAsia" w:ascii="华文中宋" w:hAnsi="华文中宋" w:eastAsia="华文中宋"/>
          <w:sz w:val="24"/>
          <w:szCs w:val="24"/>
        </w:rPr>
        <w:t xml:space="preserve">         版本</w:t>
      </w:r>
      <w:r>
        <w:rPr>
          <w:rFonts w:ascii="华文中宋" w:hAnsi="华文中宋" w:eastAsia="华文中宋"/>
          <w:sz w:val="24"/>
          <w:szCs w:val="24"/>
        </w:rPr>
        <w:t>：</w:t>
      </w:r>
      <w:r>
        <w:rPr>
          <w:rFonts w:hint="eastAsia" w:ascii="华文中宋" w:hAnsi="华文中宋" w:eastAsia="华文中宋"/>
          <w:sz w:val="24"/>
          <w:szCs w:val="24"/>
        </w:rPr>
        <w:t>GL20190101</w:t>
      </w:r>
    </w:p>
    <w:p>
      <w:pPr>
        <w:ind w:firstLine="4950" w:firstLineChars="1650"/>
        <w:rPr>
          <w:rFonts w:ascii="华文中宋" w:hAnsi="华文中宋" w:eastAsia="华文中宋"/>
          <w:sz w:val="30"/>
          <w:szCs w:val="30"/>
          <w:u w:val="single"/>
        </w:rPr>
      </w:pPr>
      <w:r>
        <w:rPr>
          <w:rFonts w:hint="eastAsia" w:ascii="华文中宋" w:hAnsi="华文中宋" w:eastAsia="华文中宋"/>
          <w:sz w:val="30"/>
          <w:szCs w:val="30"/>
        </w:rPr>
        <w:t>项目编号：</w:t>
      </w:r>
      <w:r>
        <w:rPr>
          <w:rFonts w:hint="eastAsia" w:ascii="华文中宋" w:hAnsi="华文中宋" w:eastAsia="华文中宋"/>
          <w:sz w:val="30"/>
          <w:szCs w:val="30"/>
          <w:u w:val="single"/>
        </w:rPr>
        <w:t xml:space="preserve"> 2020-010          </w:t>
      </w:r>
    </w:p>
    <w:p>
      <w:pPr>
        <w:ind w:firstLine="5850" w:firstLineChars="1950"/>
        <w:rPr>
          <w:rFonts w:ascii="华文中宋" w:hAnsi="华文中宋" w:eastAsia="华文中宋"/>
          <w:sz w:val="30"/>
          <w:szCs w:val="30"/>
          <w:u w:val="single"/>
        </w:rPr>
      </w:pPr>
    </w:p>
    <w:p>
      <w:pPr>
        <w:ind w:firstLine="5850" w:firstLineChars="1950"/>
        <w:rPr>
          <w:rFonts w:ascii="华文中宋" w:hAnsi="华文中宋" w:eastAsia="华文中宋"/>
          <w:sz w:val="30"/>
          <w:szCs w:val="30"/>
          <w:u w:val="single"/>
        </w:rPr>
      </w:pPr>
    </w:p>
    <w:p>
      <w:pPr>
        <w:jc w:val="center"/>
        <w:rPr>
          <w:rFonts w:ascii="宋体" w:hAnsi="宋体"/>
          <w:b/>
          <w:sz w:val="44"/>
          <w:szCs w:val="44"/>
        </w:rPr>
      </w:pPr>
      <w:r>
        <w:rPr>
          <w:rFonts w:hint="eastAsia" w:ascii="宋体" w:hAnsi="宋体"/>
          <w:b/>
          <w:sz w:val="44"/>
          <w:szCs w:val="44"/>
        </w:rPr>
        <w:t>房屋出租信息披露申请书</w:t>
      </w:r>
    </w:p>
    <w:p>
      <w:pPr>
        <w:tabs>
          <w:tab w:val="left" w:pos="3270"/>
        </w:tabs>
        <w:ind w:left="899" w:leftChars="428"/>
        <w:rPr>
          <w:rFonts w:ascii="华文中宋" w:hAnsi="华文中宋" w:eastAsia="华文中宋"/>
          <w:sz w:val="30"/>
        </w:rPr>
      </w:pPr>
      <w:r>
        <w:rPr>
          <w:rFonts w:ascii="华文中宋" w:hAnsi="华文中宋" w:eastAsia="华文中宋"/>
          <w:sz w:val="30"/>
        </w:rPr>
        <w:tab/>
      </w:r>
    </w:p>
    <w:p>
      <w:pPr>
        <w:ind w:left="899" w:leftChars="428"/>
        <w:rPr>
          <w:rFonts w:ascii="华文中宋" w:hAnsi="华文中宋" w:eastAsia="华文中宋"/>
          <w:sz w:val="30"/>
        </w:rPr>
      </w:pPr>
    </w:p>
    <w:p>
      <w:pPr>
        <w:ind w:left="899" w:leftChars="428"/>
        <w:rPr>
          <w:rFonts w:ascii="华文中宋" w:hAnsi="华文中宋" w:eastAsia="华文中宋"/>
          <w:sz w:val="30"/>
        </w:rPr>
      </w:pPr>
    </w:p>
    <w:p>
      <w:pPr>
        <w:ind w:left="899" w:leftChars="428" w:firstLine="1"/>
        <w:rPr>
          <w:rFonts w:hint="eastAsia" w:ascii="宋体" w:hAnsi="宋体"/>
          <w:sz w:val="32"/>
          <w:szCs w:val="32"/>
        </w:rPr>
      </w:pPr>
      <w:r>
        <w:rPr>
          <w:rFonts w:hint="eastAsia" w:ascii="宋体" w:hAnsi="宋体"/>
          <w:sz w:val="32"/>
          <w:szCs w:val="32"/>
        </w:rPr>
        <w:t>项目</w:t>
      </w:r>
      <w:r>
        <w:rPr>
          <w:rFonts w:ascii="宋体" w:hAnsi="宋体"/>
          <w:sz w:val="32"/>
          <w:szCs w:val="32"/>
        </w:rPr>
        <w:t>名称：</w:t>
      </w:r>
      <w:r>
        <w:rPr>
          <w:rFonts w:hint="eastAsia" w:ascii="宋体" w:hAnsi="宋体"/>
          <w:sz w:val="32"/>
          <w:szCs w:val="32"/>
        </w:rPr>
        <w:t>迪阳大厦十七层1704</w:t>
      </w:r>
      <w:r>
        <w:rPr>
          <w:rFonts w:ascii="宋体" w:hAnsi="宋体"/>
          <w:sz w:val="32"/>
          <w:szCs w:val="32"/>
        </w:rPr>
        <w:t xml:space="preserve"> </w:t>
      </w:r>
      <w:r>
        <w:rPr>
          <w:rFonts w:hint="eastAsia" w:ascii="宋体" w:hAnsi="宋体"/>
          <w:sz w:val="32"/>
          <w:szCs w:val="32"/>
        </w:rPr>
        <w:t>室</w:t>
      </w:r>
    </w:p>
    <w:p>
      <w:pPr>
        <w:ind w:left="899" w:leftChars="428" w:firstLine="1"/>
        <w:rPr>
          <w:rFonts w:ascii="宋体" w:hAnsi="宋体"/>
          <w:sz w:val="32"/>
          <w:szCs w:val="32"/>
        </w:rPr>
      </w:pPr>
      <w:r>
        <w:rPr>
          <w:rFonts w:ascii="宋体" w:hAnsi="宋体"/>
          <w:sz w:val="32"/>
          <w:szCs w:val="32"/>
        </w:rPr>
        <w:t>申请人（</w:t>
      </w:r>
      <w:r>
        <w:rPr>
          <w:rFonts w:hint="eastAsia" w:ascii="宋体" w:hAnsi="宋体"/>
          <w:sz w:val="32"/>
          <w:szCs w:val="32"/>
        </w:rPr>
        <w:t>出租方盖章</w:t>
      </w:r>
      <w:r>
        <w:rPr>
          <w:rFonts w:ascii="宋体" w:hAnsi="宋体"/>
          <w:sz w:val="32"/>
          <w:szCs w:val="32"/>
        </w:rPr>
        <w:t>）</w:t>
      </w:r>
      <w:r>
        <w:rPr>
          <w:rFonts w:hint="eastAsia" w:ascii="宋体" w:hAnsi="宋体"/>
          <w:sz w:val="32"/>
          <w:szCs w:val="32"/>
        </w:rPr>
        <w:t>：北京迪阳房地产有限公司</w:t>
      </w:r>
      <w:r>
        <w:rPr>
          <w:rFonts w:hint="eastAsia" w:ascii="仿宋_GB2312" w:hAnsi="宋体" w:eastAsia="仿宋_GB2312"/>
          <w:sz w:val="32"/>
          <w:szCs w:val="32"/>
        </w:rPr>
        <w:t xml:space="preserve"> </w:t>
      </w:r>
    </w:p>
    <w:p>
      <w:pPr>
        <w:rPr>
          <w:rFonts w:ascii="宋体" w:hAnsi="宋体"/>
          <w:sz w:val="32"/>
          <w:szCs w:val="32"/>
        </w:rPr>
      </w:pPr>
      <w:r>
        <w:rPr>
          <w:rFonts w:ascii="宋体" w:hAnsi="宋体"/>
          <w:sz w:val="32"/>
          <w:szCs w:val="32"/>
        </w:rPr>
        <w:t xml:space="preserve"> </w:t>
      </w:r>
    </w:p>
    <w:p>
      <w:pPr>
        <w:rPr>
          <w:rFonts w:ascii="宋体" w:hAnsi="宋体"/>
          <w:sz w:val="32"/>
          <w:szCs w:val="32"/>
        </w:rPr>
      </w:pPr>
    </w:p>
    <w:p>
      <w:pPr>
        <w:ind w:firstLine="960" w:firstLineChars="300"/>
        <w:rPr>
          <w:rFonts w:ascii="宋体" w:hAnsi="宋体"/>
          <w:sz w:val="32"/>
          <w:szCs w:val="32"/>
        </w:rPr>
      </w:pPr>
      <w:r>
        <w:rPr>
          <w:rFonts w:hint="eastAsia" w:ascii="宋体" w:hAnsi="宋体"/>
          <w:sz w:val="32"/>
          <w:szCs w:val="32"/>
        </w:rPr>
        <w:t>法定代表人</w:t>
      </w:r>
    </w:p>
    <w:p>
      <w:pPr>
        <w:ind w:firstLine="960" w:firstLineChars="300"/>
        <w:rPr>
          <w:rFonts w:ascii="宋体" w:hAnsi="宋体"/>
          <w:sz w:val="32"/>
          <w:szCs w:val="32"/>
        </w:rPr>
      </w:pPr>
      <w:r>
        <w:rPr>
          <w:rFonts w:hint="eastAsia" w:ascii="宋体" w:hAnsi="宋体"/>
          <w:sz w:val="32"/>
          <w:szCs w:val="32"/>
        </w:rPr>
        <w:t>或授权代表（签字）：</w:t>
      </w: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ind w:firstLine="960" w:firstLineChars="300"/>
        <w:rPr>
          <w:rFonts w:ascii="宋体" w:hAnsi="宋体"/>
          <w:sz w:val="32"/>
          <w:szCs w:val="32"/>
        </w:rPr>
      </w:pPr>
    </w:p>
    <w:p>
      <w:pPr>
        <w:rPr>
          <w:rFonts w:ascii="宋体" w:hAnsi="宋体"/>
          <w:sz w:val="32"/>
          <w:szCs w:val="32"/>
        </w:rPr>
      </w:pPr>
    </w:p>
    <w:p>
      <w:pPr>
        <w:rPr>
          <w:rFonts w:ascii="宋体" w:hAnsi="宋体"/>
          <w:sz w:val="32"/>
          <w:szCs w:val="32"/>
        </w:rPr>
      </w:pPr>
    </w:p>
    <w:p>
      <w:pPr>
        <w:ind w:left="899" w:leftChars="428" w:firstLine="960" w:firstLineChars="300"/>
        <w:rPr>
          <w:rFonts w:ascii="华文中宋" w:hAnsi="华文中宋" w:eastAsia="华文中宋"/>
          <w:sz w:val="30"/>
        </w:rPr>
      </w:pPr>
      <w:r>
        <w:rPr>
          <w:rFonts w:ascii="宋体" w:hAnsi="宋体"/>
          <w:sz w:val="32"/>
          <w:szCs w:val="32"/>
        </w:rPr>
        <w:t>申请日期：</w:t>
      </w:r>
      <w:r>
        <w:rPr>
          <w:rFonts w:hint="eastAsia" w:ascii="宋体" w:hAnsi="宋体"/>
          <w:sz w:val="32"/>
          <w:szCs w:val="32"/>
        </w:rPr>
        <w:t>2020</w:t>
      </w:r>
      <w:r>
        <w:rPr>
          <w:rFonts w:ascii="宋体" w:hAnsi="宋体"/>
          <w:sz w:val="32"/>
          <w:szCs w:val="32"/>
        </w:rPr>
        <w:t xml:space="preserve"> 年 </w:t>
      </w:r>
      <w:r>
        <w:rPr>
          <w:rFonts w:hint="eastAsia" w:ascii="宋体" w:hAnsi="宋体"/>
          <w:sz w:val="32"/>
          <w:szCs w:val="32"/>
        </w:rPr>
        <w:t>2</w:t>
      </w:r>
      <w:r>
        <w:rPr>
          <w:rFonts w:ascii="宋体" w:hAnsi="宋体"/>
          <w:sz w:val="32"/>
          <w:szCs w:val="32"/>
        </w:rPr>
        <w:t xml:space="preserve">月 </w:t>
      </w:r>
      <w:r>
        <w:rPr>
          <w:rFonts w:hint="eastAsia" w:ascii="宋体" w:hAnsi="宋体"/>
          <w:sz w:val="32"/>
          <w:szCs w:val="32"/>
        </w:rPr>
        <w:t>24</w:t>
      </w:r>
      <w:r>
        <w:rPr>
          <w:rFonts w:ascii="宋体" w:hAnsi="宋体"/>
          <w:sz w:val="32"/>
          <w:szCs w:val="32"/>
        </w:rPr>
        <w:t xml:space="preserve"> 日</w:t>
      </w:r>
    </w:p>
    <w:p>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8"/>
      <w:bookmarkStart w:id="1" w:name="OLE_LINK7"/>
    </w:p>
    <w:p>
      <w:pPr>
        <w:adjustRightInd w:val="0"/>
        <w:snapToGrid w:val="0"/>
        <w:spacing w:before="360" w:after="360" w:line="480" w:lineRule="exact"/>
        <w:jc w:val="center"/>
        <w:rPr>
          <w:b/>
          <w:color w:val="000000" w:themeColor="text1"/>
          <w:sz w:val="44"/>
          <w:szCs w:val="44"/>
        </w:rPr>
      </w:pPr>
      <w:r>
        <w:rPr>
          <w:b/>
          <w:color w:val="000000" w:themeColor="text1"/>
          <w:sz w:val="44"/>
          <w:szCs w:val="44"/>
        </w:rPr>
        <w:t>房 屋 出 租 公 告</w:t>
      </w:r>
    </w:p>
    <w:p>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Style w:val="9"/>
        <w:tblW w:w="8647"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936" w:hRule="atLeast"/>
        </w:trPr>
        <w:tc>
          <w:tcPr>
            <w:tcW w:w="8647" w:type="dxa"/>
          </w:tcPr>
          <w:p>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pPr>
              <w:spacing w:line="360" w:lineRule="auto"/>
              <w:ind w:firstLine="560" w:firstLineChars="200"/>
              <w:rPr>
                <w:bCs/>
                <w:color w:val="000000" w:themeColor="text1"/>
                <w:sz w:val="28"/>
                <w:szCs w:val="28"/>
              </w:rPr>
            </w:pPr>
            <w:r>
              <w:rPr>
                <w:bCs/>
                <w:color w:val="000000" w:themeColor="text1"/>
                <w:sz w:val="28"/>
                <w:szCs w:val="28"/>
              </w:rPr>
              <w:t>1.本次房屋出租是我方真实意愿表示，所出租房屋权属清晰，我方对该房屋拥有完全的处置权；</w:t>
            </w:r>
          </w:p>
          <w:p>
            <w:pPr>
              <w:spacing w:line="360" w:lineRule="auto"/>
              <w:ind w:firstLine="560" w:firstLineChars="200"/>
              <w:rPr>
                <w:bCs/>
                <w:color w:val="000000" w:themeColor="text1"/>
                <w:sz w:val="28"/>
                <w:szCs w:val="28"/>
              </w:rPr>
            </w:pPr>
            <w:r>
              <w:rPr>
                <w:bCs/>
                <w:color w:val="000000" w:themeColor="text1"/>
                <w:sz w:val="28"/>
                <w:szCs w:val="28"/>
              </w:rPr>
              <w:t>2.我方出租房屋的相关行为已履行了相应程序，经过有效的内部决策，并获得相应批准；</w:t>
            </w:r>
          </w:p>
          <w:p>
            <w:pPr>
              <w:spacing w:line="360" w:lineRule="auto"/>
              <w:ind w:firstLine="560" w:firstLineChars="200"/>
              <w:rPr>
                <w:bCs/>
                <w:color w:val="000000" w:themeColor="text1"/>
                <w:sz w:val="28"/>
                <w:szCs w:val="28"/>
              </w:rPr>
            </w:pPr>
            <w:r>
              <w:rPr>
                <w:bCs/>
                <w:color w:val="000000" w:themeColor="text1"/>
                <w:sz w:val="28"/>
                <w:szCs w:val="28"/>
              </w:rPr>
              <w:t>3.我方所提交的《房屋出租信息披露申请书》及附件材料内容真实、完整、合法、有效，不存在虚假记载、误导性陈述或重大遗漏；</w:t>
            </w:r>
          </w:p>
          <w:p>
            <w:pPr>
              <w:spacing w:line="360" w:lineRule="auto"/>
              <w:ind w:firstLine="560" w:firstLineChars="200"/>
              <w:rPr>
                <w:bCs/>
                <w:color w:val="000000" w:themeColor="text1"/>
                <w:sz w:val="28"/>
                <w:szCs w:val="28"/>
              </w:rPr>
            </w:pPr>
            <w:r>
              <w:rPr>
                <w:bCs/>
                <w:color w:val="000000" w:themeColor="text1"/>
                <w:sz w:val="28"/>
                <w:szCs w:val="28"/>
              </w:rPr>
              <w:t>4.我方在出租过程中，遵守法律法规规定和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pPr>
              <w:spacing w:line="360" w:lineRule="auto"/>
              <w:ind w:firstLine="560" w:firstLineChars="200"/>
              <w:rPr>
                <w:bCs/>
                <w:color w:val="000000" w:themeColor="text1"/>
                <w:sz w:val="28"/>
                <w:szCs w:val="28"/>
              </w:rPr>
            </w:pPr>
            <w:r>
              <w:rPr>
                <w:bCs/>
                <w:color w:val="000000" w:themeColor="text1"/>
                <w:sz w:val="28"/>
                <w:szCs w:val="28"/>
              </w:rPr>
              <w:t>5.我方承诺，出租房屋已取得相关权利人同意，除本申请书披露外，不存在其他优先权人或侵犯第三方权益的情形；</w:t>
            </w:r>
          </w:p>
          <w:p>
            <w:pPr>
              <w:spacing w:line="360" w:lineRule="auto"/>
              <w:ind w:firstLine="560" w:firstLineChars="20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pPr>
              <w:adjustRightInd w:val="0"/>
              <w:snapToGrid w:val="0"/>
              <w:spacing w:before="120" w:after="120" w:line="360" w:lineRule="auto"/>
              <w:jc w:val="left"/>
              <w:rPr>
                <w:bCs/>
                <w:color w:val="000000" w:themeColor="text1"/>
                <w:sz w:val="24"/>
                <w:szCs w:val="24"/>
              </w:rPr>
            </w:pPr>
          </w:p>
        </w:tc>
      </w:tr>
    </w:tbl>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p>
    <w:p>
      <w:pPr>
        <w:adjustRightInd w:val="0"/>
        <w:snapToGrid w:val="0"/>
        <w:spacing w:after="100" w:afterAutospacing="1" w:line="240" w:lineRule="atLeast"/>
        <w:jc w:val="center"/>
        <w:rPr>
          <w:rFonts w:ascii="宋体" w:hAnsi="宋体"/>
          <w:b/>
          <w:sz w:val="32"/>
          <w:szCs w:val="32"/>
        </w:rPr>
      </w:pPr>
      <w:r>
        <w:rPr>
          <w:rFonts w:hint="eastAsia" w:ascii="宋体" w:hAnsi="宋体"/>
          <w:b/>
          <w:sz w:val="32"/>
          <w:szCs w:val="32"/>
        </w:rPr>
        <w:t>二、出租方及出租房屋简况</w:t>
      </w: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62"/>
        <w:gridCol w:w="423"/>
        <w:gridCol w:w="1626"/>
        <w:gridCol w:w="136"/>
        <w:gridCol w:w="191"/>
        <w:gridCol w:w="110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top w:val="single" w:color="auto" w:sz="12" w:space="0"/>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出租方</w:t>
            </w:r>
          </w:p>
          <w:p>
            <w:pPr>
              <w:pStyle w:val="12"/>
              <w:adjustRightInd w:val="0"/>
              <w:snapToGrid w:val="0"/>
              <w:spacing w:before="0" w:after="0"/>
              <w:jc w:val="center"/>
              <w:rPr>
                <w:rFonts w:ascii="宋体" w:hAnsi="宋体"/>
                <w:b/>
                <w:szCs w:val="24"/>
              </w:rPr>
            </w:pPr>
            <w:r>
              <w:rPr>
                <w:rFonts w:hint="eastAsia" w:ascii="宋体" w:hAnsi="宋体"/>
                <w:b/>
                <w:szCs w:val="24"/>
              </w:rPr>
              <w:t>基本情况</w:t>
            </w:r>
          </w:p>
        </w:tc>
        <w:tc>
          <w:tcPr>
            <w:tcW w:w="1562" w:type="dxa"/>
            <w:tcBorders>
              <w:top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出租方名称</w:t>
            </w:r>
          </w:p>
        </w:tc>
        <w:tc>
          <w:tcPr>
            <w:tcW w:w="5691" w:type="dxa"/>
            <w:gridSpan w:val="6"/>
            <w:tcBorders>
              <w:top w:val="single" w:color="auto" w:sz="12" w:space="0"/>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北京迪阳房地产有限公司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注册地(住所)</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北京市朝阳区东三环北路辛二号迪阳大厦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法定代表人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包立荣</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注册  资本</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7892.4245万元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经济性质</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国有企业</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行业</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统一社会信用代码/组织</w:t>
            </w:r>
            <w:r>
              <w:rPr>
                <w:rFonts w:ascii="宋体" w:hAnsi="宋体"/>
                <w:sz w:val="24"/>
                <w:szCs w:val="24"/>
              </w:rPr>
              <w:t>机构代码</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91110105600028816A</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所属  集团</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联系人</w:t>
            </w:r>
          </w:p>
        </w:tc>
        <w:tc>
          <w:tcPr>
            <w:tcW w:w="2376" w:type="dxa"/>
            <w:gridSpan w:val="4"/>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霍达</w:t>
            </w:r>
          </w:p>
        </w:tc>
        <w:tc>
          <w:tcPr>
            <w:tcW w:w="1105"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联系  电话</w:t>
            </w:r>
          </w:p>
        </w:tc>
        <w:tc>
          <w:tcPr>
            <w:tcW w:w="2210" w:type="dxa"/>
            <w:tcBorders>
              <w:right w:val="single" w:color="auto" w:sz="12" w:space="0"/>
            </w:tcBorders>
            <w:vAlign w:val="center"/>
          </w:tcPr>
          <w:p>
            <w:pPr>
              <w:widowControl/>
              <w:spacing w:line="300" w:lineRule="atLeast"/>
              <w:jc w:val="center"/>
              <w:rPr>
                <w:rFonts w:ascii="宋体" w:hAnsi="宋体" w:cs="Arial"/>
                <w:color w:val="000000"/>
                <w:kern w:val="0"/>
                <w:sz w:val="24"/>
                <w:szCs w:val="24"/>
              </w:rPr>
            </w:pPr>
            <w:r>
              <w:rPr>
                <w:rFonts w:hint="eastAsia" w:ascii="宋体" w:hAnsi="宋体" w:cs="Arial"/>
                <w:color w:val="000000"/>
                <w:kern w:val="0"/>
                <w:sz w:val="24"/>
                <w:szCs w:val="24"/>
              </w:rPr>
              <w:t>84536699-203 84536699-857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电子邮箱</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olor w:val="000000"/>
                <w:kern w:val="0"/>
                <w:sz w:val="24"/>
                <w:szCs w:val="24"/>
              </w:rPr>
              <w:t>532187477@qq.com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pStyle w:val="12"/>
              <w:adjustRightInd w:val="0"/>
              <w:snapToGrid w:val="0"/>
              <w:spacing w:before="0" w:after="0"/>
              <w:jc w:val="center"/>
              <w:rPr>
                <w:rFonts w:ascii="宋体" w:hAnsi="宋体"/>
                <w:b/>
                <w:szCs w:val="24"/>
              </w:rPr>
            </w:pPr>
            <w:r>
              <w:rPr>
                <w:rFonts w:hint="eastAsia" w:ascii="宋体" w:hAnsi="宋体"/>
                <w:b/>
                <w:szCs w:val="24"/>
              </w:rPr>
              <w:t>出租房屋</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基本情况</w:t>
            </w: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坐落位置</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cs="Arial"/>
                <w:color w:val="000000"/>
                <w:kern w:val="0"/>
                <w:sz w:val="24"/>
                <w:szCs w:val="24"/>
              </w:rPr>
              <w:t>北京市朝阳区东三环北路辛2号迪阳大厦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不动</w:t>
            </w:r>
            <w:r>
              <w:rPr>
                <w:rFonts w:ascii="宋体" w:hAnsi="宋体"/>
                <w:sz w:val="24"/>
                <w:szCs w:val="24"/>
              </w:rPr>
              <w:t>产权证</w:t>
            </w:r>
            <w:r>
              <w:rPr>
                <w:rFonts w:hint="eastAsia" w:ascii="宋体" w:hAnsi="宋体"/>
                <w:sz w:val="24"/>
                <w:szCs w:val="24"/>
              </w:rPr>
              <w:t>号/房产证号</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京房权证市朝涉外字第10212号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房屋使用现状</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空置</w:t>
            </w:r>
            <w:r>
              <w:rPr>
                <w:rFonts w:hint="eastAsia" w:ascii="宋体" w:hAnsi="宋体"/>
                <w:sz w:val="24"/>
                <w:szCs w:val="24"/>
              </w:rPr>
              <w:sym w:font="Wingdings 2" w:char="00A3"/>
            </w:r>
            <w:r>
              <w:rPr>
                <w:rFonts w:hint="eastAsia" w:ascii="宋体" w:hAnsi="宋体"/>
                <w:sz w:val="24"/>
                <w:szCs w:val="24"/>
              </w:rPr>
              <w:t xml:space="preserve">      自用□     出租</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建筑面积</w:t>
            </w:r>
          </w:p>
        </w:tc>
        <w:tc>
          <w:tcPr>
            <w:tcW w:w="2185" w:type="dxa"/>
            <w:gridSpan w:val="3"/>
            <w:vAlign w:val="center"/>
          </w:tcPr>
          <w:p>
            <w:pPr>
              <w:widowControl/>
              <w:spacing w:line="300" w:lineRule="atLeast"/>
              <w:jc w:val="center"/>
              <w:rPr>
                <w:rFonts w:ascii="宋体" w:hAnsi="宋体"/>
                <w:sz w:val="24"/>
                <w:szCs w:val="24"/>
              </w:rPr>
            </w:pPr>
            <w:r>
              <w:rPr>
                <w:rFonts w:hint="eastAsia" w:ascii="宋体" w:hAnsi="宋体"/>
                <w:sz w:val="24"/>
                <w:szCs w:val="24"/>
              </w:rPr>
              <w:t>157.72㎡</w:t>
            </w:r>
          </w:p>
        </w:tc>
        <w:tc>
          <w:tcPr>
            <w:tcW w:w="1296"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目前用途</w:t>
            </w:r>
          </w:p>
        </w:tc>
        <w:tc>
          <w:tcPr>
            <w:tcW w:w="2210" w:type="dxa"/>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1562" w:type="dxa"/>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装修水平及附属设施</w:t>
            </w:r>
          </w:p>
        </w:tc>
        <w:tc>
          <w:tcPr>
            <w:tcW w:w="5691" w:type="dxa"/>
            <w:gridSpan w:val="6"/>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原租赁方装修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内部决策</w:t>
            </w:r>
          </w:p>
          <w:p>
            <w:pPr>
              <w:adjustRightInd w:val="0"/>
              <w:snapToGrid w:val="0"/>
              <w:spacing w:after="100" w:afterAutospacing="1" w:line="240" w:lineRule="atLeast"/>
              <w:jc w:val="center"/>
              <w:rPr>
                <w:rFonts w:ascii="宋体" w:hAnsi="宋体"/>
                <w:b/>
                <w:sz w:val="32"/>
                <w:szCs w:val="32"/>
              </w:rPr>
            </w:pPr>
            <w:r>
              <w:rPr>
                <w:rFonts w:hint="eastAsia" w:ascii="宋体" w:hAnsi="宋体"/>
                <w:b/>
                <w:sz w:val="24"/>
                <w:szCs w:val="24"/>
              </w:rPr>
              <w:t>情    况</w:t>
            </w:r>
          </w:p>
        </w:tc>
        <w:tc>
          <w:tcPr>
            <w:tcW w:w="7253" w:type="dxa"/>
            <w:gridSpan w:val="7"/>
            <w:tcBorders>
              <w:right w:val="single" w:color="auto" w:sz="12" w:space="0"/>
            </w:tcBorders>
            <w:vAlign w:val="center"/>
          </w:tcPr>
          <w:p>
            <w:pPr>
              <w:jc w:val="left"/>
              <w:rPr>
                <w:rFonts w:ascii="宋体" w:hAnsi="宋体"/>
                <w:sz w:val="24"/>
                <w:szCs w:val="24"/>
              </w:rPr>
            </w:pPr>
            <w:r>
              <w:rPr>
                <w:rFonts w:hint="eastAsia" w:ascii="宋体" w:hAnsi="宋体"/>
                <w:sz w:val="24"/>
                <w:szCs w:val="24"/>
              </w:rPr>
              <w:t>以下决议已按公司法及其他有关法律法规要求完成，议事规则和决策程序符合规定。</w:t>
            </w:r>
          </w:p>
          <w:p>
            <w:pPr>
              <w:jc w:val="left"/>
              <w:rPr>
                <w:rFonts w:ascii="宋体" w:hAnsi="宋体"/>
                <w:sz w:val="24"/>
                <w:szCs w:val="24"/>
                <w:u w:val="single"/>
              </w:rPr>
            </w:pPr>
            <w:r>
              <w:rPr>
                <w:rFonts w:hint="eastAsia" w:ascii="宋体" w:hAnsi="宋体"/>
                <w:sz w:val="24"/>
                <w:szCs w:val="24"/>
              </w:rPr>
              <w:t>A.股东会决议□  B.董事会决议□  C.总经理办公会决议□</w:t>
            </w:r>
          </w:p>
          <w:p>
            <w:pPr>
              <w:adjustRightInd w:val="0"/>
              <w:snapToGrid w:val="0"/>
              <w:spacing w:after="100" w:afterAutospacing="1" w:line="240" w:lineRule="atLeast"/>
              <w:jc w:val="left"/>
              <w:rPr>
                <w:rFonts w:ascii="宋体" w:hAnsi="宋体"/>
                <w:b/>
                <w:sz w:val="32"/>
                <w:szCs w:val="32"/>
              </w:rPr>
            </w:pPr>
            <w:r>
              <w:rPr>
                <w:rFonts w:hint="eastAsia" w:ascii="宋体" w:hAnsi="宋体"/>
                <w:sz w:val="24"/>
                <w:szCs w:val="24"/>
              </w:rPr>
              <w:t>D.其他__</w:t>
            </w:r>
            <w:r>
              <w:rPr>
                <w:rFonts w:hint="eastAsia" w:ascii="宋体" w:hAnsi="宋体"/>
                <w:sz w:val="24"/>
                <w:szCs w:val="24"/>
                <w:u w:val="single"/>
              </w:rPr>
              <w:t>上级单位经理办公会决议</w:t>
            </w:r>
            <w:r>
              <w:rPr>
                <w:rFonts w:hint="eastAsia" w:ascii="宋体" w:hAnsi="宋体"/>
                <w:sz w:val="24"/>
                <w:szCs w:val="24"/>
              </w:rPr>
              <w:t>_</w:t>
            </w:r>
            <w:bookmarkStart w:id="4" w:name="_GoBack"/>
            <w:r>
              <w:rPr>
                <w:rFonts w:hint="eastAsia" w:ascii="宋体" w:hAnsi="宋体"/>
                <w:b/>
                <w:bCs/>
                <w:sz w:val="24"/>
                <w:szCs w:val="24"/>
              </w:rPr>
              <w:t>_</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出租行为</w:t>
            </w:r>
          </w:p>
          <w:p>
            <w:pPr>
              <w:jc w:val="center"/>
              <w:rPr>
                <w:rFonts w:ascii="宋体" w:hAnsi="宋体"/>
                <w:b/>
                <w:sz w:val="24"/>
                <w:szCs w:val="24"/>
              </w:rPr>
            </w:pPr>
            <w:r>
              <w:rPr>
                <w:rFonts w:hint="eastAsia" w:ascii="宋体" w:hAnsi="宋体"/>
                <w:b/>
                <w:sz w:val="24"/>
                <w:szCs w:val="24"/>
              </w:rPr>
              <w:t>批准情况</w:t>
            </w:r>
          </w:p>
        </w:tc>
        <w:tc>
          <w:tcPr>
            <w:tcW w:w="3611" w:type="dxa"/>
            <w:gridSpan w:val="3"/>
            <w:vAlign w:val="center"/>
          </w:tcPr>
          <w:p>
            <w:pPr>
              <w:jc w:val="center"/>
              <w:rPr>
                <w:rFonts w:ascii="宋体" w:hAnsi="宋体"/>
                <w:sz w:val="24"/>
                <w:szCs w:val="24"/>
              </w:rPr>
            </w:pPr>
            <w:r>
              <w:rPr>
                <w:rFonts w:hint="eastAsia" w:ascii="宋体" w:hAnsi="宋体"/>
                <w:sz w:val="24"/>
                <w:szCs w:val="24"/>
              </w:rPr>
              <w:t>批准单位名称</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批准文号</w:t>
            </w:r>
          </w:p>
        </w:tc>
        <w:tc>
          <w:tcPr>
            <w:tcW w:w="3642" w:type="dxa"/>
            <w:gridSpan w:val="4"/>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公司经理办公会纪要[2020]   第9期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restart"/>
            <w:tcBorders>
              <w:left w:val="single" w:color="auto" w:sz="12" w:space="0"/>
            </w:tcBorders>
            <w:vAlign w:val="center"/>
          </w:tcPr>
          <w:p>
            <w:pPr>
              <w:jc w:val="center"/>
              <w:rPr>
                <w:rFonts w:ascii="宋体" w:hAnsi="宋体"/>
                <w:b/>
                <w:sz w:val="24"/>
                <w:szCs w:val="24"/>
              </w:rPr>
            </w:pPr>
            <w:r>
              <w:rPr>
                <w:rFonts w:hint="eastAsia" w:ascii="宋体" w:hAnsi="宋体"/>
                <w:b/>
                <w:sz w:val="24"/>
                <w:szCs w:val="24"/>
              </w:rPr>
              <w:t>房屋租金</w:t>
            </w:r>
          </w:p>
          <w:p>
            <w:pPr>
              <w:jc w:val="center"/>
              <w:rPr>
                <w:rFonts w:ascii="宋体" w:hAnsi="宋体"/>
                <w:b/>
                <w:sz w:val="24"/>
                <w:szCs w:val="24"/>
              </w:rPr>
            </w:pPr>
            <w:r>
              <w:rPr>
                <w:rFonts w:hint="eastAsia" w:ascii="宋体" w:hAnsi="宋体"/>
                <w:b/>
                <w:sz w:val="24"/>
                <w:szCs w:val="24"/>
              </w:rPr>
              <w:t>估价情况</w:t>
            </w: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估价单位名称</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北京市朝阳城市建设综合开发公司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vMerge w:val="continue"/>
            <w:tcBorders>
              <w:left w:val="single" w:color="auto" w:sz="12" w:space="0"/>
            </w:tcBorders>
            <w:vAlign w:val="center"/>
          </w:tcPr>
          <w:p>
            <w:pPr>
              <w:jc w:val="center"/>
              <w:rPr>
                <w:rFonts w:ascii="宋体" w:hAnsi="宋体"/>
                <w:b/>
                <w:sz w:val="24"/>
                <w:szCs w:val="24"/>
              </w:rPr>
            </w:pPr>
          </w:p>
        </w:tc>
        <w:tc>
          <w:tcPr>
            <w:tcW w:w="1985" w:type="dxa"/>
            <w:gridSpan w:val="2"/>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房屋租金估价</w:t>
            </w:r>
          </w:p>
        </w:tc>
        <w:tc>
          <w:tcPr>
            <w:tcW w:w="5268" w:type="dxa"/>
            <w:gridSpan w:val="5"/>
            <w:tcBorders>
              <w:right w:val="single" w:color="auto" w:sz="12" w:space="0"/>
            </w:tcBorders>
            <w:vAlign w:val="center"/>
          </w:tcPr>
          <w:p>
            <w:pPr>
              <w:adjustRightInd w:val="0"/>
              <w:snapToGrid w:val="0"/>
              <w:spacing w:after="100" w:afterAutospacing="1" w:line="240" w:lineRule="atLeast"/>
              <w:jc w:val="center"/>
              <w:rPr>
                <w:rFonts w:ascii="宋体" w:hAnsi="宋体"/>
                <w:b/>
                <w:sz w:val="32"/>
                <w:szCs w:val="32"/>
              </w:rPr>
            </w:pPr>
            <w:r>
              <w:rPr>
                <w:rFonts w:hint="eastAsia" w:ascii="宋体" w:hAnsi="宋体"/>
                <w:sz w:val="24"/>
                <w:szCs w:val="24"/>
              </w:rPr>
              <w:t>5.6元/平方米</w:t>
            </w:r>
            <w:r>
              <w:rPr>
                <w:rFonts w:ascii="宋体" w:hAnsi="宋体"/>
                <w:sz w:val="24"/>
                <w:szCs w:val="24"/>
              </w:rPr>
              <w:t>*</w:t>
            </w:r>
            <w:r>
              <w:rPr>
                <w:rFonts w:hint="eastAsia" w:ascii="宋体"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tcBorders>
            <w:vAlign w:val="center"/>
          </w:tcPr>
          <w:p>
            <w:pPr>
              <w:jc w:val="center"/>
              <w:rPr>
                <w:rFonts w:ascii="宋体" w:hAnsi="宋体"/>
                <w:b/>
                <w:sz w:val="24"/>
                <w:szCs w:val="24"/>
              </w:rPr>
            </w:pPr>
            <w:r>
              <w:rPr>
                <w:rFonts w:hint="eastAsia" w:ascii="宋体" w:hAnsi="宋体"/>
                <w:b/>
                <w:sz w:val="24"/>
                <w:szCs w:val="24"/>
              </w:rPr>
              <w:t>其他权利情况</w:t>
            </w:r>
          </w:p>
        </w:tc>
        <w:tc>
          <w:tcPr>
            <w:tcW w:w="7253" w:type="dxa"/>
            <w:gridSpan w:val="7"/>
            <w:tcBorders>
              <w:right w:val="single" w:color="auto" w:sz="12" w:space="0"/>
            </w:tcBorders>
            <w:vAlign w:val="center"/>
          </w:tcPr>
          <w:p>
            <w:pPr>
              <w:adjustRightInd w:val="0"/>
              <w:snapToGrid w:val="0"/>
              <w:spacing w:after="100" w:afterAutospacing="1" w:line="240" w:lineRule="atLeast"/>
              <w:jc w:val="center"/>
              <w:rPr>
                <w:rFonts w:ascii="宋体" w:hAnsi="宋体"/>
                <w:sz w:val="24"/>
                <w:szCs w:val="24"/>
              </w:rPr>
            </w:pPr>
            <w:r>
              <w:rPr>
                <w:rFonts w:hint="eastAsia" w:ascii="宋体" w:hAnsi="宋体"/>
                <w:sz w:val="24"/>
                <w:szCs w:val="24"/>
              </w:rPr>
              <w:t>抵押□  共有□  无</w:t>
            </w: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（具体</w:t>
            </w:r>
            <w:r>
              <w:rPr>
                <w:rFonts w:hint="eastAsia" w:ascii="宋体" w:hAnsi="宋体"/>
                <w:sz w:val="24"/>
                <w:szCs w:val="32"/>
              </w:rPr>
              <w:t>权利事项单独列明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275" w:type="dxa"/>
            <w:tcBorders>
              <w:left w:val="single" w:color="auto" w:sz="12" w:space="0"/>
              <w:bottom w:val="single" w:color="auto" w:sz="12" w:space="0"/>
            </w:tcBorders>
            <w:vAlign w:val="center"/>
          </w:tcPr>
          <w:p>
            <w:pPr>
              <w:jc w:val="center"/>
              <w:rPr>
                <w:rFonts w:ascii="宋体" w:hAnsi="宋体"/>
                <w:b/>
                <w:sz w:val="24"/>
                <w:szCs w:val="24"/>
              </w:rPr>
            </w:pPr>
            <w:r>
              <w:rPr>
                <w:rFonts w:hint="eastAsia" w:ascii="宋体" w:hAnsi="宋体"/>
                <w:b/>
                <w:sz w:val="24"/>
                <w:szCs w:val="24"/>
              </w:rPr>
              <w:t>其他披露事项</w:t>
            </w:r>
          </w:p>
        </w:tc>
        <w:tc>
          <w:tcPr>
            <w:tcW w:w="7253" w:type="dxa"/>
            <w:gridSpan w:val="7"/>
            <w:tcBorders>
              <w:bottom w:val="single" w:color="auto" w:sz="12" w:space="0"/>
              <w:right w:val="single" w:color="auto" w:sz="12" w:space="0"/>
            </w:tcBorders>
            <w:vAlign w:val="center"/>
          </w:tcPr>
          <w:p>
            <w:pPr>
              <w:adjustRightInd w:val="0"/>
              <w:snapToGrid w:val="0"/>
              <w:spacing w:after="100" w:afterAutospacing="1" w:line="240" w:lineRule="atLeast"/>
              <w:rPr>
                <w:rFonts w:ascii="宋体" w:hAnsi="宋体"/>
                <w:color w:val="000000"/>
                <w:sz w:val="32"/>
                <w:szCs w:val="32"/>
              </w:rPr>
            </w:pPr>
            <w:r>
              <w:rPr>
                <w:rFonts w:hint="eastAsia" w:ascii="宋体" w:hAnsi="宋体"/>
                <w:sz w:val="24"/>
                <w:szCs w:val="24"/>
              </w:rPr>
              <w:t>该房屋为十七</w:t>
            </w:r>
            <w:r>
              <w:rPr>
                <w:rFonts w:hint="eastAsia" w:ascii="宋体" w:hAnsi="宋体" w:cs="Arial"/>
                <w:color w:val="000000"/>
                <w:kern w:val="0"/>
                <w:sz w:val="24"/>
                <w:szCs w:val="24"/>
              </w:rPr>
              <w:t>层1704，</w:t>
            </w:r>
            <w:r>
              <w:rPr>
                <w:rFonts w:hint="eastAsia" w:ascii="宋体" w:hAnsi="宋体"/>
                <w:sz w:val="24"/>
                <w:szCs w:val="24"/>
              </w:rPr>
              <w:t>原租赁合同将于2020年3月16日到期，原租赁方享有优先承租权</w:t>
            </w:r>
          </w:p>
        </w:tc>
      </w:tr>
      <w:bookmarkEnd w:id="0"/>
      <w:bookmarkEnd w:id="1"/>
    </w:tbl>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三、出租条件与承租方资格条件</w:t>
      </w:r>
    </w:p>
    <w:p>
      <w:pPr>
        <w:ind w:firstLine="413" w:firstLineChars="196"/>
        <w:jc w:val="left"/>
        <w:textAlignment w:val="baseline"/>
        <w:outlineLvl w:val="0"/>
        <w:rPr>
          <w:rFonts w:ascii="宋体" w:hAnsi="宋体"/>
          <w:b/>
          <w:szCs w:val="21"/>
        </w:rPr>
      </w:pPr>
      <w:r>
        <w:rPr>
          <w:rFonts w:hint="eastAsia" w:ascii="宋体" w:hAnsi="宋体"/>
          <w:b/>
          <w:szCs w:val="21"/>
        </w:rPr>
        <w:t>以下条件为出租的基本条件，是房屋租赁合同的必备条款。</w:t>
      </w:r>
    </w:p>
    <w:p>
      <w:pPr>
        <w:jc w:val="center"/>
        <w:textAlignment w:val="baseline"/>
        <w:outlineLvl w:val="0"/>
        <w:rPr>
          <w:rFonts w:ascii="宋体" w:hAnsi="宋体"/>
          <w:b/>
          <w:sz w:val="24"/>
          <w:szCs w:val="24"/>
        </w:rPr>
      </w:pP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1797"/>
        <w:gridCol w:w="6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restart"/>
            <w:vAlign w:val="center"/>
          </w:tcPr>
          <w:p>
            <w:pPr>
              <w:jc w:val="center"/>
              <w:rPr>
                <w:rFonts w:ascii="宋体" w:hAnsi="宋体"/>
                <w:b/>
                <w:sz w:val="24"/>
                <w:szCs w:val="24"/>
              </w:rPr>
            </w:pPr>
            <w:r>
              <w:rPr>
                <w:rFonts w:hint="eastAsia" w:ascii="宋体" w:hAnsi="宋体"/>
                <w:b/>
                <w:sz w:val="24"/>
                <w:szCs w:val="24"/>
              </w:rPr>
              <w:t>出租条件</w:t>
            </w:r>
          </w:p>
        </w:tc>
        <w:tc>
          <w:tcPr>
            <w:tcW w:w="1797" w:type="dxa"/>
            <w:vAlign w:val="center"/>
          </w:tcPr>
          <w:p>
            <w:pPr>
              <w:jc w:val="center"/>
              <w:rPr>
                <w:rFonts w:ascii="宋体" w:hAnsi="宋体"/>
                <w:sz w:val="24"/>
                <w:szCs w:val="24"/>
              </w:rPr>
            </w:pPr>
            <w:r>
              <w:rPr>
                <w:rFonts w:hint="eastAsia" w:ascii="宋体" w:hAnsi="宋体"/>
                <w:sz w:val="24"/>
                <w:szCs w:val="24"/>
              </w:rPr>
              <w:t>租金挂牌价</w:t>
            </w:r>
          </w:p>
        </w:tc>
        <w:tc>
          <w:tcPr>
            <w:tcW w:w="6352" w:type="dxa"/>
            <w:vAlign w:val="center"/>
          </w:tcPr>
          <w:p>
            <w:pPr>
              <w:ind w:firstLine="360" w:firstLineChars="15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5.6元/平方米</w:t>
            </w:r>
            <w:r>
              <w:rPr>
                <w:rFonts w:asciiTheme="minorEastAsia" w:hAnsiTheme="minorEastAsia" w:eastAsiaTheme="minorEastAsia"/>
                <w:sz w:val="24"/>
                <w:szCs w:val="24"/>
              </w:rPr>
              <w:t>*</w:t>
            </w:r>
            <w:r>
              <w:rPr>
                <w:rFonts w:hint="eastAsia" w:asciiTheme="minorEastAsia" w:hAnsiTheme="minorEastAsia" w:eastAsiaTheme="minorEastAsia"/>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拟征集承租方个数</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拟出租面积</w:t>
            </w:r>
          </w:p>
        </w:tc>
        <w:tc>
          <w:tcPr>
            <w:tcW w:w="6352" w:type="dxa"/>
            <w:vAlign w:val="center"/>
          </w:tcPr>
          <w:p>
            <w:pPr>
              <w:widowControl/>
              <w:spacing w:line="300" w:lineRule="atLeast"/>
              <w:jc w:val="center"/>
              <w:rPr>
                <w:rFonts w:cs="Arial" w:asciiTheme="minorEastAsia" w:hAnsiTheme="minorEastAsia" w:eastAsiaTheme="minorEastAsia"/>
                <w:b/>
                <w:color w:val="000000"/>
                <w:kern w:val="0"/>
                <w:sz w:val="24"/>
                <w:szCs w:val="21"/>
              </w:rPr>
            </w:pPr>
            <w:r>
              <w:rPr>
                <w:rFonts w:hint="eastAsia" w:cs="宋体" w:asciiTheme="minorEastAsia" w:hAnsiTheme="minorEastAsia" w:eastAsiaTheme="minorEastAsia"/>
                <w:color w:val="000000"/>
                <w:kern w:val="0"/>
                <w:sz w:val="24"/>
                <w:szCs w:val="24"/>
              </w:rPr>
              <w:t>157.72平方米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租赁期</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起租日</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以租赁合同为准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乙方于每月月初前五个工作日内将租金支付于甲方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租金调整方式</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每2年涨幅5%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押金支付要求</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押三付一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2" w:hRule="exact"/>
          <w:jc w:val="center"/>
        </w:trPr>
        <w:tc>
          <w:tcPr>
            <w:tcW w:w="1283" w:type="dxa"/>
            <w:vMerge w:val="continue"/>
          </w:tcPr>
          <w:p>
            <w:pPr>
              <w:rPr>
                <w:rFonts w:ascii="宋体" w:hAnsi="宋体"/>
                <w:sz w:val="24"/>
                <w:szCs w:val="24"/>
              </w:rPr>
            </w:pPr>
          </w:p>
        </w:tc>
        <w:tc>
          <w:tcPr>
            <w:tcW w:w="1797" w:type="dxa"/>
            <w:vAlign w:val="center"/>
          </w:tcPr>
          <w:p>
            <w:pPr>
              <w:pStyle w:val="11"/>
              <w:rPr>
                <w:rFonts w:ascii="宋体" w:hAnsi="宋体" w:eastAsia="宋体"/>
                <w:szCs w:val="24"/>
              </w:rPr>
            </w:pPr>
            <w:r>
              <w:rPr>
                <w:rFonts w:hint="eastAsia" w:ascii="宋体" w:hAnsi="宋体" w:eastAsia="宋体"/>
                <w:szCs w:val="24"/>
              </w:rPr>
              <w:t>水、电、气、热、物业费等费用的约定</w:t>
            </w:r>
          </w:p>
        </w:tc>
        <w:tc>
          <w:tcPr>
            <w:tcW w:w="6352" w:type="dxa"/>
            <w:vAlign w:val="center"/>
          </w:tcPr>
          <w:p>
            <w:pPr>
              <w:ind w:left="719" w:leftChars="171" w:hanging="360" w:hangingChars="150"/>
              <w:jc w:val="center"/>
              <w:rPr>
                <w:rFonts w:asciiTheme="minorEastAsia" w:hAnsiTheme="minorEastAsia" w:eastAsiaTheme="minorEastAsia"/>
                <w:sz w:val="24"/>
                <w:szCs w:val="24"/>
              </w:rPr>
            </w:pPr>
            <w:r>
              <w:rPr>
                <w:rFonts w:asciiTheme="minorEastAsia" w:hAnsiTheme="minorEastAsia" w:eastAsiaTheme="minorEastAsia"/>
                <w:sz w:val="24"/>
                <w:szCs w:val="24"/>
              </w:rPr>
              <w:t>租用部分</w:t>
            </w:r>
            <w:r>
              <w:rPr>
                <w:rFonts w:hint="eastAsia" w:asciiTheme="minorEastAsia" w:hAnsiTheme="minorEastAsia" w:eastAsiaTheme="minorEastAsia"/>
                <w:sz w:val="24"/>
                <w:szCs w:val="24"/>
              </w:rPr>
              <w:t>内部能源费、</w:t>
            </w:r>
            <w:r>
              <w:rPr>
                <w:rFonts w:asciiTheme="minorEastAsia" w:hAnsiTheme="minorEastAsia" w:eastAsiaTheme="minorEastAsia"/>
                <w:sz w:val="24"/>
                <w:szCs w:val="24"/>
              </w:rPr>
              <w:t>物业费等由承租方承担。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szCs w:val="24"/>
              </w:rPr>
            </w:pPr>
            <w:r>
              <w:rPr>
                <w:rFonts w:hint="eastAsia" w:ascii="宋体" w:hAnsi="宋体"/>
                <w:szCs w:val="24"/>
              </w:rPr>
              <w:t>房产使用</w:t>
            </w:r>
          </w:p>
          <w:p>
            <w:pPr>
              <w:pStyle w:val="12"/>
              <w:spacing w:before="0" w:after="0"/>
              <w:jc w:val="center"/>
              <w:rPr>
                <w:rFonts w:ascii="宋体" w:hAnsi="宋体"/>
                <w:szCs w:val="24"/>
              </w:rPr>
            </w:pPr>
            <w:r>
              <w:rPr>
                <w:rFonts w:hint="eastAsia" w:ascii="宋体" w:hAnsi="宋体"/>
                <w:szCs w:val="24"/>
              </w:rPr>
              <w:t>用途要求</w:t>
            </w:r>
          </w:p>
        </w:tc>
        <w:tc>
          <w:tcPr>
            <w:tcW w:w="63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日常办公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是否允许装修改造</w:t>
            </w:r>
          </w:p>
        </w:tc>
        <w:tc>
          <w:tcPr>
            <w:tcW w:w="6352" w:type="dxa"/>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9" w:hRule="exact"/>
          <w:jc w:val="center"/>
        </w:trPr>
        <w:tc>
          <w:tcPr>
            <w:tcW w:w="1283" w:type="dxa"/>
            <w:vMerge w:val="continue"/>
          </w:tcPr>
          <w:p>
            <w:pPr>
              <w:rPr>
                <w:rFonts w:ascii="宋体" w:hAnsi="宋体"/>
                <w:sz w:val="24"/>
                <w:szCs w:val="24"/>
              </w:rPr>
            </w:pPr>
          </w:p>
        </w:tc>
        <w:tc>
          <w:tcPr>
            <w:tcW w:w="1797" w:type="dxa"/>
            <w:vAlign w:val="center"/>
          </w:tcPr>
          <w:p>
            <w:pPr>
              <w:pStyle w:val="12"/>
              <w:spacing w:before="0" w:after="0"/>
              <w:jc w:val="center"/>
              <w:rPr>
                <w:rFonts w:ascii="宋体" w:hAnsi="宋体"/>
                <w:color w:val="000000" w:themeColor="text1"/>
                <w:szCs w:val="24"/>
              </w:rPr>
            </w:pPr>
            <w:r>
              <w:rPr>
                <w:rFonts w:hint="eastAsia" w:ascii="宋体" w:hAnsi="宋体"/>
                <w:color w:val="000000" w:themeColor="text1"/>
                <w:szCs w:val="24"/>
              </w:rPr>
              <w:t>与出租相关的</w:t>
            </w:r>
          </w:p>
          <w:p>
            <w:pPr>
              <w:pStyle w:val="12"/>
              <w:spacing w:before="0" w:after="0"/>
              <w:jc w:val="center"/>
              <w:rPr>
                <w:color w:val="000000" w:themeColor="text1"/>
              </w:rPr>
            </w:pPr>
            <w:r>
              <w:rPr>
                <w:rFonts w:hint="eastAsia" w:ascii="宋体" w:hAnsi="宋体"/>
                <w:color w:val="000000" w:themeColor="text1"/>
                <w:szCs w:val="24"/>
              </w:rPr>
              <w:t>其他条件</w:t>
            </w:r>
          </w:p>
        </w:tc>
        <w:tc>
          <w:tcPr>
            <w:tcW w:w="6352" w:type="dxa"/>
            <w:tcBorders>
              <w:bottom w:val="single" w:color="auto" w:sz="4" w:space="0"/>
            </w:tcBorders>
            <w:vAlign w:val="center"/>
          </w:tcPr>
          <w:p>
            <w:pPr>
              <w:rPr>
                <w:rFonts w:asciiTheme="minorEastAsia" w:hAnsiTheme="minorEastAsia" w:eastAsiaTheme="minorEastAsia"/>
                <w:color w:val="000000" w:themeColor="text1"/>
                <w:sz w:val="24"/>
                <w:szCs w:val="24"/>
                <w:shd w:val="clear" w:color="auto" w:fill="FFFFFF"/>
              </w:rPr>
            </w:pP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、意向承租方在项目</w:t>
            </w:r>
            <w:r>
              <w:rPr>
                <w:rFonts w:hint="eastAsia" w:asciiTheme="minorEastAsia" w:hAnsiTheme="minorEastAsia" w:eastAsiaTheme="minorEastAsia"/>
                <w:color w:val="000000" w:themeColor="text1"/>
                <w:sz w:val="24"/>
                <w:szCs w:val="24"/>
                <w:shd w:val="clear" w:color="auto" w:fill="FFFFFF"/>
              </w:rPr>
              <w:t>公示</w:t>
            </w:r>
            <w:r>
              <w:rPr>
                <w:rFonts w:asciiTheme="minorEastAsia" w:hAnsiTheme="minorEastAsia" w:eastAsia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 xml:space="preserve">个工作日内向出租方支付押金和租金。 </w:t>
            </w:r>
          </w:p>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、承租方需书面承诺：（</w:t>
            </w:r>
            <w:r>
              <w:rPr>
                <w:rFonts w:hint="eastAsia" w:asciiTheme="minorEastAsia" w:hAnsiTheme="minorEastAsia" w:eastAsiaTheme="minorEastAsia"/>
                <w:color w:val="000000" w:themeColor="text1"/>
                <w:sz w:val="24"/>
                <w:szCs w:val="24"/>
                <w:shd w:val="clear" w:color="auto" w:fill="FFFFFF"/>
              </w:rPr>
              <w:t>1</w:t>
            </w:r>
            <w:r>
              <w:rPr>
                <w:rFonts w:asciiTheme="minorEastAsia" w:hAnsiTheme="minorEastAsia" w:eastAsiaTheme="minorEastAsia"/>
                <w:color w:val="000000" w:themeColor="text1"/>
                <w:sz w:val="24"/>
                <w:szCs w:val="24"/>
                <w:shd w:val="clear" w:color="auto" w:fill="FFFFFF"/>
              </w:rPr>
              <w:t>）同意随时接受出租方（包括安全、消防）例行检查工作；（</w:t>
            </w:r>
            <w:r>
              <w:rPr>
                <w:rFonts w:hint="eastAsia" w:asciiTheme="minorEastAsia" w:hAnsiTheme="minorEastAsia" w:eastAsiaTheme="minorEastAsia"/>
                <w:color w:val="000000" w:themeColor="text1"/>
                <w:sz w:val="24"/>
                <w:szCs w:val="24"/>
                <w:shd w:val="clear" w:color="auto" w:fill="FFFFFF"/>
              </w:rPr>
              <w:t>2</w:t>
            </w:r>
            <w:r>
              <w:rPr>
                <w:rFonts w:asciiTheme="minorEastAsia" w:hAnsiTheme="minorEastAsia" w:eastAsiaTheme="minorEastAsia"/>
                <w:color w:val="000000" w:themeColor="text1"/>
                <w:sz w:val="24"/>
                <w:szCs w:val="24"/>
                <w:shd w:val="clear" w:color="auto" w:fill="FFFFFF"/>
              </w:rPr>
              <w:t>）不在出租房屋内从事违规违法的经营项目；（</w:t>
            </w:r>
            <w:r>
              <w:rPr>
                <w:rFonts w:hint="eastAsia" w:asciiTheme="minorEastAsia" w:hAnsiTheme="minorEastAsia" w:eastAsiaTheme="minorEastAsia"/>
                <w:color w:val="000000" w:themeColor="text1"/>
                <w:sz w:val="24"/>
                <w:szCs w:val="24"/>
                <w:shd w:val="clear" w:color="auto" w:fill="FFFFFF"/>
              </w:rPr>
              <w:t>3</w:t>
            </w:r>
            <w:r>
              <w:rPr>
                <w:rFonts w:asciiTheme="minorEastAsia" w:hAnsiTheme="minorEastAsia" w:eastAsiaTheme="minorEastAsia"/>
                <w:color w:val="000000" w:themeColor="text1"/>
                <w:sz w:val="24"/>
                <w:szCs w:val="24"/>
                <w:shd w:val="clear" w:color="auto" w:fill="FFFFFF"/>
              </w:rPr>
              <w:t>）在被确认为最终承租方之日起</w:t>
            </w:r>
            <w:r>
              <w:rPr>
                <w:rFonts w:hint="eastAsia" w:asciiTheme="minorEastAsia" w:hAnsiTheme="minorEastAsia" w:eastAsiaTheme="minorEastAsia"/>
                <w:color w:val="000000" w:themeColor="text1"/>
                <w:sz w:val="24"/>
                <w:szCs w:val="24"/>
                <w:shd w:val="clear" w:color="auto" w:fill="FFFFFF"/>
              </w:rPr>
              <w:t>5</w:t>
            </w:r>
            <w:r>
              <w:rPr>
                <w:rFonts w:asciiTheme="minorEastAsia" w:hAnsiTheme="minorEastAsia" w:eastAsiaTheme="minorEastAsia"/>
                <w:color w:val="000000" w:themeColor="text1"/>
                <w:sz w:val="24"/>
                <w:szCs w:val="24"/>
                <w:shd w:val="clear" w:color="auto" w:fill="FFFFFF"/>
              </w:rPr>
              <w:t>个工作日内，若未与出租方签订《房屋租赁合同》，出租方</w:t>
            </w:r>
            <w:r>
              <w:rPr>
                <w:rFonts w:hint="eastAsia" w:asciiTheme="minorEastAsia" w:hAnsiTheme="minorEastAsia" w:eastAsiaTheme="minorEastAsia"/>
                <w:color w:val="000000" w:themeColor="text1"/>
                <w:sz w:val="24"/>
                <w:szCs w:val="24"/>
                <w:shd w:val="clear" w:color="auto" w:fill="FFFFFF"/>
              </w:rPr>
              <w:t>将</w:t>
            </w:r>
            <w:r>
              <w:rPr>
                <w:rFonts w:asciiTheme="minorEastAsia" w:hAnsiTheme="minorEastAsia" w:eastAsiaTheme="minorEastAsia"/>
                <w:color w:val="000000" w:themeColor="text1"/>
                <w:sz w:val="24"/>
                <w:szCs w:val="24"/>
                <w:shd w:val="clear" w:color="auto" w:fill="FFFFFF"/>
              </w:rPr>
              <w:t>重新租赁该项目</w:t>
            </w:r>
            <w:r>
              <w:rPr>
                <w:rFonts w:hint="eastAsia" w:asciiTheme="minorEastAsia" w:hAnsiTheme="minorEastAsia" w:eastAsiaTheme="minorEastAsia"/>
                <w:color w:val="000000" w:themeColor="text1"/>
                <w:sz w:val="24"/>
                <w:szCs w:val="24"/>
                <w:shd w:val="clear" w:color="auto" w:fill="FFFFFF"/>
              </w:rPr>
              <w:t>。</w:t>
            </w:r>
            <w:r>
              <w:rPr>
                <w:rFonts w:asciiTheme="minorEastAsia" w:hAnsiTheme="minorEastAsia" w:eastAsiaTheme="minorEastAsia"/>
                <w:color w:val="000000" w:themeColor="text1"/>
                <w:sz w:val="24"/>
                <w:szCs w:val="24"/>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501" w:hRule="exact"/>
          <w:jc w:val="center"/>
        </w:trPr>
        <w:tc>
          <w:tcPr>
            <w:tcW w:w="1283" w:type="dxa"/>
            <w:vAlign w:val="center"/>
          </w:tcPr>
          <w:p>
            <w:pPr>
              <w:jc w:val="center"/>
              <w:rPr>
                <w:rFonts w:ascii="宋体" w:hAnsi="宋体"/>
                <w:b/>
                <w:sz w:val="24"/>
                <w:szCs w:val="24"/>
              </w:rPr>
            </w:pPr>
            <w:bookmarkStart w:id="2" w:name="OLE_LINK11"/>
            <w:bookmarkStart w:id="3" w:name="OLE_LINK12"/>
            <w:r>
              <w:rPr>
                <w:rFonts w:hint="eastAsia" w:ascii="宋体" w:hAnsi="宋体"/>
                <w:b/>
                <w:sz w:val="24"/>
                <w:szCs w:val="24"/>
              </w:rPr>
              <w:t>承租方</w:t>
            </w:r>
          </w:p>
          <w:p>
            <w:pPr>
              <w:pStyle w:val="12"/>
              <w:jc w:val="center"/>
              <w:rPr>
                <w:rFonts w:ascii="宋体" w:hAnsi="宋体"/>
                <w:szCs w:val="24"/>
              </w:rPr>
            </w:pPr>
            <w:r>
              <w:rPr>
                <w:rFonts w:hint="eastAsia"/>
                <w:b/>
              </w:rPr>
              <w:t>资格条件</w:t>
            </w:r>
          </w:p>
        </w:tc>
        <w:tc>
          <w:tcPr>
            <w:tcW w:w="8149" w:type="dxa"/>
            <w:gridSpan w:val="2"/>
            <w:vAlign w:val="center"/>
          </w:tcPr>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1、承租房屋用途需符合最新版《北京市新增产业的禁止和限制目录(2018年版)》的要求。</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2</w:t>
            </w:r>
            <w:r>
              <w:rPr>
                <w:rFonts w:asciiTheme="minorEastAsia" w:hAnsiTheme="minorEastAsia" w:eastAsiaTheme="minorEastAsia"/>
                <w:color w:val="000000" w:themeColor="text1"/>
                <w:szCs w:val="24"/>
                <w:shd w:val="clear" w:color="auto" w:fill="FFFFFF"/>
              </w:rPr>
              <w:t>、承租方须为在中国境内注册并依法存续的企业法人或具有民事行为能力的自然人。</w:t>
            </w:r>
          </w:p>
          <w:p>
            <w:pPr>
              <w:pStyle w:val="12"/>
              <w:rPr>
                <w:rFonts w:asciiTheme="minorEastAsia" w:hAnsiTheme="minorEastAsia" w:eastAsiaTheme="minorEastAsia"/>
                <w:color w:val="000000" w:themeColor="text1"/>
                <w:szCs w:val="24"/>
                <w:shd w:val="clear" w:color="auto" w:fill="FFFFFF"/>
              </w:rPr>
            </w:pPr>
            <w:r>
              <w:rPr>
                <w:rFonts w:hint="eastAsia" w:asciiTheme="minorEastAsia" w:hAnsiTheme="minorEastAsia" w:eastAsiaTheme="minorEastAsia"/>
                <w:color w:val="000000" w:themeColor="text1"/>
                <w:szCs w:val="24"/>
                <w:shd w:val="clear" w:color="auto" w:fill="FFFFFF"/>
              </w:rPr>
              <w:t>3</w:t>
            </w:r>
            <w:r>
              <w:rPr>
                <w:rFonts w:asciiTheme="minorEastAsia" w:hAnsiTheme="minorEastAsia" w:eastAsiaTheme="minorEastAsia"/>
                <w:color w:val="000000" w:themeColor="text1"/>
                <w:szCs w:val="24"/>
                <w:shd w:val="clear" w:color="auto" w:fill="FFFFFF"/>
              </w:rPr>
              <w:t>、承租方必须具有良好的商业信用、财务状况和支付能力</w:t>
            </w:r>
            <w:r>
              <w:rPr>
                <w:rFonts w:hint="eastAsia" w:asciiTheme="minorEastAsia" w:hAnsiTheme="minorEastAsia" w:eastAsiaTheme="minorEastAsia"/>
                <w:color w:val="000000" w:themeColor="text1"/>
                <w:szCs w:val="24"/>
              </w:rPr>
              <w:t>，无不良信用信息行为记录</w:t>
            </w:r>
            <w:r>
              <w:rPr>
                <w:rFonts w:asciiTheme="minorEastAsia" w:hAnsiTheme="minorEastAsia" w:eastAsiaTheme="minorEastAsia"/>
                <w:color w:val="000000" w:themeColor="text1"/>
                <w:szCs w:val="24"/>
                <w:shd w:val="clear" w:color="auto" w:fill="FFFFFF"/>
              </w:rPr>
              <w:t>。</w:t>
            </w:r>
          </w:p>
          <w:p>
            <w:pPr>
              <w:pStyle w:val="12"/>
              <w:rPr>
                <w:rFonts w:ascii="宋体" w:hAnsi="宋体"/>
                <w:szCs w:val="24"/>
              </w:rPr>
            </w:pPr>
            <w:r>
              <w:rPr>
                <w:rFonts w:hint="eastAsia" w:asciiTheme="minorEastAsia" w:hAnsiTheme="minorEastAsia" w:eastAsiaTheme="minorEastAsia"/>
                <w:color w:val="000000" w:themeColor="text1"/>
                <w:szCs w:val="24"/>
                <w:shd w:val="clear" w:color="auto" w:fill="FFFFFF"/>
              </w:rPr>
              <w:t>4</w:t>
            </w:r>
            <w:r>
              <w:rPr>
                <w:rFonts w:asciiTheme="minorEastAsia" w:hAnsiTheme="minorEastAsia" w:eastAsiaTheme="minorEastAsia"/>
                <w:color w:val="000000" w:themeColor="text1"/>
                <w:szCs w:val="24"/>
                <w:shd w:val="clear" w:color="auto" w:fill="FFFFFF"/>
              </w:rPr>
              <w:t>、本项目不接受联合承租。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6" w:hRule="atLeast"/>
          <w:jc w:val="center"/>
        </w:trPr>
        <w:tc>
          <w:tcPr>
            <w:tcW w:w="1283" w:type="dxa"/>
            <w:vMerge w:val="restart"/>
            <w:tcBorders>
              <w:top w:val="single" w:color="auto" w:sz="4" w:space="0"/>
              <w:left w:val="single" w:color="auto" w:sz="12" w:space="0"/>
            </w:tcBorders>
            <w:vAlign w:val="center"/>
          </w:tcPr>
          <w:p>
            <w:pPr>
              <w:jc w:val="center"/>
              <w:rPr>
                <w:rFonts w:ascii="宋体" w:hAnsi="宋体"/>
                <w:b/>
                <w:sz w:val="24"/>
                <w:szCs w:val="24"/>
              </w:rPr>
            </w:pPr>
            <w:r>
              <w:rPr>
                <w:rFonts w:hint="eastAsia" w:ascii="宋体" w:hAnsi="宋体"/>
                <w:b/>
                <w:sz w:val="24"/>
                <w:szCs w:val="24"/>
              </w:rPr>
              <w:t>保证金</w:t>
            </w:r>
          </w:p>
          <w:p>
            <w:pPr>
              <w:jc w:val="center"/>
              <w:rPr>
                <w:rFonts w:ascii="宋体" w:hAnsi="宋体"/>
                <w:b/>
                <w:sz w:val="24"/>
                <w:szCs w:val="24"/>
              </w:rPr>
            </w:pPr>
            <w:r>
              <w:rPr>
                <w:rFonts w:hint="eastAsia" w:ascii="宋体" w:hAnsi="宋体"/>
                <w:b/>
                <w:sz w:val="24"/>
                <w:szCs w:val="24"/>
              </w:rPr>
              <w:t>事项</w:t>
            </w:r>
          </w:p>
        </w:tc>
        <w:tc>
          <w:tcPr>
            <w:tcW w:w="1797" w:type="dxa"/>
            <w:tcBorders>
              <w:top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交纳金额</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hint="eastAsia" w:ascii="宋体" w:hAnsi="宋体"/>
                <w:szCs w:val="24"/>
              </w:rPr>
              <w:t>7万元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bottom w:val="single" w:color="auto" w:sz="4" w:space="0"/>
              <w:right w:val="single" w:color="auto" w:sz="4" w:space="0"/>
            </w:tcBorders>
            <w:vAlign w:val="center"/>
          </w:tcPr>
          <w:p>
            <w:pPr>
              <w:pStyle w:val="12"/>
              <w:spacing w:before="0" w:after="0"/>
              <w:ind w:left="360" w:hanging="360" w:hangingChars="150"/>
              <w:jc w:val="center"/>
              <w:rPr>
                <w:rFonts w:ascii="宋体" w:hAnsi="宋体"/>
                <w:szCs w:val="24"/>
                <w:highlight w:val="yellow"/>
              </w:rPr>
            </w:pPr>
            <w:r>
              <w:rPr>
                <w:rFonts w:hint="eastAsia" w:ascii="宋体" w:hAnsi="宋体"/>
                <w:szCs w:val="24"/>
              </w:rPr>
              <w:t>交纳时间</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意向承租方在信息发布截止日17时前交纳保证金（以到账时间为准）。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4"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tcBorders>
              <w:top w:val="single" w:color="auto" w:sz="4" w:space="0"/>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交纳方式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电汇;网上银行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283" w:type="dxa"/>
            <w:vMerge w:val="continue"/>
            <w:tcBorders>
              <w:left w:val="single" w:color="auto" w:sz="12" w:space="0"/>
            </w:tcBorders>
            <w:vAlign w:val="center"/>
          </w:tcPr>
          <w:p>
            <w:pPr>
              <w:jc w:val="center"/>
              <w:rPr>
                <w:rFonts w:ascii="宋体" w:hAnsi="宋体"/>
                <w:b/>
                <w:sz w:val="24"/>
                <w:szCs w:val="24"/>
              </w:rPr>
            </w:pPr>
          </w:p>
        </w:tc>
        <w:tc>
          <w:tcPr>
            <w:tcW w:w="1797" w:type="dxa"/>
            <w:vMerge w:val="restart"/>
            <w:tcBorders>
              <w:right w:val="single" w:color="auto" w:sz="4" w:space="0"/>
            </w:tcBorders>
            <w:vAlign w:val="center"/>
          </w:tcPr>
          <w:p>
            <w:pPr>
              <w:pStyle w:val="12"/>
              <w:ind w:left="360" w:hanging="360" w:hangingChars="150"/>
              <w:jc w:val="center"/>
              <w:rPr>
                <w:rFonts w:ascii="宋体" w:hAnsi="宋体"/>
                <w:szCs w:val="24"/>
              </w:rPr>
            </w:pPr>
            <w:r>
              <w:rPr>
                <w:rFonts w:hint="eastAsia" w:ascii="宋体" w:hAnsi="宋体"/>
                <w:szCs w:val="24"/>
              </w:rPr>
              <w:t>保证金</w:t>
            </w:r>
          </w:p>
          <w:p>
            <w:pPr>
              <w:pStyle w:val="12"/>
              <w:ind w:left="360" w:hanging="360" w:hangingChars="150"/>
              <w:jc w:val="center"/>
              <w:rPr>
                <w:rFonts w:ascii="宋体" w:hAnsi="宋体"/>
                <w:szCs w:val="24"/>
              </w:rPr>
            </w:pPr>
            <w:r>
              <w:rPr>
                <w:rFonts w:hint="eastAsia" w:ascii="宋体" w:hAnsi="宋体"/>
                <w:szCs w:val="24"/>
              </w:rPr>
              <w:t>处置方式</w:t>
            </w:r>
          </w:p>
        </w:tc>
        <w:tc>
          <w:tcPr>
            <w:tcW w:w="6352" w:type="dxa"/>
            <w:tcBorders>
              <w:top w:val="single" w:color="auto" w:sz="4" w:space="0"/>
              <w:left w:val="single" w:color="auto" w:sz="4" w:space="0"/>
              <w:bottom w:val="single" w:color="auto" w:sz="4" w:space="0"/>
            </w:tcBorders>
            <w:shd w:val="clear" w:color="auto" w:fill="auto"/>
            <w:vAlign w:val="center"/>
          </w:tcPr>
          <w:p>
            <w:pPr>
              <w:pStyle w:val="12"/>
              <w:jc w:val="center"/>
              <w:rPr>
                <w:rFonts w:ascii="宋体" w:hAnsi="宋体"/>
                <w:szCs w:val="24"/>
              </w:rPr>
            </w:pPr>
            <w:r>
              <w:rPr>
                <w:rFonts w:ascii="宋体" w:hAnsi="宋体"/>
                <w:szCs w:val="24"/>
              </w:rPr>
              <w:t>未成为最终承租方</w:t>
            </w:r>
            <w:r>
              <w:rPr>
                <w:rFonts w:hint="eastAsia" w:ascii="宋体" w:hAnsi="宋体"/>
                <w:szCs w:val="24"/>
              </w:rPr>
              <w:t>，</w:t>
            </w:r>
            <w:r>
              <w:rPr>
                <w:rFonts w:ascii="宋体" w:hAnsi="宋体"/>
                <w:szCs w:val="24"/>
              </w:rPr>
              <w:t>无息返还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jc w:val="center"/>
        </w:trPr>
        <w:tc>
          <w:tcPr>
            <w:tcW w:w="1283" w:type="dxa"/>
            <w:vMerge w:val="continue"/>
            <w:tcBorders>
              <w:left w:val="single" w:color="auto" w:sz="12" w:space="0"/>
              <w:bottom w:val="single" w:color="auto" w:sz="12" w:space="0"/>
            </w:tcBorders>
            <w:vAlign w:val="center"/>
          </w:tcPr>
          <w:p>
            <w:pPr>
              <w:jc w:val="center"/>
              <w:rPr>
                <w:rFonts w:ascii="宋体" w:hAnsi="宋体"/>
                <w:b/>
                <w:sz w:val="24"/>
                <w:szCs w:val="24"/>
              </w:rPr>
            </w:pPr>
          </w:p>
        </w:tc>
        <w:tc>
          <w:tcPr>
            <w:tcW w:w="1797" w:type="dxa"/>
            <w:vMerge w:val="continue"/>
            <w:tcBorders>
              <w:right w:val="single" w:color="auto" w:sz="4" w:space="0"/>
            </w:tcBorders>
            <w:vAlign w:val="center"/>
          </w:tcPr>
          <w:p>
            <w:pPr>
              <w:pStyle w:val="12"/>
              <w:ind w:left="360" w:hanging="360" w:hangingChars="150"/>
              <w:jc w:val="center"/>
              <w:rPr>
                <w:rFonts w:ascii="宋体" w:hAnsi="宋体"/>
                <w:szCs w:val="24"/>
              </w:rPr>
            </w:pPr>
          </w:p>
        </w:tc>
        <w:tc>
          <w:tcPr>
            <w:tcW w:w="6352" w:type="dxa"/>
            <w:tcBorders>
              <w:top w:val="single" w:color="auto" w:sz="4" w:space="0"/>
              <w:left w:val="single" w:color="auto" w:sz="4" w:space="0"/>
              <w:bottom w:val="single" w:color="auto" w:sz="12" w:space="0"/>
            </w:tcBorders>
            <w:shd w:val="clear" w:color="auto" w:fill="auto"/>
            <w:vAlign w:val="center"/>
          </w:tcPr>
          <w:p>
            <w:pPr>
              <w:pStyle w:val="12"/>
              <w:jc w:val="center"/>
              <w:rPr>
                <w:rFonts w:ascii="宋体" w:hAnsi="宋体"/>
                <w:szCs w:val="24"/>
              </w:rPr>
            </w:pPr>
          </w:p>
        </w:tc>
      </w:tr>
      <w:bookmarkEnd w:id="2"/>
      <w:bookmarkEnd w:id="3"/>
    </w:tbl>
    <w:p>
      <w:pPr>
        <w:adjustRightInd w:val="0"/>
        <w:snapToGrid w:val="0"/>
        <w:spacing w:before="120" w:after="120" w:line="360" w:lineRule="auto"/>
        <w:jc w:val="center"/>
        <w:rPr>
          <w:rFonts w:ascii="宋体" w:hAnsi="宋体"/>
          <w:b/>
          <w:sz w:val="32"/>
          <w:szCs w:val="32"/>
        </w:rPr>
      </w:pPr>
    </w:p>
    <w:p>
      <w:pPr>
        <w:adjustRightInd w:val="0"/>
        <w:snapToGrid w:val="0"/>
        <w:spacing w:before="120" w:after="120" w:line="360" w:lineRule="auto"/>
        <w:jc w:val="center"/>
        <w:rPr>
          <w:rFonts w:ascii="宋体" w:hAnsi="宋体"/>
          <w:b/>
          <w:sz w:val="32"/>
          <w:szCs w:val="32"/>
        </w:rPr>
      </w:pPr>
      <w:r>
        <w:rPr>
          <w:rFonts w:hint="eastAsia" w:ascii="宋体" w:hAnsi="宋体"/>
          <w:b/>
          <w:sz w:val="32"/>
          <w:szCs w:val="32"/>
        </w:rPr>
        <w:t>四、挂牌信息</w:t>
      </w:r>
    </w:p>
    <w:tbl>
      <w:tblPr>
        <w:tblStyle w:val="9"/>
        <w:tblW w:w="94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6" w:hRule="exact"/>
          <w:jc w:val="center"/>
        </w:trPr>
        <w:tc>
          <w:tcPr>
            <w:tcW w:w="2289" w:type="dxa"/>
            <w:vAlign w:val="center"/>
          </w:tcPr>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信息披露期</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tc>
        <w:tc>
          <w:tcPr>
            <w:tcW w:w="7143" w:type="dxa"/>
            <w:vAlign w:val="center"/>
          </w:tcPr>
          <w:p>
            <w:pPr>
              <w:rPr>
                <w:rFonts w:ascii="宋体" w:hAnsi="宋体"/>
                <w:sz w:val="24"/>
                <w:szCs w:val="24"/>
              </w:rPr>
            </w:pPr>
            <w:r>
              <w:rPr>
                <w:rFonts w:hint="eastAsia" w:ascii="宋体" w:hAnsi="宋体"/>
                <w:sz w:val="24"/>
                <w:szCs w:val="24"/>
              </w:rPr>
              <w:t>自公告之日起</w:t>
            </w:r>
            <w:r>
              <w:rPr>
                <w:rFonts w:hint="eastAsia" w:ascii="宋体" w:hAnsi="宋体"/>
                <w:sz w:val="24"/>
                <w:szCs w:val="24"/>
                <w:u w:val="single"/>
              </w:rPr>
              <w:t xml:space="preserve">  10  </w:t>
            </w:r>
            <w:r>
              <w:rPr>
                <w:rFonts w:hint="eastAsia" w:ascii="宋体" w:hAnsi="宋体"/>
                <w:sz w:val="24"/>
                <w:szCs w:val="24"/>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0" w:hRule="exact"/>
          <w:jc w:val="center"/>
        </w:trPr>
        <w:tc>
          <w:tcPr>
            <w:tcW w:w="2289" w:type="dxa"/>
            <w:vAlign w:val="center"/>
          </w:tcPr>
          <w:p>
            <w:pPr>
              <w:jc w:val="center"/>
              <w:rPr>
                <w:rFonts w:ascii="宋体" w:hAnsi="宋体" w:cs="宋体"/>
                <w:b/>
                <w:kern w:val="0"/>
                <w:sz w:val="24"/>
                <w:szCs w:val="24"/>
              </w:rPr>
            </w:pPr>
            <w:r>
              <w:rPr>
                <w:rFonts w:hint="eastAsia" w:ascii="宋体" w:hAnsi="宋体" w:cs="宋体"/>
                <w:b/>
                <w:kern w:val="0"/>
                <w:sz w:val="24"/>
                <w:szCs w:val="24"/>
              </w:rPr>
              <w:t>信息发布期满后，</w:t>
            </w:r>
          </w:p>
          <w:p>
            <w:pPr>
              <w:jc w:val="center"/>
              <w:rPr>
                <w:rFonts w:ascii="宋体" w:hAnsi="宋体" w:cs="宋体"/>
                <w:b/>
                <w:kern w:val="0"/>
                <w:sz w:val="24"/>
                <w:szCs w:val="24"/>
              </w:rPr>
            </w:pPr>
            <w:r>
              <w:rPr>
                <w:rFonts w:hint="eastAsia" w:ascii="宋体" w:hAnsi="宋体" w:cs="宋体"/>
                <w:b/>
                <w:kern w:val="0"/>
                <w:sz w:val="24"/>
                <w:szCs w:val="24"/>
              </w:rPr>
              <w:t>如未征集到</w:t>
            </w:r>
          </w:p>
          <w:p>
            <w:pPr>
              <w:jc w:val="center"/>
              <w:rPr>
                <w:rFonts w:ascii="宋体" w:hAnsi="宋体"/>
                <w:sz w:val="24"/>
                <w:szCs w:val="24"/>
              </w:rPr>
            </w:pPr>
            <w:r>
              <w:rPr>
                <w:rFonts w:hint="eastAsia" w:ascii="宋体" w:hAnsi="宋体" w:cs="宋体"/>
                <w:b/>
                <w:kern w:val="0"/>
                <w:sz w:val="24"/>
                <w:szCs w:val="24"/>
              </w:rPr>
              <w:t>意向承租方</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A.信息发布终结</w:t>
            </w:r>
          </w:p>
          <w:p>
            <w:pPr>
              <w:ind w:firstLine="240" w:firstLineChars="100"/>
              <w:textAlignment w:val="baseline"/>
              <w:rPr>
                <w:rFonts w:ascii="宋体" w:hAnsi="宋体"/>
                <w:sz w:val="24"/>
                <w:szCs w:val="24"/>
              </w:rPr>
            </w:pPr>
            <w:r>
              <w:rPr>
                <w:rFonts w:hint="eastAsia" w:ascii="宋体" w:hAnsi="宋体"/>
                <w:sz w:val="24"/>
                <w:szCs w:val="24"/>
              </w:rPr>
              <w:t>B.延长信息发布：</w:t>
            </w:r>
          </w:p>
          <w:p>
            <w:pPr>
              <w:ind w:firstLine="360" w:firstLineChars="150"/>
              <w:textAlignment w:val="baseline"/>
              <w:rPr>
                <w:rFonts w:ascii="宋体" w:hAnsi="宋体"/>
                <w:sz w:val="24"/>
                <w:szCs w:val="24"/>
              </w:rPr>
            </w:pPr>
            <w:r>
              <w:rPr>
                <w:rFonts w:hint="eastAsia" w:ascii="宋体" w:hAnsi="宋体"/>
                <w:sz w:val="24"/>
                <w:szCs w:val="24"/>
              </w:rPr>
              <w:t>不变更挂牌条件，按照5个工作日为一个周期延长，</w:t>
            </w:r>
          </w:p>
          <w:p>
            <w:pPr>
              <w:ind w:firstLine="501" w:firstLineChars="209"/>
              <w:textAlignment w:val="baseline"/>
              <w:rPr>
                <w:rFonts w:ascii="宋体" w:hAnsi="宋体"/>
                <w:sz w:val="24"/>
                <w:szCs w:val="24"/>
              </w:rPr>
            </w:pPr>
            <w:r>
              <w:rPr>
                <w:rFonts w:hint="eastAsia" w:ascii="宋体" w:hAnsi="宋体"/>
                <w:sz w:val="24"/>
                <w:szCs w:val="24"/>
              </w:rPr>
              <w:t xml:space="preserve">□直至征集到意向承租方   </w:t>
            </w:r>
          </w:p>
          <w:p>
            <w:pPr>
              <w:ind w:firstLine="480"/>
              <w:textAlignment w:val="baseline"/>
              <w:rPr>
                <w:rFonts w:ascii="宋体" w:hAnsi="宋体"/>
                <w:sz w:val="24"/>
                <w:szCs w:val="24"/>
              </w:rPr>
            </w:pPr>
            <w:r>
              <w:rPr>
                <w:rFonts w:hint="eastAsia" w:ascii="宋体" w:hAnsi="宋体"/>
                <w:sz w:val="24"/>
                <w:szCs w:val="24"/>
              </w:rPr>
              <w:t>□最多延长</w:t>
            </w:r>
            <w:r>
              <w:rPr>
                <w:rFonts w:hint="eastAsia" w:ascii="宋体" w:hAnsi="宋体"/>
                <w:sz w:val="24"/>
                <w:szCs w:val="24"/>
                <w:u w:val="single"/>
              </w:rPr>
              <w:t xml:space="preserve">    </w:t>
            </w:r>
            <w:r>
              <w:rPr>
                <w:rFonts w:hint="eastAsia" w:ascii="宋体" w:hAnsi="宋体"/>
                <w:sz w:val="24"/>
                <w:szCs w:val="24"/>
              </w:rPr>
              <w:t xml:space="preserve">个周期（两选其一）。 </w:t>
            </w:r>
          </w:p>
          <w:p>
            <w:pPr>
              <w:textAlignment w:val="baseline"/>
              <w:rPr>
                <w:rFonts w:ascii="宋体" w:hAnsi="宋体"/>
                <w:sz w:val="24"/>
                <w:szCs w:val="24"/>
              </w:rPr>
            </w:pPr>
            <w:r>
              <w:rPr>
                <w:rFonts w:hint="eastAsia" w:ascii="宋体" w:hAnsi="宋体"/>
                <w:sz w:val="24"/>
                <w:szCs w:val="24"/>
              </w:rPr>
              <w:t>□C.变更公告内容,重新申请信息发布。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2" w:hRule="exact"/>
          <w:jc w:val="center"/>
        </w:trPr>
        <w:tc>
          <w:tcPr>
            <w:tcW w:w="2289" w:type="dxa"/>
            <w:vAlign w:val="center"/>
          </w:tcPr>
          <w:p>
            <w:pPr>
              <w:jc w:val="center"/>
              <w:rPr>
                <w:rFonts w:ascii="宋体" w:hAnsi="宋体" w:cs="宋体"/>
                <w:b/>
                <w:kern w:val="0"/>
                <w:sz w:val="24"/>
                <w:szCs w:val="24"/>
              </w:rPr>
            </w:pPr>
            <w:r>
              <w:rPr>
                <w:rFonts w:hint="eastAsia" w:ascii="宋体" w:hAnsi="宋体"/>
                <w:b/>
                <w:sz w:val="24"/>
                <w:szCs w:val="24"/>
              </w:rPr>
              <w:t>遴选方式</w:t>
            </w:r>
          </w:p>
        </w:tc>
        <w:tc>
          <w:tcPr>
            <w:tcW w:w="7143" w:type="dxa"/>
            <w:vAlign w:val="center"/>
          </w:tcPr>
          <w:p>
            <w:pPr>
              <w:textAlignment w:val="baseline"/>
              <w:rPr>
                <w:rFonts w:ascii="宋体" w:hAnsi="宋体"/>
                <w:sz w:val="24"/>
                <w:szCs w:val="24"/>
              </w:rPr>
            </w:pPr>
            <w:r>
              <w:rPr>
                <w:rFonts w:ascii="宋体" w:hAnsi="宋体"/>
                <w:b/>
                <w:bCs/>
                <w:sz w:val="24"/>
                <w:szCs w:val="24"/>
              </w:rPr>
              <w:fldChar w:fldCharType="begin"/>
            </w:r>
            <w:r>
              <w:rPr>
                <w:rFonts w:ascii="宋体" w:hAnsi="宋体"/>
                <w:b/>
                <w:bCs/>
                <w:sz w:val="24"/>
                <w:szCs w:val="24"/>
              </w:rPr>
              <w:instrText xml:space="preserve"> </w:instrText>
            </w:r>
            <w:r>
              <w:rPr>
                <w:rFonts w:hint="eastAsia" w:ascii="宋体" w:hAnsi="宋体"/>
                <w:b/>
                <w:bCs/>
                <w:sz w:val="24"/>
                <w:szCs w:val="24"/>
              </w:rPr>
              <w:instrText xml:space="preserve">eq \o\ac(□,</w:instrText>
            </w:r>
            <w:r>
              <w:rPr>
                <w:rFonts w:hint="eastAsia" w:ascii="宋体" w:hAnsi="宋体"/>
                <w:b/>
                <w:bCs/>
                <w:position w:val="2"/>
                <w:sz w:val="16"/>
                <w:szCs w:val="24"/>
              </w:rPr>
              <w:instrText xml:space="preserve">√</w:instrText>
            </w:r>
            <w:r>
              <w:rPr>
                <w:rFonts w:hint="eastAsia" w:ascii="宋体" w:hAnsi="宋体"/>
                <w:b/>
                <w:bCs/>
                <w:sz w:val="24"/>
                <w:szCs w:val="24"/>
              </w:rPr>
              <w:instrText xml:space="preserve">)</w:instrText>
            </w:r>
            <w:r>
              <w:rPr>
                <w:rFonts w:ascii="宋体" w:hAnsi="宋体"/>
                <w:b/>
                <w:bCs/>
                <w:sz w:val="24"/>
                <w:szCs w:val="24"/>
              </w:rPr>
              <w:fldChar w:fldCharType="end"/>
            </w:r>
            <w:r>
              <w:rPr>
                <w:rFonts w:hint="eastAsia" w:ascii="宋体" w:hAnsi="宋体"/>
                <w:sz w:val="24"/>
                <w:szCs w:val="24"/>
              </w:rPr>
              <w:t>A.现场竞价（多次报价□、一次报价</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2"/>
                <w:sz w:val="16"/>
                <w:szCs w:val="24"/>
              </w:rPr>
              <w:instrText xml:space="preserve">√</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24"/>
                <w:szCs w:val="24"/>
              </w:rPr>
              <w:t>）</w:t>
            </w:r>
          </w:p>
          <w:p>
            <w:pPr>
              <w:textAlignment w:val="baseline"/>
              <w:rPr>
                <w:rFonts w:ascii="宋体" w:hAnsi="宋体"/>
                <w:sz w:val="24"/>
                <w:szCs w:val="24"/>
              </w:rPr>
            </w:pPr>
            <w:r>
              <w:rPr>
                <w:rFonts w:hint="eastAsia" w:ascii="宋体" w:hAnsi="宋体"/>
                <w:sz w:val="24"/>
                <w:szCs w:val="24"/>
              </w:rPr>
              <w:t>□B.竞争性</w:t>
            </w:r>
            <w:r>
              <w:rPr>
                <w:rFonts w:ascii="宋体" w:hAnsi="宋体"/>
                <w:sz w:val="24"/>
                <w:szCs w:val="24"/>
              </w:rPr>
              <w:t>谈判</w:t>
            </w:r>
          </w:p>
          <w:p>
            <w:pPr>
              <w:spacing w:line="300" w:lineRule="exact"/>
              <w:rPr>
                <w:rFonts w:ascii="宋体" w:hAnsi="宋体"/>
                <w:sz w:val="24"/>
                <w:szCs w:val="24"/>
              </w:rPr>
            </w:pPr>
            <w:r>
              <w:rPr>
                <w:rFonts w:hint="eastAsia" w:ascii="宋体" w:hAnsi="宋体"/>
                <w:sz w:val="24"/>
                <w:szCs w:val="24"/>
              </w:rPr>
              <w:t>□C.综合</w:t>
            </w:r>
            <w:r>
              <w:rPr>
                <w:rFonts w:ascii="宋体" w:hAnsi="宋体"/>
                <w:sz w:val="24"/>
                <w:szCs w:val="24"/>
              </w:rPr>
              <w:t>评议</w:t>
            </w:r>
          </w:p>
          <w:p>
            <w:pPr>
              <w:textAlignment w:val="baseline"/>
              <w:rPr>
                <w:rFonts w:ascii="宋体" w:hAnsi="宋体"/>
                <w:sz w:val="24"/>
                <w:szCs w:val="24"/>
              </w:rPr>
            </w:pPr>
            <w:r>
              <w:rPr>
                <w:rFonts w:hint="eastAsia" w:ascii="宋体" w:hAnsi="宋体"/>
                <w:sz w:val="24"/>
                <w:szCs w:val="24"/>
              </w:rPr>
              <w:t>□D.招投标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8" w:hRule="exact"/>
          <w:jc w:val="center"/>
        </w:trPr>
        <w:tc>
          <w:tcPr>
            <w:tcW w:w="2289" w:type="dxa"/>
            <w:vAlign w:val="center"/>
          </w:tcPr>
          <w:p>
            <w:pPr>
              <w:jc w:val="center"/>
              <w:rPr>
                <w:rFonts w:ascii="宋体" w:hAnsi="宋体"/>
                <w:b/>
                <w:sz w:val="24"/>
                <w:szCs w:val="24"/>
              </w:rPr>
            </w:pPr>
            <w:r>
              <w:rPr>
                <w:rFonts w:hint="eastAsia" w:ascii="宋体" w:hAnsi="宋体"/>
                <w:b/>
                <w:sz w:val="24"/>
                <w:szCs w:val="24"/>
              </w:rPr>
              <w:t>遴选方案主要内容</w:t>
            </w:r>
          </w:p>
        </w:tc>
        <w:tc>
          <w:tcPr>
            <w:tcW w:w="7143" w:type="dxa"/>
            <w:vAlign w:val="center"/>
          </w:tcPr>
          <w:p>
            <w:pPr>
              <w:textAlignment w:val="baseline"/>
              <w:rPr>
                <w:rFonts w:asciiTheme="minorEastAsia" w:hAnsiTheme="minorEastAsia" w:eastAsiaTheme="minorEastAsia"/>
                <w:sz w:val="24"/>
                <w:szCs w:val="24"/>
                <w:shd w:val="pct10" w:color="auto" w:fill="FFFFFF"/>
              </w:rPr>
            </w:pPr>
            <w:r>
              <w:rPr>
                <w:rFonts w:hint="eastAsia" w:ascii="宋体" w:hAnsi="宋体"/>
                <w:sz w:val="24"/>
                <w:szCs w:val="24"/>
              </w:rPr>
              <w:t>原则上价高者得</w:t>
            </w:r>
          </w:p>
        </w:tc>
      </w:tr>
    </w:tbl>
    <w:p/>
    <w:sectPr>
      <w:headerReference r:id="rId3" w:type="default"/>
      <w:footerReference r:id="rId4" w:type="default"/>
      <w:footerReference r:id="rId5" w:type="even"/>
      <w:pgSz w:w="11906" w:h="16838"/>
      <w:pgMar w:top="851" w:right="1797" w:bottom="62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464"/>
    <w:rsid w:val="00022208"/>
    <w:rsid w:val="00041886"/>
    <w:rsid w:val="000635A9"/>
    <w:rsid w:val="00064BAA"/>
    <w:rsid w:val="000875B0"/>
    <w:rsid w:val="000A7172"/>
    <w:rsid w:val="000B6431"/>
    <w:rsid w:val="000E19E3"/>
    <w:rsid w:val="00146E57"/>
    <w:rsid w:val="001529BE"/>
    <w:rsid w:val="001722F0"/>
    <w:rsid w:val="001B55C8"/>
    <w:rsid w:val="00221253"/>
    <w:rsid w:val="002227DF"/>
    <w:rsid w:val="002540AD"/>
    <w:rsid w:val="002D19A4"/>
    <w:rsid w:val="00301224"/>
    <w:rsid w:val="00321544"/>
    <w:rsid w:val="003566FF"/>
    <w:rsid w:val="00356AF4"/>
    <w:rsid w:val="00371DB1"/>
    <w:rsid w:val="003D2D64"/>
    <w:rsid w:val="003F4B54"/>
    <w:rsid w:val="0041008B"/>
    <w:rsid w:val="004123EA"/>
    <w:rsid w:val="004416A7"/>
    <w:rsid w:val="004A2948"/>
    <w:rsid w:val="005059DA"/>
    <w:rsid w:val="005169EE"/>
    <w:rsid w:val="005358DA"/>
    <w:rsid w:val="005726CE"/>
    <w:rsid w:val="005F5178"/>
    <w:rsid w:val="00604BD3"/>
    <w:rsid w:val="006453E7"/>
    <w:rsid w:val="00654AB3"/>
    <w:rsid w:val="006656C8"/>
    <w:rsid w:val="00685152"/>
    <w:rsid w:val="006A4A79"/>
    <w:rsid w:val="006C3D01"/>
    <w:rsid w:val="006D35A4"/>
    <w:rsid w:val="0070172A"/>
    <w:rsid w:val="00702F03"/>
    <w:rsid w:val="0072080F"/>
    <w:rsid w:val="00741C23"/>
    <w:rsid w:val="00782710"/>
    <w:rsid w:val="00790464"/>
    <w:rsid w:val="0079672C"/>
    <w:rsid w:val="008F4193"/>
    <w:rsid w:val="008F613A"/>
    <w:rsid w:val="009028A5"/>
    <w:rsid w:val="0092445D"/>
    <w:rsid w:val="00943543"/>
    <w:rsid w:val="009877DF"/>
    <w:rsid w:val="009A1990"/>
    <w:rsid w:val="009E1B22"/>
    <w:rsid w:val="00A073A5"/>
    <w:rsid w:val="00A249BB"/>
    <w:rsid w:val="00A5335B"/>
    <w:rsid w:val="00A642AB"/>
    <w:rsid w:val="00A67F47"/>
    <w:rsid w:val="00A771EA"/>
    <w:rsid w:val="00A83362"/>
    <w:rsid w:val="00AA0C24"/>
    <w:rsid w:val="00AB7E12"/>
    <w:rsid w:val="00B81AF7"/>
    <w:rsid w:val="00B87B7D"/>
    <w:rsid w:val="00BB3859"/>
    <w:rsid w:val="00BB533E"/>
    <w:rsid w:val="00C4088E"/>
    <w:rsid w:val="00C41597"/>
    <w:rsid w:val="00C41ABC"/>
    <w:rsid w:val="00C72A96"/>
    <w:rsid w:val="00CF2403"/>
    <w:rsid w:val="00D26DAD"/>
    <w:rsid w:val="00D30132"/>
    <w:rsid w:val="00D62196"/>
    <w:rsid w:val="00D71965"/>
    <w:rsid w:val="00D83E9F"/>
    <w:rsid w:val="00D97B5F"/>
    <w:rsid w:val="00DF26BF"/>
    <w:rsid w:val="00E2477A"/>
    <w:rsid w:val="00EF0476"/>
    <w:rsid w:val="00F1041F"/>
    <w:rsid w:val="00F2290A"/>
    <w:rsid w:val="00F73551"/>
    <w:rsid w:val="00F8103D"/>
    <w:rsid w:val="00F821FB"/>
    <w:rsid w:val="00F869E3"/>
    <w:rsid w:val="00FD7F29"/>
    <w:rsid w:val="00FF391D"/>
    <w:rsid w:val="07083B55"/>
    <w:rsid w:val="12E73246"/>
    <w:rsid w:val="204329AC"/>
    <w:rsid w:val="2911278E"/>
    <w:rsid w:val="2B7F5D00"/>
    <w:rsid w:val="349E10A4"/>
    <w:rsid w:val="34F525C2"/>
    <w:rsid w:val="3C7118D2"/>
    <w:rsid w:val="3DB4036E"/>
    <w:rsid w:val="3F2378C0"/>
    <w:rsid w:val="427266D2"/>
    <w:rsid w:val="428A5522"/>
    <w:rsid w:val="435F662A"/>
    <w:rsid w:val="461F2A85"/>
    <w:rsid w:val="4865789F"/>
    <w:rsid w:val="4AB05276"/>
    <w:rsid w:val="4D1F6B5D"/>
    <w:rsid w:val="4F00505F"/>
    <w:rsid w:val="50730603"/>
    <w:rsid w:val="53AA4FCD"/>
    <w:rsid w:val="5D510EBC"/>
    <w:rsid w:val="5FB17B6A"/>
    <w:rsid w:val="6162524E"/>
    <w:rsid w:val="61B46732"/>
    <w:rsid w:val="692E30C5"/>
    <w:rsid w:val="695A48F1"/>
    <w:rsid w:val="6E61503C"/>
    <w:rsid w:val="7F29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page number"/>
    <w:basedOn w:val="5"/>
    <w:qFormat/>
    <w:uiPriority w:val="0"/>
  </w:style>
  <w:style w:type="character" w:styleId="8">
    <w:name w:val="Hyperlink"/>
    <w:basedOn w:val="5"/>
    <w:unhideWhenUsed/>
    <w:qFormat/>
    <w:uiPriority w:val="99"/>
    <w:rPr>
      <w:color w:val="0563C1" w:themeColor="hyperlink"/>
      <w:u w:val="single"/>
    </w:rPr>
  </w:style>
  <w:style w:type="character" w:customStyle="1" w:styleId="10">
    <w:name w:val="页脚 Char"/>
    <w:basedOn w:val="5"/>
    <w:link w:val="3"/>
    <w:qFormat/>
    <w:uiPriority w:val="0"/>
    <w:rPr>
      <w:rFonts w:ascii="Times New Roman" w:hAnsi="Times New Roman" w:eastAsia="宋体" w:cs="Times New Roman"/>
      <w:sz w:val="18"/>
      <w:szCs w:val="18"/>
    </w:rPr>
  </w:style>
  <w:style w:type="paragraph" w:customStyle="1" w:styleId="11">
    <w:name w:val="样式 标题 1 + 首行缩进:  2 字符"/>
    <w:basedOn w:val="2"/>
    <w:next w:val="1"/>
    <w:qFormat/>
    <w:uiPriority w:val="0"/>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12">
    <w:name w:val="正文表格"/>
    <w:basedOn w:val="1"/>
    <w:qFormat/>
    <w:uiPriority w:val="0"/>
    <w:pPr>
      <w:spacing w:before="60" w:after="60"/>
    </w:pPr>
    <w:rPr>
      <w:sz w:val="24"/>
    </w:rPr>
  </w:style>
  <w:style w:type="character" w:customStyle="1" w:styleId="13">
    <w:name w:val="页眉 Char"/>
    <w:basedOn w:val="5"/>
    <w:link w:val="4"/>
    <w:qFormat/>
    <w:uiPriority w:val="99"/>
    <w:rPr>
      <w:rFonts w:ascii="Times New Roman" w:hAnsi="Times New Roman" w:eastAsia="宋体" w:cs="Times New Roman"/>
      <w:sz w:val="18"/>
      <w:szCs w:val="18"/>
    </w:rPr>
  </w:style>
  <w:style w:type="character" w:customStyle="1" w:styleId="14">
    <w:name w:val="标题 1 Char"/>
    <w:basedOn w:val="5"/>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347</Words>
  <Characters>1982</Characters>
  <Lines>16</Lines>
  <Paragraphs>4</Paragraphs>
  <TotalTime>0</TotalTime>
  <ScaleCrop>false</ScaleCrop>
  <LinksUpToDate>false</LinksUpToDate>
  <CharactersWithSpaces>2325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2020-01-17T09:15:00Z</dcterms:created>
  <dc:creator>yjhe</dc:creator>
  <cp:lastModifiedBy>贾思渊</cp:lastModifiedBy>
  <cp:lastPrinted>2020-01-19T01:09:00Z</cp:lastPrinted>
  <dcterms:modified xsi:type="dcterms:W3CDTF">2020-02-24T07:25:44Z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