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Lines="100" w:afterLines="100" w:line="460" w:lineRule="exact"/>
        <w:rPr>
          <w:rFonts w:hAnsi="Times New Roman"/>
          <w:color w:val="auto"/>
          <w:szCs w:val="44"/>
        </w:rPr>
      </w:pPr>
      <w:r>
        <w:rPr>
          <w:rFonts w:hint="eastAsia" w:hAnsi="Times New Roman"/>
          <w:color w:val="auto"/>
          <w:szCs w:val="44"/>
        </w:rPr>
        <w:t>北京市朝阳区太阳宫地区办事处</w:t>
      </w:r>
    </w:p>
    <w:p>
      <w:pPr>
        <w:pStyle w:val="3"/>
        <w:adjustRightInd w:val="0"/>
        <w:snapToGrid w:val="0"/>
        <w:spacing w:beforeLines="100" w:afterLines="100" w:line="460" w:lineRule="exact"/>
        <w:ind w:left="840"/>
        <w:jc w:val="both"/>
        <w:rPr>
          <w:rFonts w:hAnsi="Times New Roman"/>
          <w:color w:val="auto"/>
          <w:szCs w:val="44"/>
          <w:u w:val="single"/>
        </w:rPr>
      </w:pPr>
      <w:r>
        <w:rPr>
          <w:rFonts w:hint="eastAsia" w:hAnsi="Times New Roman"/>
          <w:color w:val="auto"/>
          <w:szCs w:val="44"/>
        </w:rPr>
        <w:t>2021年政府信息公开工作年度报告</w:t>
      </w:r>
      <w:bookmarkStart w:id="0" w:name="OLE_LINK2"/>
      <w:bookmarkStart w:id="1" w:name="OLE_LINK1"/>
    </w:p>
    <w:p>
      <w:pPr>
        <w:widowControl/>
        <w:shd w:val="clear" w:color="auto" w:fill="FFFFFF"/>
        <w:spacing w:line="560" w:lineRule="exact"/>
        <w:ind w:firstLine="640" w:firstLineChars="200"/>
        <w:rPr>
          <w:rFonts w:eastAsia="仿宋_GB2312"/>
          <w:color w:val="333333"/>
          <w:sz w:val="32"/>
          <w:szCs w:val="32"/>
        </w:rPr>
      </w:pPr>
      <w:r>
        <w:rPr>
          <w:rFonts w:hint="eastAsia" w:eastAsia="仿宋_GB2312"/>
          <w:color w:val="333333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hd w:val="clear" w:color="auto" w:fill="FFFFFF"/>
        <w:spacing w:line="560" w:lineRule="exact"/>
        <w:ind w:firstLine="480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eastAsia="仿宋_GB2312"/>
          <w:color w:val="333333"/>
          <w:sz w:val="32"/>
          <w:szCs w:val="32"/>
        </w:rPr>
      </w:pPr>
      <w:r>
        <w:rPr>
          <w:rFonts w:eastAsia="仿宋_GB2312"/>
          <w:color w:val="333333"/>
          <w:sz w:val="32"/>
          <w:szCs w:val="32"/>
        </w:rPr>
        <w:t>20</w:t>
      </w:r>
      <w:r>
        <w:rPr>
          <w:rFonts w:hint="eastAsia" w:eastAsia="仿宋_GB2312"/>
          <w:color w:val="333333"/>
          <w:sz w:val="32"/>
          <w:szCs w:val="32"/>
        </w:rPr>
        <w:t>21</w:t>
      </w:r>
      <w:r>
        <w:rPr>
          <w:rFonts w:eastAsia="仿宋_GB2312"/>
          <w:color w:val="333333"/>
          <w:sz w:val="32"/>
          <w:szCs w:val="32"/>
        </w:rPr>
        <w:t>年，我地区</w:t>
      </w:r>
      <w:r>
        <w:rPr>
          <w:rFonts w:hint="eastAsia" w:eastAsia="仿宋_GB2312"/>
          <w:color w:val="333333"/>
          <w:sz w:val="32"/>
          <w:szCs w:val="32"/>
        </w:rPr>
        <w:t>按照政务公开和政府信息公开的要求，深入</w:t>
      </w:r>
      <w:r>
        <w:rPr>
          <w:rFonts w:eastAsia="仿宋_GB2312"/>
          <w:color w:val="333333"/>
          <w:sz w:val="32"/>
          <w:szCs w:val="32"/>
        </w:rPr>
        <w:t>贯彻落实《中华人民共和国政府信息公开条例》，</w:t>
      </w:r>
      <w:r>
        <w:rPr>
          <w:rFonts w:hint="eastAsia" w:eastAsia="仿宋_GB2312"/>
          <w:color w:val="333333"/>
          <w:sz w:val="32"/>
          <w:szCs w:val="32"/>
          <w:lang w:val="en-US" w:eastAsia="zh-CN"/>
        </w:rPr>
        <w:t>完善</w:t>
      </w:r>
      <w:r>
        <w:rPr>
          <w:rFonts w:hint="eastAsia" w:eastAsia="仿宋_GB2312"/>
          <w:color w:val="333333"/>
          <w:sz w:val="32"/>
          <w:szCs w:val="32"/>
        </w:rPr>
        <w:t>政府信息公开平台建设</w:t>
      </w:r>
      <w:r>
        <w:rPr>
          <w:rFonts w:hint="eastAsia" w:eastAsia="仿宋_GB2312"/>
          <w:color w:val="333333"/>
          <w:sz w:val="32"/>
          <w:szCs w:val="32"/>
          <w:lang w:eastAsia="zh-CN"/>
        </w:rPr>
        <w:t>，</w:t>
      </w:r>
      <w:r>
        <w:rPr>
          <w:rFonts w:hint="eastAsia" w:eastAsia="仿宋_GB2312"/>
          <w:color w:val="333333"/>
          <w:sz w:val="32"/>
          <w:szCs w:val="32"/>
          <w:lang w:val="en-US" w:eastAsia="zh-CN"/>
        </w:rPr>
        <w:t>加强</w:t>
      </w:r>
      <w:r>
        <w:rPr>
          <w:rFonts w:hint="eastAsia" w:eastAsia="仿宋_GB2312"/>
          <w:color w:val="333333"/>
          <w:sz w:val="32"/>
          <w:szCs w:val="32"/>
        </w:rPr>
        <w:t>政府信息管理</w:t>
      </w:r>
      <w:r>
        <w:rPr>
          <w:rFonts w:hint="eastAsia" w:eastAsia="仿宋_GB2312"/>
          <w:color w:val="333333"/>
          <w:sz w:val="32"/>
          <w:szCs w:val="32"/>
          <w:lang w:eastAsia="zh-CN"/>
        </w:rPr>
        <w:t>，</w:t>
      </w:r>
      <w:r>
        <w:rPr>
          <w:rFonts w:hint="eastAsia" w:eastAsia="仿宋_GB2312"/>
          <w:color w:val="333333"/>
          <w:sz w:val="32"/>
          <w:szCs w:val="32"/>
        </w:rPr>
        <w:t>强化组织领导，拓宽公开渠道，深化公开内容，加大公开力度，广泛接受社会和人民群众的监督，有力有序推进政府信息公开工作，圆满完成了各项工作任务。</w:t>
      </w:r>
    </w:p>
    <w:p>
      <w:pPr>
        <w:widowControl/>
        <w:spacing w:line="560" w:lineRule="exact"/>
        <w:ind w:firstLine="643" w:firstLineChars="200"/>
        <w:rPr>
          <w:rFonts w:eastAsia="楷体_GB2312"/>
          <w:b/>
          <w:color w:val="000000"/>
          <w:kern w:val="0"/>
          <w:sz w:val="32"/>
          <w:szCs w:val="32"/>
        </w:rPr>
      </w:pPr>
      <w:r>
        <w:rPr>
          <w:rFonts w:hint="eastAsia" w:eastAsia="楷体_GB2312"/>
          <w:b/>
          <w:color w:val="000000"/>
          <w:kern w:val="0"/>
          <w:sz w:val="32"/>
          <w:szCs w:val="32"/>
        </w:rPr>
        <w:t>1</w:t>
      </w:r>
      <w:r>
        <w:rPr>
          <w:rFonts w:eastAsia="楷体_GB2312"/>
          <w:b/>
          <w:color w:val="000000"/>
          <w:kern w:val="0"/>
          <w:sz w:val="32"/>
          <w:szCs w:val="32"/>
        </w:rPr>
        <w:t>、</w:t>
      </w:r>
      <w:r>
        <w:rPr>
          <w:rFonts w:hint="eastAsia" w:eastAsia="楷体_GB2312"/>
          <w:b/>
          <w:color w:val="000000"/>
          <w:kern w:val="0"/>
          <w:sz w:val="32"/>
          <w:szCs w:val="32"/>
        </w:rPr>
        <w:t>扎实做好</w:t>
      </w:r>
      <w:r>
        <w:rPr>
          <w:rFonts w:eastAsia="楷体_GB2312"/>
          <w:b/>
          <w:color w:val="000000"/>
          <w:kern w:val="0"/>
          <w:sz w:val="32"/>
          <w:szCs w:val="32"/>
        </w:rPr>
        <w:t>依申请公开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为进一步规范依申请公开工作，我地区加强人员培训，认真掌握《朝阳区政府信息依申请公开工作手册》</w:t>
      </w:r>
      <w:r>
        <w:rPr>
          <w:rFonts w:hint="eastAsia" w:eastAsia="仿宋_GB2312"/>
          <w:color w:val="000000"/>
          <w:kern w:val="0"/>
          <w:sz w:val="32"/>
          <w:szCs w:val="32"/>
        </w:rPr>
        <w:t>相关内容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，做到知法懂法，业务熟练，所有申请都能按照规定程序和要求及时答复申请人。</w:t>
      </w:r>
      <w:r>
        <w:rPr>
          <w:rFonts w:eastAsia="仿宋_GB2312"/>
          <w:color w:val="000000"/>
          <w:kern w:val="0"/>
          <w:sz w:val="32"/>
          <w:szCs w:val="32"/>
        </w:rPr>
        <w:t>本地区20</w:t>
      </w:r>
      <w:r>
        <w:rPr>
          <w:rFonts w:hint="eastAsia" w:eastAsia="仿宋_GB2312"/>
          <w:color w:val="000000"/>
          <w:kern w:val="0"/>
          <w:sz w:val="32"/>
          <w:szCs w:val="32"/>
        </w:rPr>
        <w:t>21</w:t>
      </w:r>
      <w:r>
        <w:rPr>
          <w:rFonts w:eastAsia="仿宋_GB2312"/>
          <w:color w:val="000000"/>
          <w:kern w:val="0"/>
          <w:sz w:val="32"/>
          <w:szCs w:val="32"/>
        </w:rPr>
        <w:t>年度共收到政府信息公开申请</w:t>
      </w:r>
      <w:r>
        <w:rPr>
          <w:rFonts w:hint="eastAsia" w:eastAsia="仿宋_GB2312"/>
          <w:color w:val="000000"/>
          <w:kern w:val="0"/>
          <w:sz w:val="32"/>
          <w:szCs w:val="32"/>
        </w:rPr>
        <w:t>7</w:t>
      </w:r>
      <w:r>
        <w:rPr>
          <w:rFonts w:eastAsia="仿宋_GB2312"/>
          <w:color w:val="000000"/>
          <w:kern w:val="0"/>
          <w:sz w:val="32"/>
          <w:szCs w:val="32"/>
        </w:rPr>
        <w:t>件</w:t>
      </w:r>
      <w:r>
        <w:rPr>
          <w:rFonts w:hint="eastAsia" w:eastAsia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接到信息公开当事人的申请、收到邮箱和邮件公开申请后，及时在系统平台中登记，并且在回复办理过程中，注重加强与申请人的主动沟通，注重与律师的沟通，注重与上级部门的沟通，妥善处理遇到的新情况、新问题，切实做到依法有据、严谨细致，规范全面答复申请人。</w:t>
      </w:r>
    </w:p>
    <w:p>
      <w:pPr>
        <w:widowControl/>
        <w:spacing w:line="560" w:lineRule="exact"/>
        <w:ind w:firstLine="643" w:firstLineChars="200"/>
        <w:rPr>
          <w:rFonts w:eastAsia="楷体_GB2312"/>
          <w:b/>
          <w:color w:val="000000"/>
          <w:kern w:val="0"/>
          <w:sz w:val="32"/>
          <w:szCs w:val="32"/>
        </w:rPr>
      </w:pPr>
      <w:r>
        <w:rPr>
          <w:rFonts w:hint="eastAsia" w:eastAsia="楷体_GB2312"/>
          <w:b/>
          <w:color w:val="000000"/>
          <w:kern w:val="0"/>
          <w:sz w:val="32"/>
          <w:szCs w:val="32"/>
        </w:rPr>
        <w:t>2</w:t>
      </w:r>
      <w:r>
        <w:rPr>
          <w:rFonts w:eastAsia="楷体_GB2312"/>
          <w:b/>
          <w:color w:val="000000"/>
          <w:kern w:val="0"/>
          <w:sz w:val="32"/>
          <w:szCs w:val="32"/>
        </w:rPr>
        <w:t>、</w:t>
      </w:r>
      <w:r>
        <w:rPr>
          <w:rFonts w:hint="eastAsia" w:eastAsia="楷体_GB2312"/>
          <w:b/>
          <w:color w:val="000000"/>
          <w:kern w:val="0"/>
          <w:sz w:val="32"/>
          <w:szCs w:val="32"/>
        </w:rPr>
        <w:t>加大主动公开力度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本地区20</w:t>
      </w:r>
      <w:r>
        <w:rPr>
          <w:rFonts w:hint="eastAsia" w:eastAsia="仿宋_GB2312"/>
          <w:color w:val="000000"/>
          <w:kern w:val="0"/>
          <w:sz w:val="32"/>
          <w:szCs w:val="32"/>
        </w:rPr>
        <w:t>21</w:t>
      </w:r>
      <w:r>
        <w:rPr>
          <w:rFonts w:eastAsia="仿宋_GB2312"/>
          <w:kern w:val="0"/>
          <w:sz w:val="32"/>
          <w:szCs w:val="32"/>
        </w:rPr>
        <w:t>年共公开政府信息</w:t>
      </w:r>
      <w:r>
        <w:rPr>
          <w:rFonts w:hint="eastAsia" w:eastAsia="仿宋_GB2312"/>
          <w:color w:val="000000"/>
          <w:kern w:val="0"/>
          <w:sz w:val="32"/>
          <w:szCs w:val="32"/>
        </w:rPr>
        <w:t>562</w:t>
      </w:r>
      <w:r>
        <w:rPr>
          <w:rFonts w:eastAsia="仿宋_GB2312"/>
          <w:kern w:val="0"/>
          <w:sz w:val="32"/>
          <w:szCs w:val="32"/>
        </w:rPr>
        <w:t>条，全文电子化率达</w:t>
      </w:r>
      <w:r>
        <w:rPr>
          <w:rFonts w:eastAsia="仿宋_GB2312"/>
          <w:color w:val="000000"/>
          <w:kern w:val="0"/>
          <w:sz w:val="32"/>
          <w:szCs w:val="32"/>
        </w:rPr>
        <w:t>100</w:t>
      </w:r>
      <w:r>
        <w:rPr>
          <w:rFonts w:eastAsia="仿宋_GB2312"/>
          <w:kern w:val="0"/>
          <w:sz w:val="32"/>
          <w:szCs w:val="32"/>
        </w:rPr>
        <w:t>%。其中，</w:t>
      </w:r>
      <w:r>
        <w:rPr>
          <w:rFonts w:hint="eastAsia" w:eastAsia="仿宋_GB2312"/>
          <w:color w:val="000000" w:themeColor="text1"/>
          <w:kern w:val="0"/>
          <w:sz w:val="32"/>
          <w:szCs w:val="32"/>
        </w:rPr>
        <w:t>基层动态类信息131条、</w:t>
      </w:r>
      <w:r>
        <w:rPr>
          <w:rFonts w:hint="eastAsia" w:eastAsia="仿宋_GB2312"/>
          <w:color w:val="000000"/>
          <w:kern w:val="0"/>
          <w:sz w:val="32"/>
          <w:szCs w:val="32"/>
        </w:rPr>
        <w:t>公开双公示行政处罚信息368条、专题报道2条、公示公告18条、专题专栏11条、政府工作报告1条、领导介绍1条、财政预决算2条、双随机一公开5条、其他行政执法信息13条、政府信息公开指南1条、政府信息主动公开全清单1条、政府信息公开年报1条、依申请公开7条，</w:t>
      </w:r>
      <w:r>
        <w:rPr>
          <w:rFonts w:eastAsia="仿宋_GB2312"/>
          <w:color w:val="000000"/>
          <w:kern w:val="0"/>
          <w:sz w:val="32"/>
          <w:szCs w:val="32"/>
        </w:rPr>
        <w:t>提高了政府工作的透明度，保障了人民群众的知情权，为促进依法行政和建设服务型政府奠定了坚实基础。</w:t>
      </w: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rPr>
          <w:rFonts w:ascii="楷体_GB2312" w:eastAsia="楷体_GB2312"/>
          <w:b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kern w:val="0"/>
          <w:sz w:val="32"/>
          <w:szCs w:val="32"/>
        </w:rPr>
        <w:t>完善工作制度</w:t>
      </w:r>
      <w:r>
        <w:rPr>
          <w:rFonts w:hint="eastAsia" w:ascii="楷体_GB2312" w:eastAsia="楷体_GB2312"/>
          <w:b/>
          <w:color w:val="000000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政府信息公开平台建设</w:t>
      </w:r>
    </w:p>
    <w:p>
      <w:pPr>
        <w:widowControl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制定切实可行的年度工作计划，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进一步完善政府信息公开的各项制度，严格执行公开保密审查制度和程序，对政府信息中涉及公民、法人或者其他组织切身利益的；需要社会公众广泛知晓或者参与的重要信息，每条都严格做好保密审查工作，切实做到能公开的一定公开，不能公开的说明理由。对主动公开、依申请公开信息进行“先审查后公开。建立健全协调机制，加强与相关部门的协调、会商，推动政府信息公开工作开展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政府信息公开平台建设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强化政府信息管理。</w:t>
      </w:r>
    </w:p>
    <w:p>
      <w:pPr>
        <w:widowControl/>
        <w:spacing w:line="560" w:lineRule="exact"/>
        <w:ind w:firstLine="803" w:firstLineChars="250"/>
        <w:outlineLvl w:val="0"/>
        <w:rPr>
          <w:rFonts w:ascii="楷体_GB2312" w:eastAsia="楷体_GB2312"/>
          <w:b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kern w:val="0"/>
          <w:sz w:val="32"/>
          <w:szCs w:val="32"/>
        </w:rPr>
        <w:t>4、强化监督保障和教育培训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积极参加区信息公开办召开的培训会，就《中华人民共和国政府信息公开条例》和政务公开工作相关文件、政策法规等进行业务培训，不断提高工作人员的综合素质，增强处理信息的能力，组织机关各科室对新条例进行解读学习。2021年，我单位组织机关内部人员信息公开培训1次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10"/>
        <w:tblW w:w="98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2435"/>
        <w:gridCol w:w="2435"/>
        <w:gridCol w:w="2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980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980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980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24"/>
        <w:numPr>
          <w:ilvl w:val="0"/>
          <w:numId w:val="2"/>
        </w:numPr>
        <w:spacing w:line="560" w:lineRule="exact"/>
        <w:ind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9"/>
        <w:shd w:val="clear" w:color="auto" w:fill="FFFFFF"/>
        <w:spacing w:before="0" w:beforeAutospacing="0" w:after="0" w:afterAutospacing="0"/>
        <w:ind w:firstLine="420"/>
        <w:jc w:val="both"/>
        <w:rPr>
          <w:color w:val="333333"/>
        </w:rPr>
      </w:pP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4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 xml:space="preserve"> 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bookmarkStart w:id="2" w:name="_GoBack"/>
            <w:bookmarkEnd w:id="2"/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Calibri" w:hAnsi="Calibri" w:cs="Calibri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4"/>
        <w:ind w:left="420" w:leftChars="200"/>
      </w:pPr>
    </w:p>
    <w:p>
      <w:pPr>
        <w:pStyle w:val="4"/>
        <w:ind w:left="420" w:leftChars="200"/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ind w:firstLine="627" w:firstLineChars="196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五、存在的主要问题及改进情况</w:t>
      </w:r>
    </w:p>
    <w:p>
      <w:pPr>
        <w:spacing w:line="560" w:lineRule="exact"/>
        <w:ind w:firstLine="645"/>
        <w:rPr>
          <w:rFonts w:ascii="仿宋_GB2312" w:eastAsia="仿宋_GB2312"/>
          <w:color w:val="404040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</w:rPr>
        <w:t>2021年，我地区政府信息公开工作在乡党委、政府的正确领导和相关部门的支持帮助下，取得了一定的成绩，同时还存在一些差距，主要表现在：一是</w:t>
      </w:r>
      <w:r>
        <w:rPr>
          <w:rFonts w:hint="eastAsia" w:ascii="仿宋_GB2312" w:eastAsia="仿宋_GB2312"/>
          <w:color w:val="404040"/>
          <w:sz w:val="32"/>
          <w:szCs w:val="32"/>
          <w:shd w:val="clear" w:color="auto" w:fill="FFFFFF"/>
        </w:rPr>
        <w:t>公开的信息量与公众的要求存在着一定的差距</w:t>
      </w:r>
      <w:r>
        <w:rPr>
          <w:rFonts w:hint="eastAsia" w:eastAsia="仿宋_GB2312"/>
          <w:sz w:val="32"/>
          <w:szCs w:val="32"/>
        </w:rPr>
        <w:t>；二</w:t>
      </w:r>
      <w:r>
        <w:rPr>
          <w:rFonts w:hint="eastAsia" w:ascii="仿宋_GB2312" w:eastAsia="仿宋_GB2312"/>
          <w:color w:val="404040"/>
          <w:sz w:val="32"/>
          <w:szCs w:val="32"/>
          <w:shd w:val="clear" w:color="auto" w:fill="FFFFFF"/>
        </w:rPr>
        <w:t>是信息的发布的及时性有待提高；三是政府信息公开渠道有待拓宽；四是工作创新能力需进一步增强。</w:t>
      </w:r>
    </w:p>
    <w:p>
      <w:pPr>
        <w:spacing w:line="560" w:lineRule="exact"/>
        <w:ind w:firstLine="645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    2021年度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发出收费通知的件数和总金额以及实际收取的总金额均为0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。本报告所列数据的统计期限，自2021年1月1日起至12月31日。本报告的电子版可登录“朝阳区政府门户网站（“北京朝阳”）</w:t>
      </w:r>
      <w:r>
        <w:fldChar w:fldCharType="begin"/>
      </w:r>
      <w:r>
        <w:instrText xml:space="preserve"> HYPERLINK "http://www.bjchy.gov.cn/——" </w:instrText>
      </w:r>
      <w:r>
        <w:fldChar w:fldCharType="separate"/>
      </w:r>
      <w:r>
        <w:rPr>
          <w:rStyle w:val="13"/>
          <w:rFonts w:hint="eastAsia" w:ascii="仿宋_GB2312" w:eastAsia="仿宋_GB2312"/>
          <w:bCs/>
          <w:sz w:val="32"/>
          <w:szCs w:val="32"/>
        </w:rPr>
        <w:t>http://www.bjchy.gov.cn/——</w:t>
      </w:r>
      <w:r>
        <w:rPr>
          <w:rStyle w:val="13"/>
          <w:rFonts w:hint="eastAsia" w:ascii="仿宋_GB2312" w:eastAsia="仿宋_GB2312"/>
          <w:bCs/>
          <w:sz w:val="32"/>
          <w:szCs w:val="32"/>
        </w:rPr>
        <w:fldChar w:fldCharType="end"/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政府信息公开栏目——政府信息公开年报”下载查阅。</w:t>
      </w:r>
      <w:bookmarkEnd w:id="0"/>
      <w:bookmarkEnd w:id="1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?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BF0836"/>
    <w:multiLevelType w:val="multilevel"/>
    <w:tmpl w:val="2EBF0836"/>
    <w:lvl w:ilvl="0" w:tentative="0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61D7DFE2"/>
    <w:multiLevelType w:val="singleLevel"/>
    <w:tmpl w:val="61D7DFE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475D2"/>
    <w:rsid w:val="00004999"/>
    <w:rsid w:val="00006539"/>
    <w:rsid w:val="000067E2"/>
    <w:rsid w:val="00007ABB"/>
    <w:rsid w:val="0001068A"/>
    <w:rsid w:val="000124D8"/>
    <w:rsid w:val="00013DD5"/>
    <w:rsid w:val="000176EA"/>
    <w:rsid w:val="00017A3E"/>
    <w:rsid w:val="00020F67"/>
    <w:rsid w:val="00022FCE"/>
    <w:rsid w:val="00025BFE"/>
    <w:rsid w:val="00032CD3"/>
    <w:rsid w:val="000457DE"/>
    <w:rsid w:val="00050536"/>
    <w:rsid w:val="0006724E"/>
    <w:rsid w:val="000673A8"/>
    <w:rsid w:val="000708A7"/>
    <w:rsid w:val="00080B9D"/>
    <w:rsid w:val="000851D7"/>
    <w:rsid w:val="000914CF"/>
    <w:rsid w:val="00095C57"/>
    <w:rsid w:val="000A17F3"/>
    <w:rsid w:val="000B00E9"/>
    <w:rsid w:val="000B4034"/>
    <w:rsid w:val="000B57A0"/>
    <w:rsid w:val="000C69B0"/>
    <w:rsid w:val="000D1119"/>
    <w:rsid w:val="000E0A15"/>
    <w:rsid w:val="000F2A89"/>
    <w:rsid w:val="001131F7"/>
    <w:rsid w:val="00115134"/>
    <w:rsid w:val="00120BC0"/>
    <w:rsid w:val="001300D4"/>
    <w:rsid w:val="00132B45"/>
    <w:rsid w:val="00135F6B"/>
    <w:rsid w:val="00146764"/>
    <w:rsid w:val="001504E2"/>
    <w:rsid w:val="00150EE3"/>
    <w:rsid w:val="00155A6C"/>
    <w:rsid w:val="00163C9A"/>
    <w:rsid w:val="00170E20"/>
    <w:rsid w:val="00172B4E"/>
    <w:rsid w:val="001743D1"/>
    <w:rsid w:val="00175A0E"/>
    <w:rsid w:val="00182267"/>
    <w:rsid w:val="00187D46"/>
    <w:rsid w:val="00194F38"/>
    <w:rsid w:val="001A788E"/>
    <w:rsid w:val="001B35B5"/>
    <w:rsid w:val="001B3BFA"/>
    <w:rsid w:val="001B3F73"/>
    <w:rsid w:val="001B673A"/>
    <w:rsid w:val="001C11DB"/>
    <w:rsid w:val="001C17D8"/>
    <w:rsid w:val="001C2389"/>
    <w:rsid w:val="001D53F4"/>
    <w:rsid w:val="001D6F82"/>
    <w:rsid w:val="001E5623"/>
    <w:rsid w:val="001F45DB"/>
    <w:rsid w:val="002045F2"/>
    <w:rsid w:val="002257D3"/>
    <w:rsid w:val="00227CDE"/>
    <w:rsid w:val="00233DD3"/>
    <w:rsid w:val="00235F88"/>
    <w:rsid w:val="00243299"/>
    <w:rsid w:val="00245C36"/>
    <w:rsid w:val="00261E11"/>
    <w:rsid w:val="00262683"/>
    <w:rsid w:val="00264D9D"/>
    <w:rsid w:val="002715F0"/>
    <w:rsid w:val="00274807"/>
    <w:rsid w:val="00286B0B"/>
    <w:rsid w:val="0029080A"/>
    <w:rsid w:val="00295933"/>
    <w:rsid w:val="002A6BAE"/>
    <w:rsid w:val="002B1659"/>
    <w:rsid w:val="002D02A5"/>
    <w:rsid w:val="002D18C0"/>
    <w:rsid w:val="002D5CAB"/>
    <w:rsid w:val="002E0518"/>
    <w:rsid w:val="002F6382"/>
    <w:rsid w:val="00301C98"/>
    <w:rsid w:val="00304E93"/>
    <w:rsid w:val="00307208"/>
    <w:rsid w:val="003077B4"/>
    <w:rsid w:val="003217D8"/>
    <w:rsid w:val="003243F8"/>
    <w:rsid w:val="0034582C"/>
    <w:rsid w:val="00356775"/>
    <w:rsid w:val="003567E0"/>
    <w:rsid w:val="00364473"/>
    <w:rsid w:val="00374F72"/>
    <w:rsid w:val="00385907"/>
    <w:rsid w:val="003903B8"/>
    <w:rsid w:val="00393D8A"/>
    <w:rsid w:val="003A56A3"/>
    <w:rsid w:val="003A5A6E"/>
    <w:rsid w:val="003B1C04"/>
    <w:rsid w:val="003B3B93"/>
    <w:rsid w:val="003B42CA"/>
    <w:rsid w:val="003C1C08"/>
    <w:rsid w:val="003C1CBE"/>
    <w:rsid w:val="003D4384"/>
    <w:rsid w:val="003D482F"/>
    <w:rsid w:val="003D5587"/>
    <w:rsid w:val="003E1DFF"/>
    <w:rsid w:val="003E28F8"/>
    <w:rsid w:val="003E45C4"/>
    <w:rsid w:val="003E6AB3"/>
    <w:rsid w:val="00400CBF"/>
    <w:rsid w:val="00420936"/>
    <w:rsid w:val="004305D6"/>
    <w:rsid w:val="004375C5"/>
    <w:rsid w:val="00445440"/>
    <w:rsid w:val="0044580E"/>
    <w:rsid w:val="00445973"/>
    <w:rsid w:val="00445FC6"/>
    <w:rsid w:val="00455D1F"/>
    <w:rsid w:val="00457051"/>
    <w:rsid w:val="00462737"/>
    <w:rsid w:val="00465A4C"/>
    <w:rsid w:val="00471A7C"/>
    <w:rsid w:val="004760F6"/>
    <w:rsid w:val="00480488"/>
    <w:rsid w:val="00492D7F"/>
    <w:rsid w:val="00494893"/>
    <w:rsid w:val="00494C36"/>
    <w:rsid w:val="0049763A"/>
    <w:rsid w:val="004A5FB4"/>
    <w:rsid w:val="004B3039"/>
    <w:rsid w:val="004B3237"/>
    <w:rsid w:val="004B75F4"/>
    <w:rsid w:val="004C188A"/>
    <w:rsid w:val="004C6977"/>
    <w:rsid w:val="004D0D4B"/>
    <w:rsid w:val="004E58C1"/>
    <w:rsid w:val="004E5B0D"/>
    <w:rsid w:val="004F26D5"/>
    <w:rsid w:val="00526004"/>
    <w:rsid w:val="00536A09"/>
    <w:rsid w:val="00541DAA"/>
    <w:rsid w:val="005475D2"/>
    <w:rsid w:val="005529BD"/>
    <w:rsid w:val="00555B79"/>
    <w:rsid w:val="00561C5E"/>
    <w:rsid w:val="005645EC"/>
    <w:rsid w:val="0058183C"/>
    <w:rsid w:val="005819BD"/>
    <w:rsid w:val="0058490C"/>
    <w:rsid w:val="005A6666"/>
    <w:rsid w:val="005B62FD"/>
    <w:rsid w:val="005B75C0"/>
    <w:rsid w:val="005C1711"/>
    <w:rsid w:val="005C4FC2"/>
    <w:rsid w:val="005D700E"/>
    <w:rsid w:val="005E33C6"/>
    <w:rsid w:val="005E4F24"/>
    <w:rsid w:val="005E61ED"/>
    <w:rsid w:val="005F42E9"/>
    <w:rsid w:val="005F6D75"/>
    <w:rsid w:val="005F6E95"/>
    <w:rsid w:val="0060116D"/>
    <w:rsid w:val="006017C4"/>
    <w:rsid w:val="006035FD"/>
    <w:rsid w:val="006163D4"/>
    <w:rsid w:val="00622299"/>
    <w:rsid w:val="006240DD"/>
    <w:rsid w:val="0062453D"/>
    <w:rsid w:val="00642BB3"/>
    <w:rsid w:val="006454B3"/>
    <w:rsid w:val="006656BD"/>
    <w:rsid w:val="00667023"/>
    <w:rsid w:val="00672B79"/>
    <w:rsid w:val="006744E6"/>
    <w:rsid w:val="00677D04"/>
    <w:rsid w:val="006A600D"/>
    <w:rsid w:val="006A7394"/>
    <w:rsid w:val="006B2C98"/>
    <w:rsid w:val="006C2D91"/>
    <w:rsid w:val="006C5F0E"/>
    <w:rsid w:val="006D4BD5"/>
    <w:rsid w:val="006D7E46"/>
    <w:rsid w:val="006E31ED"/>
    <w:rsid w:val="006E500F"/>
    <w:rsid w:val="006F129C"/>
    <w:rsid w:val="006F16AA"/>
    <w:rsid w:val="00700A7E"/>
    <w:rsid w:val="007111FF"/>
    <w:rsid w:val="007149CC"/>
    <w:rsid w:val="00722A88"/>
    <w:rsid w:val="00762C95"/>
    <w:rsid w:val="00764AAE"/>
    <w:rsid w:val="007715E7"/>
    <w:rsid w:val="00780066"/>
    <w:rsid w:val="00791F81"/>
    <w:rsid w:val="007A3C10"/>
    <w:rsid w:val="007B4A0B"/>
    <w:rsid w:val="007B77DD"/>
    <w:rsid w:val="007D1DAB"/>
    <w:rsid w:val="0080761D"/>
    <w:rsid w:val="008142F1"/>
    <w:rsid w:val="00817867"/>
    <w:rsid w:val="00825077"/>
    <w:rsid w:val="00830B59"/>
    <w:rsid w:val="00833B2C"/>
    <w:rsid w:val="008357FD"/>
    <w:rsid w:val="00836650"/>
    <w:rsid w:val="008379D5"/>
    <w:rsid w:val="0085043D"/>
    <w:rsid w:val="00851E39"/>
    <w:rsid w:val="008531AB"/>
    <w:rsid w:val="008556F3"/>
    <w:rsid w:val="00855C63"/>
    <w:rsid w:val="00861FAC"/>
    <w:rsid w:val="00867CCE"/>
    <w:rsid w:val="00873BD6"/>
    <w:rsid w:val="008863DD"/>
    <w:rsid w:val="00891CE8"/>
    <w:rsid w:val="008A23D0"/>
    <w:rsid w:val="008A630A"/>
    <w:rsid w:val="008B22F7"/>
    <w:rsid w:val="008B2F18"/>
    <w:rsid w:val="008C33EE"/>
    <w:rsid w:val="008D1B54"/>
    <w:rsid w:val="008D22C6"/>
    <w:rsid w:val="008E7B83"/>
    <w:rsid w:val="008F026D"/>
    <w:rsid w:val="0090620A"/>
    <w:rsid w:val="0090685E"/>
    <w:rsid w:val="0091098B"/>
    <w:rsid w:val="00913A6C"/>
    <w:rsid w:val="00921DF9"/>
    <w:rsid w:val="00925FB5"/>
    <w:rsid w:val="00927A9B"/>
    <w:rsid w:val="009328CD"/>
    <w:rsid w:val="00941A86"/>
    <w:rsid w:val="00964B25"/>
    <w:rsid w:val="00966C12"/>
    <w:rsid w:val="009952A6"/>
    <w:rsid w:val="00995EED"/>
    <w:rsid w:val="00996220"/>
    <w:rsid w:val="009A5863"/>
    <w:rsid w:val="009A5973"/>
    <w:rsid w:val="009C0FE5"/>
    <w:rsid w:val="009C342D"/>
    <w:rsid w:val="009C3E96"/>
    <w:rsid w:val="009D108C"/>
    <w:rsid w:val="009D1BC3"/>
    <w:rsid w:val="009D43FC"/>
    <w:rsid w:val="009D53CF"/>
    <w:rsid w:val="009E6689"/>
    <w:rsid w:val="009F1C94"/>
    <w:rsid w:val="009F40BA"/>
    <w:rsid w:val="00A10589"/>
    <w:rsid w:val="00A10A5D"/>
    <w:rsid w:val="00A17CD0"/>
    <w:rsid w:val="00A20769"/>
    <w:rsid w:val="00A22750"/>
    <w:rsid w:val="00A4141F"/>
    <w:rsid w:val="00A452DF"/>
    <w:rsid w:val="00A478F1"/>
    <w:rsid w:val="00A54E29"/>
    <w:rsid w:val="00A61C26"/>
    <w:rsid w:val="00A66202"/>
    <w:rsid w:val="00A679AC"/>
    <w:rsid w:val="00A75990"/>
    <w:rsid w:val="00A76E17"/>
    <w:rsid w:val="00A83EB0"/>
    <w:rsid w:val="00A84076"/>
    <w:rsid w:val="00A94D13"/>
    <w:rsid w:val="00AA1CBC"/>
    <w:rsid w:val="00AB0B9A"/>
    <w:rsid w:val="00AB3FDE"/>
    <w:rsid w:val="00AB5BF5"/>
    <w:rsid w:val="00AC4E38"/>
    <w:rsid w:val="00AC67D6"/>
    <w:rsid w:val="00AD0200"/>
    <w:rsid w:val="00AD19AD"/>
    <w:rsid w:val="00AE7A1D"/>
    <w:rsid w:val="00AE7EA4"/>
    <w:rsid w:val="00AF0895"/>
    <w:rsid w:val="00AF742C"/>
    <w:rsid w:val="00B0590E"/>
    <w:rsid w:val="00B128C1"/>
    <w:rsid w:val="00B15192"/>
    <w:rsid w:val="00B21F18"/>
    <w:rsid w:val="00B2433E"/>
    <w:rsid w:val="00B32FA6"/>
    <w:rsid w:val="00B361CD"/>
    <w:rsid w:val="00B36CE7"/>
    <w:rsid w:val="00B371F0"/>
    <w:rsid w:val="00B403A3"/>
    <w:rsid w:val="00B41C80"/>
    <w:rsid w:val="00B43FB4"/>
    <w:rsid w:val="00B53CB3"/>
    <w:rsid w:val="00B60BDE"/>
    <w:rsid w:val="00B943DD"/>
    <w:rsid w:val="00B94B54"/>
    <w:rsid w:val="00B95373"/>
    <w:rsid w:val="00BA0D80"/>
    <w:rsid w:val="00BA3DCC"/>
    <w:rsid w:val="00BB0ED9"/>
    <w:rsid w:val="00BB3174"/>
    <w:rsid w:val="00BB67FE"/>
    <w:rsid w:val="00BC5857"/>
    <w:rsid w:val="00BD15B7"/>
    <w:rsid w:val="00BD4EAE"/>
    <w:rsid w:val="00BE47D9"/>
    <w:rsid w:val="00BF4F38"/>
    <w:rsid w:val="00C045A3"/>
    <w:rsid w:val="00C05D7B"/>
    <w:rsid w:val="00C10F32"/>
    <w:rsid w:val="00C11256"/>
    <w:rsid w:val="00C17629"/>
    <w:rsid w:val="00C22016"/>
    <w:rsid w:val="00C2379A"/>
    <w:rsid w:val="00C24043"/>
    <w:rsid w:val="00C357EB"/>
    <w:rsid w:val="00C40929"/>
    <w:rsid w:val="00C51779"/>
    <w:rsid w:val="00C56BCC"/>
    <w:rsid w:val="00C608DC"/>
    <w:rsid w:val="00C7154F"/>
    <w:rsid w:val="00C71C08"/>
    <w:rsid w:val="00C74679"/>
    <w:rsid w:val="00C75026"/>
    <w:rsid w:val="00C81571"/>
    <w:rsid w:val="00CA46B8"/>
    <w:rsid w:val="00CB2B77"/>
    <w:rsid w:val="00CB6F9C"/>
    <w:rsid w:val="00CC39D8"/>
    <w:rsid w:val="00CC55D7"/>
    <w:rsid w:val="00CC7744"/>
    <w:rsid w:val="00CD57D5"/>
    <w:rsid w:val="00CE2721"/>
    <w:rsid w:val="00D04A25"/>
    <w:rsid w:val="00D10BD8"/>
    <w:rsid w:val="00D26864"/>
    <w:rsid w:val="00D27E38"/>
    <w:rsid w:val="00D376E4"/>
    <w:rsid w:val="00D46BBC"/>
    <w:rsid w:val="00D47319"/>
    <w:rsid w:val="00D61945"/>
    <w:rsid w:val="00D6243A"/>
    <w:rsid w:val="00D70CC2"/>
    <w:rsid w:val="00D90D4B"/>
    <w:rsid w:val="00D91492"/>
    <w:rsid w:val="00D92202"/>
    <w:rsid w:val="00D96E7A"/>
    <w:rsid w:val="00DB3B54"/>
    <w:rsid w:val="00DC4073"/>
    <w:rsid w:val="00DC4D8C"/>
    <w:rsid w:val="00DD13BD"/>
    <w:rsid w:val="00DD65AC"/>
    <w:rsid w:val="00DE454A"/>
    <w:rsid w:val="00DE7DE5"/>
    <w:rsid w:val="00DF138C"/>
    <w:rsid w:val="00DF2090"/>
    <w:rsid w:val="00DF20AB"/>
    <w:rsid w:val="00E05E62"/>
    <w:rsid w:val="00E06736"/>
    <w:rsid w:val="00E1226F"/>
    <w:rsid w:val="00E131B5"/>
    <w:rsid w:val="00E15805"/>
    <w:rsid w:val="00E25AE3"/>
    <w:rsid w:val="00E25CCA"/>
    <w:rsid w:val="00E25E9F"/>
    <w:rsid w:val="00E44357"/>
    <w:rsid w:val="00E51522"/>
    <w:rsid w:val="00E60BC7"/>
    <w:rsid w:val="00E6152B"/>
    <w:rsid w:val="00E6406F"/>
    <w:rsid w:val="00E76A42"/>
    <w:rsid w:val="00E918F5"/>
    <w:rsid w:val="00E91A3C"/>
    <w:rsid w:val="00E92221"/>
    <w:rsid w:val="00E92940"/>
    <w:rsid w:val="00E96019"/>
    <w:rsid w:val="00EA5EE5"/>
    <w:rsid w:val="00EB4FFE"/>
    <w:rsid w:val="00EC32F1"/>
    <w:rsid w:val="00EC40C2"/>
    <w:rsid w:val="00EC61CF"/>
    <w:rsid w:val="00EC6DD2"/>
    <w:rsid w:val="00ED506B"/>
    <w:rsid w:val="00EF4EAB"/>
    <w:rsid w:val="00EF511C"/>
    <w:rsid w:val="00EF677F"/>
    <w:rsid w:val="00EF75AD"/>
    <w:rsid w:val="00F01B3B"/>
    <w:rsid w:val="00F05AE0"/>
    <w:rsid w:val="00F07A49"/>
    <w:rsid w:val="00F115AB"/>
    <w:rsid w:val="00F16157"/>
    <w:rsid w:val="00F172FB"/>
    <w:rsid w:val="00F22295"/>
    <w:rsid w:val="00F24D5C"/>
    <w:rsid w:val="00F264CD"/>
    <w:rsid w:val="00F26B92"/>
    <w:rsid w:val="00F428EB"/>
    <w:rsid w:val="00F47DFB"/>
    <w:rsid w:val="00F50FA9"/>
    <w:rsid w:val="00F5118B"/>
    <w:rsid w:val="00F63016"/>
    <w:rsid w:val="00F703F3"/>
    <w:rsid w:val="00F7273F"/>
    <w:rsid w:val="00F77644"/>
    <w:rsid w:val="00F8193C"/>
    <w:rsid w:val="00F83E39"/>
    <w:rsid w:val="00F923E0"/>
    <w:rsid w:val="00FA6D31"/>
    <w:rsid w:val="00FB0227"/>
    <w:rsid w:val="00FB3E1F"/>
    <w:rsid w:val="00FB7A38"/>
    <w:rsid w:val="00FC30DE"/>
    <w:rsid w:val="00FC5D94"/>
    <w:rsid w:val="00FE1171"/>
    <w:rsid w:val="00FE55CE"/>
    <w:rsid w:val="00FE6C90"/>
    <w:rsid w:val="00FE798A"/>
    <w:rsid w:val="00FF01F9"/>
    <w:rsid w:val="00FF54D2"/>
    <w:rsid w:val="10B72795"/>
    <w:rsid w:val="11316117"/>
    <w:rsid w:val="117128DA"/>
    <w:rsid w:val="1C0B0C49"/>
    <w:rsid w:val="31773D74"/>
    <w:rsid w:val="37E43C3B"/>
    <w:rsid w:val="38C26580"/>
    <w:rsid w:val="40F0234E"/>
    <w:rsid w:val="495A6BBF"/>
    <w:rsid w:val="5BA069F2"/>
    <w:rsid w:val="63E1404C"/>
    <w:rsid w:val="6BD803BE"/>
    <w:rsid w:val="767822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99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semiHidden/>
    <w:qFormat/>
    <w:uiPriority w:val="99"/>
    <w:pPr>
      <w:shd w:val="clear" w:color="auto" w:fill="000080"/>
    </w:pPr>
  </w:style>
  <w:style w:type="paragraph" w:styleId="3">
    <w:name w:val="Body Text"/>
    <w:basedOn w:val="1"/>
    <w:link w:val="15"/>
    <w:qFormat/>
    <w:uiPriority w:val="99"/>
    <w:pPr>
      <w:suppressAutoHyphens/>
      <w:jc w:val="center"/>
    </w:pPr>
    <w:rPr>
      <w:rFonts w:ascii="方正小标宋简体" w:hAnsi="?????" w:eastAsia="方正小标宋简体"/>
      <w:color w:val="000000"/>
      <w:kern w:val="0"/>
      <w:sz w:val="44"/>
      <w:szCs w:val="20"/>
    </w:rPr>
  </w:style>
  <w:style w:type="paragraph" w:styleId="4">
    <w:name w:val="Plain Text"/>
    <w:basedOn w:val="1"/>
    <w:link w:val="23"/>
    <w:qFormat/>
    <w:uiPriority w:val="0"/>
    <w:rPr>
      <w:rFonts w:ascii="宋体" w:hAnsi="Courier New"/>
    </w:rPr>
  </w:style>
  <w:style w:type="paragraph" w:styleId="5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6">
    <w:name w:val="Balloon Text"/>
    <w:basedOn w:val="1"/>
    <w:link w:val="20"/>
    <w:qFormat/>
    <w:uiPriority w:val="99"/>
    <w:rPr>
      <w:sz w:val="18"/>
      <w:szCs w:val="18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basedOn w:val="11"/>
    <w:qFormat/>
    <w:uiPriority w:val="22"/>
    <w:rPr>
      <w:rFonts w:cs="Times New Roman"/>
      <w:b/>
      <w:bCs/>
    </w:rPr>
  </w:style>
  <w:style w:type="character" w:styleId="13">
    <w:name w:val="Hyperlink"/>
    <w:basedOn w:val="11"/>
    <w:qFormat/>
    <w:uiPriority w:val="99"/>
    <w:rPr>
      <w:rFonts w:cs="Times New Roman"/>
      <w:color w:val="BC0021"/>
      <w:u w:val="single"/>
    </w:rPr>
  </w:style>
  <w:style w:type="character" w:customStyle="1" w:styleId="14">
    <w:name w:val="bold1"/>
    <w:basedOn w:val="11"/>
    <w:qFormat/>
    <w:uiPriority w:val="0"/>
    <w:rPr>
      <w:rFonts w:cs="Times New Roman"/>
      <w:b/>
      <w:bCs/>
    </w:rPr>
  </w:style>
  <w:style w:type="character" w:customStyle="1" w:styleId="15">
    <w:name w:val="正文文本 Char"/>
    <w:basedOn w:val="11"/>
    <w:link w:val="3"/>
    <w:semiHidden/>
    <w:qFormat/>
    <w:uiPriority w:val="99"/>
    <w:rPr>
      <w:kern w:val="2"/>
      <w:sz w:val="21"/>
      <w:szCs w:val="24"/>
    </w:rPr>
  </w:style>
  <w:style w:type="paragraph" w:customStyle="1" w:styleId="16">
    <w:name w:val="Char Char Char1 Char Char Char Char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character" w:customStyle="1" w:styleId="17">
    <w:name w:val="文档结构图 Char"/>
    <w:basedOn w:val="11"/>
    <w:link w:val="2"/>
    <w:semiHidden/>
    <w:qFormat/>
    <w:uiPriority w:val="99"/>
    <w:rPr>
      <w:kern w:val="2"/>
      <w:sz w:val="0"/>
      <w:szCs w:val="0"/>
    </w:rPr>
  </w:style>
  <w:style w:type="character" w:customStyle="1" w:styleId="18">
    <w:name w:val="日期 Char"/>
    <w:basedOn w:val="11"/>
    <w:link w:val="5"/>
    <w:semiHidden/>
    <w:qFormat/>
    <w:uiPriority w:val="99"/>
    <w:rPr>
      <w:kern w:val="2"/>
      <w:sz w:val="21"/>
      <w:szCs w:val="24"/>
    </w:rPr>
  </w:style>
  <w:style w:type="paragraph" w:customStyle="1" w:styleId="19">
    <w:name w:val="Char Char Char Char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character" w:customStyle="1" w:styleId="20">
    <w:name w:val="批注框文本 Char"/>
    <w:basedOn w:val="11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页眉 Char"/>
    <w:basedOn w:val="11"/>
    <w:link w:val="8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2">
    <w:name w:val="页脚 Char"/>
    <w:basedOn w:val="11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3">
    <w:name w:val="纯文本 Char"/>
    <w:basedOn w:val="11"/>
    <w:link w:val="4"/>
    <w:qFormat/>
    <w:uiPriority w:val="0"/>
    <w:rPr>
      <w:rFonts w:ascii="宋体" w:hAnsi="Courier New"/>
      <w:kern w:val="2"/>
      <w:sz w:val="21"/>
      <w:szCs w:val="24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344</Words>
  <Characters>1962</Characters>
  <Lines>16</Lines>
  <Paragraphs>4</Paragraphs>
  <TotalTime>7</TotalTime>
  <ScaleCrop>false</ScaleCrop>
  <LinksUpToDate>false</LinksUpToDate>
  <CharactersWithSpaces>2302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2020-12-17T08:15:00Z</dcterms:created>
  <dc:creator>微软用户</dc:creator>
  <cp:lastModifiedBy>夏夏的时节</cp:lastModifiedBy>
  <cp:lastPrinted>2020-02-27T02:59:00Z</cp:lastPrinted>
  <dcterms:modified xsi:type="dcterms:W3CDTF">2022-01-20T06:07:23Z</dcterms:modified>
  <dc:title>关于2008年度政府信息公开年度报告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85C4355DD23C436AB1E5691ADC647BFB</vt:lpwstr>
  </property>
</Properties>
</file>