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Times New Roman" w:hAnsi="Times New Roman" w:eastAsia="方正小标宋简体" w:cs="Times New Roman"/>
          <w:sz w:val="36"/>
          <w:szCs w:val="36"/>
        </w:rPr>
      </w:pPr>
      <w:bookmarkStart w:id="0" w:name="_GoBack"/>
      <w:bookmarkEnd w:id="0"/>
      <w:r>
        <w:rPr>
          <w:rFonts w:hint="eastAsia" w:eastAsia="方正小标宋简体" w:cs="Times New Roman"/>
          <w:sz w:val="36"/>
          <w:szCs w:val="36"/>
          <w:lang w:eastAsia="zh-CN"/>
        </w:rPr>
        <w:t>东湖街道残疾人温馨家园</w:t>
      </w:r>
      <w:r>
        <w:rPr>
          <w:rFonts w:hint="default" w:ascii="Times New Roman" w:hAnsi="Times New Roman" w:eastAsia="方正小标宋简体" w:cs="Times New Roman"/>
          <w:sz w:val="36"/>
          <w:szCs w:val="36"/>
          <w:lang w:eastAsia="zh-CN"/>
        </w:rPr>
        <w:t>项目绩效评价报告</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Times New Roman" w:hAnsi="Times New Roman" w:eastAsia="仿宋_GB2312" w:cs="Times New Roman"/>
          <w:sz w:val="32"/>
          <w:szCs w:val="32"/>
        </w:rPr>
      </w:pP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基本情况</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（一）项目概况</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 项目背景：为贯彻落实习近平总书记对北京重要讲话精神、关于残疾人事业的重要指示批示精神，按照《北京市十四五时期残疾人事业发展规划》要求，东湖街道紧扣“七有”“五性”要求，以推动残疾人事业高质量融合发展为主题，以保障残疾人基本民生和促进残疾人全面发展、共同富裕为主线，以持续深化服务供给改革为引领，保障残疾人平等权利，增进残疾人民生福祉，增强残疾人自我发展能力，促进残疾人社会融合，不断满足残疾人美好生活需要，为建设国际一流的和谐宜居之都做出新贡献。</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 主要内容及实施情况：东湖街道辖区面积5.388平方公里，截至2024年底，辖区共有持证残疾人506人，有街道级温馨家园1个，通过委托社会力量托管运营。</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立足根本，延续日常服务，保障空间运行。延续图书借阅，辅具申请等规范服务，全方位满足残疾人常态需求，加强图书室及辅具室管理，增强管理的规范性及高效性；为温馨家园日常活动予以支持，包含绘画、书法、剪纸、巧娘等，链接优质资源，提升队伍发展质量，提供物资支持，满足队伍常态运行，加强队伍粘性，满足残障人士精神文化需求，同时保障温馨家园空间利用率，开展服务不少于80次，服务不少于880人次；加强法律咨询及心理咨询服务的日常开展，多角度关注残疾人身心健康，帮助残疾人缓解心理压力，提高心理素质，增强其应对生活挑战的能力，进一步完善公共服务体系，提高公共服务的覆盖面及质量。</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巩固基础，关爱传情，强化思想引领。开展儿童节、重阳节活动各1次，设计简易便捷有亮点的活动内容，进一步扩大服务对象的覆盖面，增强残疾人的归属感，服务约30-40余人次；开展红歌汇及知识问答活动1次，寓教于乐，满足残障人士文化生活的同时，弘扬爱国主义精神，服务约30-50人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3）社会倡导，加强政策宣传，创新主体服务。组织开展全国助残日活动1次，链接理发、中医等资源，为辖区残障人士提供便民服务，服务约70人次；开展残疾人预防日活动1次，普及残疾预防知识，进行残疾筛查和康复服务，组织爱心助残活动，强化政策宣传及实施，提高全社会对残疾预防的认识，关爱残疾人，营造和谐包容的社会环境；开展国际残疾人日活动1次，设计特色运动会，融合记忆中的游戏，选择适合残障人士的游戏，锻炼身体的同时，增强体验感，加强形式宣传，服务约30-50人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4）紧跟时势，发扬文化传统，提升服务水平。开展端午节主题活动1次，带领残疾人制作五彩绳及香囊，同时加入汉服体验拍照环节，让活动更有层次感，进一步提升残疾人体验感，服务约30-40人次；开展中秋节活动1次，借助中秋节团圆之际，采用上门拍摄全家福的形式，为重度残疾人送温暖，同时进一步扩大服务覆盖面，满足多元需求，服务约10-15户；开展春节主题活动1次，通过联欢展演，交流互动的形式，展示残疾人热爱生活，追求艺术，自强不息的精神风貌，同时营造全社会扶残助残、残健共荣的良好氛围，服务约40-50人次，开展春节入户服务，进行线下关心慰问，增强残疾人归属感，服务约320人次；开展元宵节主题活动1次，带领残疾人深入了解元宵节的由来和风俗，通过猜灯谜，品汤圆等活动内容，提高残疾人的幸福感和获得感，让他们在传统节日中感受到社会大家庭的温暖，服务人次约30人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5）快乐出行，活力生活，满足服务需求。开展秋季社会康复实践活动1次，组织残疾人及其家属进行户外赏秋游玩，让残疾人走出家门融入社会，体验集体生活，服务约80人；开展观影活动1次，通过带领残疾人观看电影，满足残疾人多层次、多样化的精神文化需求，感受电影艺术的魅力，增强社会参与感，进一步促进残疾人融入社会，服务不少于70人次；开展春季康复活动1次，创新以往康复活动的形式，融入主题文化形式，提升残疾人的参与感，服务约80人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6）加强宣传，夯实成果，助力品牌打造。组织召开成果展示会1次，宣传项目成果，表彰优秀，提升残疾人价值感，加强项目宣传力度，巩固温馨家园发展成果，制作成果宣传品，进一步扩大宣传，服务约40-50人次；开展服务过程中，针对有成效有特色的服务进行媒体宣传，加强项目影响力。</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3. 资金投入和使用情况：</w:t>
      </w:r>
      <w:r>
        <w:rPr>
          <w:rFonts w:hint="eastAsia" w:eastAsia="仿宋_GB2312" w:cs="Times New Roman"/>
          <w:sz w:val="32"/>
          <w:szCs w:val="32"/>
          <w:lang w:val="en-US" w:eastAsia="zh-CN"/>
        </w:rPr>
        <w:t>2024年“残疾人温馨家园运行经费”</w:t>
      </w:r>
      <w:r>
        <w:rPr>
          <w:rFonts w:hint="default" w:eastAsia="仿宋_GB2312" w:cs="Times New Roman"/>
          <w:sz w:val="32"/>
          <w:szCs w:val="32"/>
          <w:highlight w:val="none"/>
          <w:lang w:eastAsia="zh-CN"/>
        </w:rPr>
        <w:t>全年预算数</w:t>
      </w:r>
      <w:r>
        <w:rPr>
          <w:rFonts w:hint="eastAsia" w:eastAsia="仿宋_GB2312" w:cs="Times New Roman"/>
          <w:sz w:val="32"/>
          <w:szCs w:val="32"/>
          <w:highlight w:val="none"/>
          <w:lang w:val="en-US" w:eastAsia="zh-CN"/>
        </w:rPr>
        <w:t>199999.48元，实际支出199999.48元，</w:t>
      </w:r>
      <w:r>
        <w:rPr>
          <w:rFonts w:hint="eastAsia" w:eastAsia="仿宋_GB2312" w:cs="Times New Roman"/>
          <w:sz w:val="32"/>
          <w:szCs w:val="32"/>
          <w:lang w:val="en-US" w:eastAsia="zh-CN"/>
        </w:rPr>
        <w:t>执行比例100%。由于温馨家园项目运行周期为当年4月至次年3月，支出中2023年温馨家园项目支出51943元（主要为特需儿童老师费、项目尾款、项目评估费），2024年温馨家园项目支出147456.48元（主要为项目首付和中期款、</w:t>
      </w:r>
      <w:r>
        <w:rPr>
          <w:rFonts w:hint="default" w:eastAsia="仿宋_GB2312" w:cs="Times New Roman"/>
          <w:sz w:val="32"/>
          <w:szCs w:val="32"/>
          <w:lang w:eastAsia="zh-CN"/>
        </w:rPr>
        <w:t>日常运行支出等</w:t>
      </w:r>
      <w:r>
        <w:rPr>
          <w:rFonts w:hint="eastAsia" w:eastAsia="仿宋_GB2312" w:cs="Times New Roman"/>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（二）项目绩效目标</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1. 总体目标：</w:t>
      </w:r>
      <w:r>
        <w:rPr>
          <w:rFonts w:hint="default" w:ascii="Times New Roman" w:hAnsi="Times New Roman" w:eastAsia="仿宋_GB2312" w:cs="Times New Roman"/>
          <w:sz w:val="32"/>
          <w:szCs w:val="32"/>
          <w:lang w:val="en-US" w:eastAsia="zh-CN"/>
        </w:rPr>
        <w:t>推动温馨家园体制机制创新，完善综合配套措施，着力扩大温馨家园联系服务残疾人的有效覆盖面，让广大残疾人在社区生活更方便、更幸福、更温馨，温馨家园功能布局更加合理，体制机制更加健全，服务更加便捷高效，发挥作用更加明显，初步实现常态化、规范化、社会化、专业化发展，真正打造成为具有首都特色的残疾人服务品牌。</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2. 绩效目标：</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（1）产出指标：①数量指标：志愿者数量≥10人；质量指标：上座率≥90%；③时效指标：支出进度≤100%。</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（2）成本指标：①经济成本指标：支出成本≤300000元/年。</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（3）效益指标：①社会效益指标：残疾人覆盖率≤80%。</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lang w:val="en-US" w:eastAsia="zh-CN"/>
        </w:rPr>
        <w:t>（4）满意度指标：①服务对象满意度指标：参与公众</w:t>
      </w:r>
      <w:r>
        <w:rPr>
          <w:rFonts w:hint="eastAsia" w:ascii="Times New Roman" w:hAnsi="Times New Roman" w:eastAsia="仿宋_GB2312" w:cs="Times New Roman"/>
          <w:sz w:val="32"/>
          <w:szCs w:val="32"/>
          <w:highlight w:val="none"/>
          <w:lang w:val="en-US" w:eastAsia="zh-CN"/>
        </w:rPr>
        <w:t>满意度≥90%。</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楷体_GB2312" w:cs="Times New Roman"/>
          <w:sz w:val="32"/>
          <w:szCs w:val="32"/>
          <w:highlight w:val="none"/>
        </w:rPr>
      </w:pPr>
      <w:r>
        <w:rPr>
          <w:rFonts w:hint="default" w:ascii="Times New Roman" w:hAnsi="Times New Roman" w:eastAsia="黑体" w:cs="Times New Roman"/>
          <w:sz w:val="32"/>
          <w:szCs w:val="32"/>
          <w:highlight w:val="none"/>
        </w:rPr>
        <w:t>二、绩效评价工作开展情况</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楷体_GB2312" w:cs="Times New Roman"/>
          <w:sz w:val="32"/>
          <w:szCs w:val="32"/>
          <w:highlight w:val="none"/>
        </w:rPr>
      </w:pPr>
      <w:r>
        <w:rPr>
          <w:rFonts w:hint="default" w:ascii="Times New Roman" w:hAnsi="Times New Roman" w:eastAsia="楷体_GB2312" w:cs="Times New Roman"/>
          <w:sz w:val="32"/>
          <w:szCs w:val="32"/>
          <w:highlight w:val="none"/>
        </w:rPr>
        <w:t>（一）绩效评价目的、对象和范围</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w:t>
      </w:r>
      <w:r>
        <w:rPr>
          <w:rFonts w:hint="eastAsia" w:ascii="Times New Roman" w:hAnsi="Times New Roman" w:eastAsia="仿宋_GB2312" w:cs="Times New Roman"/>
          <w:sz w:val="32"/>
          <w:szCs w:val="32"/>
          <w:highlight w:val="none"/>
          <w:lang w:val="en-US" w:eastAsia="zh-CN"/>
        </w:rPr>
        <w:t xml:space="preserve"> </w:t>
      </w:r>
      <w:r>
        <w:rPr>
          <w:rFonts w:hint="default" w:ascii="Times New Roman" w:hAnsi="Times New Roman" w:eastAsia="仿宋_GB2312" w:cs="Times New Roman"/>
          <w:sz w:val="32"/>
          <w:szCs w:val="32"/>
          <w:highlight w:val="none"/>
          <w:lang w:val="en-US" w:eastAsia="zh-CN"/>
        </w:rPr>
        <w:t>评价目的</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一是加强预算绩效管理，强化支出责任，提高财政资金使用效益；二是进一步总结和分析财政资金支出效果，了解、分析、检验资金使用是否达到预期目标，资金管理是否规范，资金使用是否有效，考核财政支出效率和综合效果；三是通过绩效评价，促进实施部门总结经验、发现问题、改进工作，进一步加强项目管理。</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w:t>
      </w:r>
      <w:r>
        <w:rPr>
          <w:rFonts w:hint="eastAsia" w:ascii="Times New Roman" w:hAnsi="Times New Roman" w:eastAsia="仿宋_GB2312" w:cs="Times New Roman"/>
          <w:sz w:val="32"/>
          <w:szCs w:val="32"/>
          <w:highlight w:val="none"/>
          <w:lang w:val="en-US" w:eastAsia="zh-CN"/>
        </w:rPr>
        <w:t xml:space="preserve"> </w:t>
      </w:r>
      <w:r>
        <w:rPr>
          <w:rFonts w:hint="default" w:ascii="Times New Roman" w:hAnsi="Times New Roman" w:eastAsia="仿宋_GB2312" w:cs="Times New Roman"/>
          <w:sz w:val="32"/>
          <w:szCs w:val="32"/>
          <w:highlight w:val="none"/>
          <w:lang w:val="en-US" w:eastAsia="zh-CN"/>
        </w:rPr>
        <w:t>评价对象</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东湖街道残疾人温馨家园</w:t>
      </w:r>
      <w:r>
        <w:rPr>
          <w:rFonts w:hint="eastAsia" w:ascii="Times New Roman" w:hAnsi="Times New Roman" w:eastAsia="仿宋_GB2312" w:cs="Times New Roman"/>
          <w:sz w:val="32"/>
          <w:szCs w:val="32"/>
          <w:highlight w:val="none"/>
          <w:lang w:val="en-US" w:eastAsia="zh-CN"/>
        </w:rPr>
        <w:t>运行经费</w:t>
      </w:r>
      <w:r>
        <w:rPr>
          <w:rFonts w:hint="default" w:ascii="Times New Roman" w:hAnsi="Times New Roman" w:eastAsia="仿宋_GB2312" w:cs="Times New Roman"/>
          <w:sz w:val="32"/>
          <w:szCs w:val="32"/>
          <w:highlight w:val="none"/>
          <w:lang w:val="en-US" w:eastAsia="zh-CN"/>
        </w:rPr>
        <w:t>项目。</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3.</w:t>
      </w:r>
      <w:r>
        <w:rPr>
          <w:rFonts w:hint="eastAsia" w:ascii="Times New Roman" w:hAnsi="Times New Roman" w:eastAsia="仿宋_GB2312" w:cs="Times New Roman"/>
          <w:sz w:val="32"/>
          <w:szCs w:val="32"/>
          <w:highlight w:val="none"/>
          <w:lang w:val="en-US" w:eastAsia="zh-CN"/>
        </w:rPr>
        <w:t xml:space="preserve"> </w:t>
      </w:r>
      <w:r>
        <w:rPr>
          <w:rFonts w:hint="default" w:ascii="Times New Roman" w:hAnsi="Times New Roman" w:eastAsia="仿宋_GB2312" w:cs="Times New Roman"/>
          <w:sz w:val="32"/>
          <w:szCs w:val="32"/>
          <w:highlight w:val="none"/>
          <w:lang w:val="en-US" w:eastAsia="zh-CN"/>
        </w:rPr>
        <w:t>评价范围</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本次绩效评价的范围</w:t>
      </w:r>
      <w:r>
        <w:rPr>
          <w:rFonts w:hint="eastAsia" w:eastAsia="仿宋_GB2312" w:cs="Times New Roman"/>
          <w:sz w:val="32"/>
          <w:szCs w:val="32"/>
          <w:highlight w:val="none"/>
          <w:lang w:val="en-US" w:eastAsia="zh-CN"/>
        </w:rPr>
        <w:t>主要包括</w:t>
      </w:r>
      <w:r>
        <w:rPr>
          <w:rFonts w:hint="default" w:ascii="Times New Roman" w:hAnsi="Times New Roman" w:eastAsia="仿宋_GB2312" w:cs="Times New Roman"/>
          <w:sz w:val="32"/>
          <w:szCs w:val="32"/>
          <w:highlight w:val="none"/>
          <w:lang w:val="en-US" w:eastAsia="zh-CN"/>
        </w:rPr>
        <w:t>绩效目标与</w:t>
      </w:r>
      <w:r>
        <w:rPr>
          <w:rFonts w:hint="eastAsia" w:ascii="Times New Roman" w:hAnsi="Times New Roman" w:eastAsia="仿宋_GB2312" w:cs="Times New Roman"/>
          <w:sz w:val="32"/>
          <w:szCs w:val="32"/>
          <w:highlight w:val="none"/>
          <w:lang w:val="en-US" w:eastAsia="zh-CN"/>
        </w:rPr>
        <w:t>项目合同（含项目书）</w:t>
      </w:r>
      <w:r>
        <w:rPr>
          <w:rFonts w:hint="default" w:ascii="Times New Roman" w:hAnsi="Times New Roman" w:eastAsia="仿宋_GB2312" w:cs="Times New Roman"/>
          <w:sz w:val="32"/>
          <w:szCs w:val="32"/>
          <w:highlight w:val="none"/>
          <w:lang w:val="en-US" w:eastAsia="zh-CN"/>
        </w:rPr>
        <w:t>的适应性；财政资金使用情况，财务管理状况；为加强管理所采取的措施；绩效目标的实现程度，包括是否达到预定产出和效果等需要评价的其他内容。</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楷体_GB2312" w:cs="Times New Roman"/>
          <w:sz w:val="32"/>
          <w:szCs w:val="32"/>
          <w:highlight w:val="none"/>
        </w:rPr>
      </w:pPr>
      <w:r>
        <w:rPr>
          <w:rFonts w:hint="default" w:ascii="Times New Roman" w:hAnsi="Times New Roman" w:eastAsia="楷体_GB2312" w:cs="Times New Roman"/>
          <w:sz w:val="32"/>
          <w:szCs w:val="32"/>
          <w:highlight w:val="none"/>
        </w:rPr>
        <w:t>（二）绩效评价原则和评价方法</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w:t>
      </w:r>
      <w:r>
        <w:rPr>
          <w:rFonts w:hint="eastAsia" w:ascii="Times New Roman" w:hAnsi="Times New Roman" w:eastAsia="仿宋_GB2312" w:cs="Times New Roman"/>
          <w:sz w:val="32"/>
          <w:szCs w:val="32"/>
          <w:highlight w:val="none"/>
          <w:lang w:val="en-US" w:eastAsia="zh-CN"/>
        </w:rPr>
        <w:t xml:space="preserve"> 评价原则：</w:t>
      </w:r>
      <w:r>
        <w:rPr>
          <w:rFonts w:hint="default" w:ascii="Times New Roman" w:hAnsi="Times New Roman" w:eastAsia="仿宋_GB2312" w:cs="Times New Roman"/>
          <w:sz w:val="32"/>
          <w:szCs w:val="32"/>
          <w:highlight w:val="none"/>
          <w:lang w:val="en-US" w:eastAsia="zh-CN"/>
        </w:rPr>
        <w:t>按照《北京市项目支出绩效评价管理办法》（京财绩效〔2020〕2146号）的相关评价细则开展工作，重点绩效评价项目指标设置科学合理、与评价对象密切相关，指标内涵明确、具体、可衡量，产出、效益指标权重合计不低于60%。</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w:t>
      </w:r>
      <w:r>
        <w:rPr>
          <w:rFonts w:hint="eastAsia" w:ascii="Times New Roman" w:hAnsi="Times New Roman" w:eastAsia="仿宋_GB2312" w:cs="Times New Roman"/>
          <w:sz w:val="32"/>
          <w:szCs w:val="32"/>
          <w:highlight w:val="none"/>
          <w:lang w:val="en-US" w:eastAsia="zh-CN"/>
        </w:rPr>
        <w:t xml:space="preserve"> 评价方法：该项目采取购买社会组织服务方式，对项目的结项情况开展评估并形成报告，绩效评估在此评估结果的基础上进一步开展。</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楷体_GB2312" w:cs="Times New Roman"/>
          <w:sz w:val="32"/>
          <w:szCs w:val="32"/>
          <w:highlight w:val="none"/>
        </w:rPr>
      </w:pPr>
      <w:r>
        <w:rPr>
          <w:rFonts w:hint="default" w:ascii="Times New Roman" w:hAnsi="Times New Roman" w:eastAsia="楷体_GB2312" w:cs="Times New Roman"/>
          <w:sz w:val="32"/>
          <w:szCs w:val="32"/>
          <w:highlight w:val="none"/>
        </w:rPr>
        <w:t>（三）绩效评价工作过程</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highlight w:val="none"/>
          <w:lang w:val="en-US" w:eastAsia="zh-CN"/>
        </w:rPr>
        <w:t>一方面，街道残联对项目实施过程进行</w:t>
      </w:r>
      <w:r>
        <w:rPr>
          <w:rFonts w:hint="eastAsia" w:eastAsia="仿宋_GB2312" w:cs="Times New Roman"/>
          <w:sz w:val="32"/>
          <w:szCs w:val="32"/>
          <w:highlight w:val="none"/>
          <w:lang w:val="en-US" w:eastAsia="zh-CN"/>
        </w:rPr>
        <w:t>全程</w:t>
      </w:r>
      <w:r>
        <w:rPr>
          <w:rFonts w:hint="eastAsia" w:ascii="Times New Roman" w:hAnsi="Times New Roman" w:eastAsia="仿宋_GB2312" w:cs="Times New Roman"/>
          <w:sz w:val="32"/>
          <w:szCs w:val="32"/>
          <w:highlight w:val="none"/>
          <w:lang w:val="en-US" w:eastAsia="zh-CN"/>
        </w:rPr>
        <w:t>跟踪监督；另一方面，委托三方评估机构对温馨家园的运行情况采取活动</w:t>
      </w:r>
      <w:r>
        <w:rPr>
          <w:rFonts w:hint="eastAsia" w:ascii="Times New Roman" w:hAnsi="Times New Roman" w:eastAsia="仿宋_GB2312" w:cs="Times New Roman"/>
          <w:sz w:val="32"/>
          <w:szCs w:val="32"/>
          <w:lang w:val="en-US" w:eastAsia="zh-CN"/>
        </w:rPr>
        <w:t>现场过程跟踪、项目档案资料检查相结合的方式进行评估。</w:t>
      </w:r>
    </w:p>
    <w:p>
      <w:pPr>
        <w:spacing w:line="600" w:lineRule="exact"/>
        <w:ind w:firstLine="640" w:firstLineChars="200"/>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三、综合评价情况及评价结论</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该项目总体绩效目标明确，绩效指标设定清晰、合理</w:t>
      </w:r>
      <w:r>
        <w:rPr>
          <w:rFonts w:hint="eastAsia"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项目预算编制合理</w:t>
      </w:r>
      <w:r>
        <w:rPr>
          <w:rFonts w:hint="eastAsia" w:eastAsia="仿宋_GB2312" w:cs="Times New Roman"/>
          <w:sz w:val="32"/>
          <w:szCs w:val="32"/>
          <w:highlight w:val="none"/>
          <w:lang w:val="en-US" w:eastAsia="zh-CN"/>
        </w:rPr>
        <w:t>，执行过程及</w:t>
      </w:r>
      <w:r>
        <w:rPr>
          <w:rFonts w:hint="default" w:ascii="Times New Roman" w:hAnsi="Times New Roman" w:eastAsia="仿宋_GB2312" w:cs="Times New Roman"/>
          <w:sz w:val="32"/>
          <w:szCs w:val="32"/>
          <w:highlight w:val="none"/>
          <w:lang w:val="en-US" w:eastAsia="zh-CN"/>
        </w:rPr>
        <w:t>财务管理</w:t>
      </w:r>
      <w:r>
        <w:rPr>
          <w:rFonts w:hint="eastAsia" w:eastAsia="仿宋_GB2312" w:cs="Times New Roman"/>
          <w:sz w:val="32"/>
          <w:szCs w:val="32"/>
          <w:highlight w:val="none"/>
          <w:lang w:val="en-US" w:eastAsia="zh-CN"/>
        </w:rPr>
        <w:t>规范完整</w:t>
      </w:r>
      <w:r>
        <w:rPr>
          <w:rFonts w:hint="default" w:ascii="Times New Roman" w:hAnsi="Times New Roman" w:eastAsia="仿宋_GB2312" w:cs="Times New Roman"/>
          <w:sz w:val="32"/>
          <w:szCs w:val="32"/>
          <w:highlight w:val="none"/>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经评价，该项目综合得分</w:t>
      </w:r>
      <w:r>
        <w:rPr>
          <w:rFonts w:hint="eastAsia" w:ascii="Times New Roman" w:hAnsi="Times New Roman"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分。其中：项目</w:t>
      </w:r>
      <w:r>
        <w:rPr>
          <w:rFonts w:hint="eastAsia" w:ascii="Times New Roman" w:hAnsi="Times New Roman" w:eastAsia="仿宋_GB2312" w:cs="Times New Roman"/>
          <w:sz w:val="32"/>
          <w:szCs w:val="32"/>
          <w:highlight w:val="none"/>
          <w:lang w:val="en-US" w:eastAsia="zh-CN"/>
        </w:rPr>
        <w:t>资金执行率评价得分10分，产出指标评价</w:t>
      </w:r>
      <w:r>
        <w:rPr>
          <w:rFonts w:hint="default" w:ascii="Times New Roman" w:hAnsi="Times New Roman" w:eastAsia="仿宋_GB2312" w:cs="Times New Roman"/>
          <w:sz w:val="32"/>
          <w:szCs w:val="32"/>
          <w:highlight w:val="none"/>
          <w:lang w:val="en-US" w:eastAsia="zh-CN"/>
        </w:rPr>
        <w:t>得分</w:t>
      </w:r>
      <w:r>
        <w:rPr>
          <w:rFonts w:hint="eastAsia" w:ascii="Times New Roman" w:hAnsi="Times New Roman" w:eastAsia="仿宋_GB2312" w:cs="Times New Roman"/>
          <w:sz w:val="32"/>
          <w:szCs w:val="32"/>
          <w:highlight w:val="none"/>
          <w:lang w:val="en-US" w:eastAsia="zh-CN"/>
        </w:rPr>
        <w:t>40</w:t>
      </w:r>
      <w:r>
        <w:rPr>
          <w:rFonts w:hint="default" w:ascii="Times New Roman" w:hAnsi="Times New Roman" w:eastAsia="仿宋_GB2312" w:cs="Times New Roman"/>
          <w:sz w:val="32"/>
          <w:szCs w:val="32"/>
          <w:highlight w:val="none"/>
          <w:lang w:val="en-US" w:eastAsia="zh-CN"/>
        </w:rPr>
        <w:t>分，</w:t>
      </w:r>
      <w:r>
        <w:rPr>
          <w:rFonts w:hint="eastAsia" w:ascii="Times New Roman" w:hAnsi="Times New Roman" w:eastAsia="仿宋_GB2312" w:cs="Times New Roman"/>
          <w:sz w:val="32"/>
          <w:szCs w:val="32"/>
          <w:highlight w:val="none"/>
          <w:lang w:val="en-US" w:eastAsia="zh-CN"/>
        </w:rPr>
        <w:t>成本指标</w:t>
      </w:r>
      <w:r>
        <w:rPr>
          <w:rFonts w:hint="default" w:ascii="Times New Roman" w:hAnsi="Times New Roman" w:eastAsia="仿宋_GB2312" w:cs="Times New Roman"/>
          <w:sz w:val="32"/>
          <w:szCs w:val="32"/>
          <w:highlight w:val="none"/>
          <w:lang w:val="en-US" w:eastAsia="zh-CN"/>
        </w:rPr>
        <w:t>评价得分20分，</w:t>
      </w:r>
      <w:r>
        <w:rPr>
          <w:rFonts w:hint="eastAsia" w:ascii="Times New Roman" w:hAnsi="Times New Roman" w:eastAsia="仿宋_GB2312" w:cs="Times New Roman"/>
          <w:sz w:val="32"/>
          <w:szCs w:val="32"/>
          <w:highlight w:val="none"/>
          <w:lang w:val="en-US" w:eastAsia="zh-CN"/>
        </w:rPr>
        <w:t>效益指标</w:t>
      </w:r>
      <w:r>
        <w:rPr>
          <w:rFonts w:hint="default" w:ascii="Times New Roman" w:hAnsi="Times New Roman" w:eastAsia="仿宋_GB2312" w:cs="Times New Roman"/>
          <w:sz w:val="32"/>
          <w:szCs w:val="32"/>
          <w:highlight w:val="none"/>
          <w:lang w:val="en-US" w:eastAsia="zh-CN"/>
        </w:rPr>
        <w:t>评价得分</w:t>
      </w:r>
      <w:r>
        <w:rPr>
          <w:rFonts w:hint="eastAsia" w:ascii="Times New Roman" w:hAnsi="Times New Roman"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分</w:t>
      </w:r>
      <w:r>
        <w:rPr>
          <w:rFonts w:hint="eastAsia" w:ascii="Times New Roman" w:hAnsi="Times New Roman" w:eastAsia="仿宋_GB2312" w:cs="Times New Roman"/>
          <w:sz w:val="32"/>
          <w:szCs w:val="32"/>
          <w:highlight w:val="none"/>
          <w:lang w:val="en-US" w:eastAsia="zh-CN"/>
        </w:rPr>
        <w:t>，满意度指标评价得分10分</w:t>
      </w:r>
      <w:r>
        <w:rPr>
          <w:rFonts w:hint="default" w:ascii="Times New Roman" w:hAnsi="Times New Roman" w:eastAsia="仿宋_GB2312" w:cs="Times New Roman"/>
          <w:sz w:val="32"/>
          <w:szCs w:val="32"/>
          <w:highlight w:val="none"/>
          <w:lang w:val="en-US" w:eastAsia="zh-CN"/>
        </w:rPr>
        <w:t>。</w:t>
      </w:r>
    </w:p>
    <w:p>
      <w:pPr>
        <w:spacing w:line="600" w:lineRule="exact"/>
        <w:ind w:firstLine="640" w:firstLineChars="200"/>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四、绩效评价指标分析</w:t>
      </w:r>
    </w:p>
    <w:p>
      <w:pPr>
        <w:spacing w:line="600" w:lineRule="exact"/>
        <w:ind w:firstLine="640" w:firstLineChars="200"/>
        <w:outlineLvl w:val="0"/>
        <w:rPr>
          <w:rFonts w:hint="default" w:ascii="Times New Roman" w:hAnsi="Times New Roman" w:eastAsia="楷体_GB2312" w:cs="Times New Roman"/>
          <w:sz w:val="32"/>
          <w:szCs w:val="32"/>
          <w:highlight w:val="none"/>
        </w:rPr>
      </w:pPr>
      <w:r>
        <w:rPr>
          <w:rFonts w:hint="default" w:ascii="Times New Roman" w:hAnsi="Times New Roman" w:eastAsia="楷体_GB2312" w:cs="Times New Roman"/>
          <w:sz w:val="32"/>
          <w:szCs w:val="32"/>
          <w:highlight w:val="none"/>
        </w:rPr>
        <w:t>（一）项目决策情况</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highlight w:val="none"/>
          <w:lang w:val="en-US" w:eastAsia="zh-CN"/>
        </w:rPr>
      </w:pPr>
      <w:r>
        <w:rPr>
          <w:rFonts w:hint="eastAsia" w:eastAsia="仿宋_GB2312" w:cs="Times New Roman"/>
          <w:sz w:val="32"/>
          <w:szCs w:val="32"/>
          <w:highlight w:val="none"/>
          <w:lang w:val="en-US" w:eastAsia="zh-CN"/>
        </w:rPr>
        <w:t>2024年东湖街道残疾人温馨家园项目，前期经过充分酝酿后，</w:t>
      </w:r>
      <w:r>
        <w:rPr>
          <w:rFonts w:hint="default" w:eastAsia="仿宋_GB2312" w:cs="Times New Roman"/>
          <w:sz w:val="32"/>
          <w:szCs w:val="32"/>
          <w:highlight w:val="none"/>
          <w:lang w:eastAsia="zh-CN"/>
        </w:rPr>
        <w:t>报</w:t>
      </w:r>
      <w:r>
        <w:rPr>
          <w:rFonts w:hint="eastAsia" w:eastAsia="仿宋_GB2312" w:cs="Times New Roman"/>
          <w:sz w:val="32"/>
          <w:szCs w:val="32"/>
          <w:highlight w:val="none"/>
          <w:lang w:val="en-US" w:eastAsia="zh-CN"/>
        </w:rPr>
        <w:t>街道“三重一大”</w:t>
      </w:r>
      <w:r>
        <w:rPr>
          <w:rFonts w:hint="default" w:eastAsia="仿宋_GB2312" w:cs="Times New Roman"/>
          <w:sz w:val="32"/>
          <w:szCs w:val="32"/>
          <w:highlight w:val="none"/>
          <w:lang w:eastAsia="zh-CN"/>
        </w:rPr>
        <w:t>会议</w:t>
      </w:r>
      <w:r>
        <w:rPr>
          <w:rFonts w:hint="eastAsia" w:eastAsia="仿宋_GB2312" w:cs="Times New Roman"/>
          <w:sz w:val="32"/>
          <w:szCs w:val="32"/>
          <w:highlight w:val="none"/>
          <w:lang w:val="en-US" w:eastAsia="zh-CN"/>
        </w:rPr>
        <w:t>审议通过。</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项目目标制定科学、清晰，合理</w:t>
      </w:r>
      <w:r>
        <w:rPr>
          <w:rFonts w:hint="eastAsia"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依据项目内容，从项目产出</w:t>
      </w:r>
      <w:r>
        <w:rPr>
          <w:rFonts w:hint="eastAsia" w:eastAsia="仿宋_GB2312" w:cs="Times New Roman"/>
          <w:sz w:val="32"/>
          <w:szCs w:val="32"/>
          <w:highlight w:val="none"/>
          <w:lang w:val="en-US" w:eastAsia="zh-CN"/>
        </w:rPr>
        <w:t>数量、时效、经济成本</w:t>
      </w:r>
      <w:r>
        <w:rPr>
          <w:rFonts w:hint="default" w:ascii="Times New Roman" w:hAnsi="Times New Roman" w:eastAsia="仿宋_GB2312" w:cs="Times New Roman"/>
          <w:sz w:val="32"/>
          <w:szCs w:val="32"/>
          <w:highlight w:val="none"/>
          <w:lang w:val="en-US" w:eastAsia="zh-CN"/>
        </w:rPr>
        <w:t>、社会效益</w:t>
      </w:r>
      <w:r>
        <w:rPr>
          <w:rFonts w:hint="eastAsia" w:eastAsia="仿宋_GB2312" w:cs="Times New Roman"/>
          <w:sz w:val="32"/>
          <w:szCs w:val="32"/>
          <w:highlight w:val="none"/>
          <w:lang w:val="en-US" w:eastAsia="zh-CN"/>
        </w:rPr>
        <w:t>、满意度</w:t>
      </w:r>
      <w:r>
        <w:rPr>
          <w:rFonts w:hint="default" w:ascii="Times New Roman" w:hAnsi="Times New Roman" w:eastAsia="仿宋_GB2312" w:cs="Times New Roman"/>
          <w:sz w:val="32"/>
          <w:szCs w:val="32"/>
          <w:highlight w:val="none"/>
          <w:lang w:val="en-US" w:eastAsia="zh-CN"/>
        </w:rPr>
        <w:t>等方面设定了具体指标，目标细化程度符合项目内容。</w:t>
      </w:r>
    </w:p>
    <w:p>
      <w:pPr>
        <w:spacing w:line="600" w:lineRule="exact"/>
        <w:ind w:firstLine="640" w:firstLineChars="200"/>
        <w:outlineLvl w:val="0"/>
        <w:rPr>
          <w:rFonts w:hint="default" w:ascii="Times New Roman" w:hAnsi="Times New Roman" w:eastAsia="楷体_GB2312" w:cs="Times New Roman"/>
          <w:sz w:val="32"/>
          <w:szCs w:val="32"/>
          <w:highlight w:val="none"/>
        </w:rPr>
      </w:pPr>
      <w:r>
        <w:rPr>
          <w:rFonts w:hint="default" w:ascii="Times New Roman" w:hAnsi="Times New Roman" w:eastAsia="楷体_GB2312" w:cs="Times New Roman"/>
          <w:sz w:val="32"/>
          <w:szCs w:val="32"/>
          <w:highlight w:val="none"/>
        </w:rPr>
        <w:t>（二）项目过程情况</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default" w:eastAsia="仿宋_GB2312" w:cs="Times New Roman"/>
          <w:sz w:val="32"/>
          <w:szCs w:val="32"/>
          <w:highlight w:val="none"/>
          <w:lang w:val="en-US" w:eastAsia="zh-CN"/>
        </w:rPr>
      </w:pPr>
      <w:r>
        <w:rPr>
          <w:rFonts w:hint="default" w:eastAsia="仿宋_GB2312" w:cs="Times New Roman"/>
          <w:sz w:val="32"/>
          <w:szCs w:val="32"/>
          <w:highlight w:val="none"/>
          <w:lang w:val="en-US" w:eastAsia="zh-CN"/>
        </w:rPr>
        <w:t>东湖街道温馨家园服务项目</w:t>
      </w:r>
      <w:r>
        <w:rPr>
          <w:rFonts w:hint="eastAsia" w:eastAsia="仿宋_GB2312" w:cs="Times New Roman"/>
          <w:sz w:val="32"/>
          <w:szCs w:val="32"/>
          <w:highlight w:val="none"/>
          <w:lang w:val="en-US" w:eastAsia="zh-CN"/>
        </w:rPr>
        <w:t>在执行过程中，</w:t>
      </w:r>
      <w:r>
        <w:rPr>
          <w:rFonts w:hint="default" w:eastAsia="仿宋_GB2312" w:cs="Times New Roman"/>
          <w:sz w:val="32"/>
          <w:szCs w:val="32"/>
          <w:highlight w:val="none"/>
          <w:lang w:val="en-US" w:eastAsia="zh-CN"/>
        </w:rPr>
        <w:t>以市区考核指标为导向，针对各类残疾人群体，以满足残疾人需求为出发点和落脚点，以满意度为主要评价标准，整合社会资源，提供基本、延伸、支持三类服务</w:t>
      </w:r>
      <w:r>
        <w:rPr>
          <w:rFonts w:hint="eastAsia" w:eastAsia="仿宋_GB2312" w:cs="Times New Roman"/>
          <w:sz w:val="32"/>
          <w:szCs w:val="32"/>
          <w:highlight w:val="none"/>
          <w:lang w:val="en-US" w:eastAsia="zh-CN"/>
        </w:rPr>
        <w:t>，</w:t>
      </w:r>
      <w:r>
        <w:rPr>
          <w:rFonts w:hint="default" w:eastAsia="仿宋_GB2312" w:cs="Times New Roman"/>
          <w:sz w:val="32"/>
          <w:szCs w:val="32"/>
          <w:highlight w:val="none"/>
          <w:lang w:val="en-US" w:eastAsia="zh-CN"/>
        </w:rPr>
        <w:t>充分发挥活动、服务、教育、资源对接和社区社会组织枢纽功能，提升服务深度、精准性和系统化，推动残疾人平等参与社会生活</w:t>
      </w:r>
      <w:r>
        <w:rPr>
          <w:rFonts w:hint="eastAsia" w:eastAsia="仿宋_GB2312" w:cs="Times New Roman"/>
          <w:sz w:val="32"/>
          <w:szCs w:val="32"/>
          <w:highlight w:val="none"/>
          <w:lang w:val="en-US" w:eastAsia="zh-CN"/>
        </w:rPr>
        <w:t>，</w:t>
      </w:r>
      <w:r>
        <w:rPr>
          <w:rFonts w:hint="default" w:eastAsia="仿宋_GB2312" w:cs="Times New Roman"/>
          <w:sz w:val="32"/>
          <w:szCs w:val="32"/>
          <w:highlight w:val="none"/>
          <w:lang w:val="en-US" w:eastAsia="zh-CN"/>
        </w:rPr>
        <w:t>增进社会对残疾人群体的了解与帮助，实现平等、共享、参与社会的愿景。</w:t>
      </w:r>
    </w:p>
    <w:p>
      <w:pPr>
        <w:spacing w:line="600" w:lineRule="exact"/>
        <w:ind w:firstLine="640" w:firstLineChars="200"/>
        <w:outlineLvl w:val="0"/>
        <w:rPr>
          <w:rFonts w:hint="default" w:ascii="Times New Roman" w:hAnsi="Times New Roman" w:eastAsia="楷体_GB2312" w:cs="Times New Roman"/>
          <w:sz w:val="32"/>
          <w:szCs w:val="32"/>
          <w:highlight w:val="none"/>
        </w:rPr>
      </w:pPr>
      <w:r>
        <w:rPr>
          <w:rFonts w:hint="default" w:ascii="Times New Roman" w:hAnsi="Times New Roman" w:eastAsia="楷体_GB2312" w:cs="Times New Roman"/>
          <w:sz w:val="32"/>
          <w:szCs w:val="32"/>
          <w:highlight w:val="none"/>
        </w:rPr>
        <w:t>（三）项目产出情况</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default" w:eastAsia="仿宋_GB2312" w:cs="Times New Roman"/>
          <w:sz w:val="32"/>
          <w:szCs w:val="32"/>
          <w:highlight w:val="none"/>
          <w:lang w:val="en-US" w:eastAsia="zh-CN"/>
        </w:rPr>
      </w:pPr>
      <w:r>
        <w:rPr>
          <w:rFonts w:hint="default" w:eastAsia="仿宋_GB2312" w:cs="Times New Roman"/>
          <w:sz w:val="32"/>
          <w:szCs w:val="32"/>
          <w:highlight w:val="none"/>
          <w:lang w:val="en-US" w:eastAsia="zh-CN"/>
        </w:rPr>
        <w:t>项目内容充实多样，</w:t>
      </w:r>
      <w:r>
        <w:rPr>
          <w:rFonts w:hint="eastAsia" w:eastAsia="仿宋_GB2312" w:cs="Times New Roman"/>
          <w:sz w:val="32"/>
          <w:szCs w:val="32"/>
          <w:highlight w:val="none"/>
          <w:lang w:val="en-US" w:eastAsia="zh-CN"/>
        </w:rPr>
        <w:t>志愿者参与数量较多，</w:t>
      </w:r>
      <w:r>
        <w:rPr>
          <w:rFonts w:hint="default" w:eastAsia="仿宋_GB2312" w:cs="Times New Roman"/>
          <w:sz w:val="32"/>
          <w:szCs w:val="32"/>
          <w:highlight w:val="none"/>
          <w:lang w:val="en-US" w:eastAsia="zh-CN"/>
        </w:rPr>
        <w:t>在回应残疾人群体多元化需求方面取得了显著成效</w:t>
      </w:r>
      <w:r>
        <w:rPr>
          <w:rFonts w:hint="eastAsia" w:eastAsia="仿宋_GB2312" w:cs="Times New Roman"/>
          <w:sz w:val="32"/>
          <w:szCs w:val="32"/>
          <w:highlight w:val="none"/>
          <w:lang w:val="en-US" w:eastAsia="zh-CN"/>
        </w:rPr>
        <w:t>，</w:t>
      </w:r>
      <w:r>
        <w:rPr>
          <w:rFonts w:hint="default" w:eastAsia="仿宋_GB2312" w:cs="Times New Roman"/>
          <w:sz w:val="32"/>
          <w:szCs w:val="32"/>
          <w:highlight w:val="none"/>
          <w:lang w:val="en-US" w:eastAsia="zh-CN"/>
        </w:rPr>
        <w:t>不仅圆满完成了预期目标，更在丰富残疾人生活、提供便利等方面做出了卓越的成绩，超出了既定目标。此外，本项目在服务专业化方面也较往年有了显著的提升，各项工作开展得扎实而深入，为残疾人群体提供了更加丰富、贴心的服务。财务支出符合政府购买服务项目专项资金管理规定，支出明细清晰、规范，财务档案资料规范、齐全。</w:t>
      </w:r>
    </w:p>
    <w:p>
      <w:pPr>
        <w:spacing w:line="600" w:lineRule="exact"/>
        <w:ind w:firstLine="640" w:firstLineChars="200"/>
        <w:outlineLvl w:val="0"/>
        <w:rPr>
          <w:rFonts w:hint="default" w:ascii="Times New Roman" w:hAnsi="Times New Roman" w:eastAsia="楷体_GB2312" w:cs="Times New Roman"/>
          <w:sz w:val="32"/>
          <w:szCs w:val="32"/>
          <w:highlight w:val="none"/>
        </w:rPr>
      </w:pPr>
      <w:r>
        <w:rPr>
          <w:rFonts w:hint="default" w:ascii="Times New Roman" w:hAnsi="Times New Roman" w:eastAsia="楷体_GB2312" w:cs="Times New Roman"/>
          <w:sz w:val="32"/>
          <w:szCs w:val="32"/>
          <w:highlight w:val="none"/>
        </w:rPr>
        <w:t>（四）项目效益情况</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eastAsia="仿宋_GB2312" w:cs="Times New Roman"/>
          <w:sz w:val="32"/>
          <w:szCs w:val="32"/>
          <w:highlight w:val="none"/>
          <w:lang w:val="en-US" w:eastAsia="zh-CN"/>
        </w:rPr>
      </w:pPr>
      <w:r>
        <w:rPr>
          <w:rFonts w:hint="eastAsia" w:eastAsia="仿宋_GB2312" w:cs="Times New Roman"/>
          <w:sz w:val="32"/>
          <w:szCs w:val="32"/>
          <w:highlight w:val="none"/>
          <w:lang w:val="en-US" w:eastAsia="zh-CN"/>
        </w:rPr>
        <w:t>项目</w:t>
      </w:r>
      <w:r>
        <w:rPr>
          <w:rFonts w:hint="default" w:eastAsia="仿宋_GB2312" w:cs="Times New Roman"/>
          <w:sz w:val="32"/>
          <w:szCs w:val="32"/>
          <w:highlight w:val="none"/>
          <w:lang w:val="en-US" w:eastAsia="zh-CN"/>
        </w:rPr>
        <w:t>注重激发残疾人的自身能动性，充分发挥党建引领作用，并加大了宣传力度</w:t>
      </w:r>
      <w:r>
        <w:rPr>
          <w:rFonts w:hint="eastAsia" w:eastAsia="仿宋_GB2312" w:cs="Times New Roman"/>
          <w:sz w:val="32"/>
          <w:szCs w:val="32"/>
          <w:highlight w:val="none"/>
          <w:lang w:val="en-US" w:eastAsia="zh-CN"/>
        </w:rPr>
        <w:t>。</w:t>
      </w:r>
      <w:r>
        <w:rPr>
          <w:rFonts w:hint="default" w:eastAsia="仿宋_GB2312" w:cs="Times New Roman"/>
          <w:sz w:val="32"/>
          <w:szCs w:val="32"/>
          <w:highlight w:val="none"/>
          <w:lang w:val="en-US" w:eastAsia="zh-CN"/>
        </w:rPr>
        <w:t>活动</w:t>
      </w:r>
      <w:r>
        <w:rPr>
          <w:rFonts w:hint="eastAsia" w:eastAsia="仿宋_GB2312" w:cs="Times New Roman"/>
          <w:sz w:val="32"/>
          <w:szCs w:val="32"/>
          <w:highlight w:val="none"/>
          <w:lang w:val="en-US" w:eastAsia="zh-CN"/>
        </w:rPr>
        <w:t>设置均在需求调查基础上</w:t>
      </w:r>
      <w:r>
        <w:rPr>
          <w:rFonts w:hint="default" w:eastAsia="仿宋_GB2312" w:cs="Times New Roman"/>
          <w:sz w:val="32"/>
          <w:szCs w:val="32"/>
          <w:highlight w:val="none"/>
          <w:lang w:val="en-US" w:eastAsia="zh-CN"/>
        </w:rPr>
        <w:t>精心策划</w:t>
      </w:r>
      <w:r>
        <w:rPr>
          <w:rFonts w:hint="eastAsia" w:eastAsia="仿宋_GB2312" w:cs="Times New Roman"/>
          <w:sz w:val="32"/>
          <w:szCs w:val="32"/>
          <w:highlight w:val="none"/>
          <w:lang w:val="en-US" w:eastAsia="zh-CN"/>
        </w:rPr>
        <w:t>、</w:t>
      </w:r>
      <w:r>
        <w:rPr>
          <w:rFonts w:hint="default" w:eastAsia="仿宋_GB2312" w:cs="Times New Roman"/>
          <w:sz w:val="32"/>
          <w:szCs w:val="32"/>
          <w:highlight w:val="none"/>
          <w:lang w:val="en-US" w:eastAsia="zh-CN"/>
        </w:rPr>
        <w:t>精心服务，每次活动</w:t>
      </w:r>
      <w:r>
        <w:rPr>
          <w:rFonts w:hint="eastAsia" w:eastAsia="仿宋_GB2312" w:cs="Times New Roman"/>
          <w:sz w:val="32"/>
          <w:szCs w:val="32"/>
          <w:highlight w:val="none"/>
          <w:lang w:val="en-US" w:eastAsia="zh-CN"/>
        </w:rPr>
        <w:t>均做好</w:t>
      </w:r>
      <w:r>
        <w:rPr>
          <w:rFonts w:hint="default" w:eastAsia="仿宋_GB2312" w:cs="Times New Roman"/>
          <w:sz w:val="32"/>
          <w:szCs w:val="32"/>
          <w:highlight w:val="none"/>
          <w:lang w:val="en-US" w:eastAsia="zh-CN"/>
        </w:rPr>
        <w:t>服务记录，</w:t>
      </w:r>
      <w:r>
        <w:rPr>
          <w:rFonts w:hint="eastAsia" w:eastAsia="仿宋_GB2312" w:cs="Times New Roman"/>
          <w:sz w:val="32"/>
          <w:szCs w:val="32"/>
          <w:highlight w:val="none"/>
          <w:lang w:val="en-US" w:eastAsia="zh-CN"/>
        </w:rPr>
        <w:t>除</w:t>
      </w:r>
      <w:r>
        <w:rPr>
          <w:rFonts w:hint="default" w:eastAsia="仿宋_GB2312" w:cs="Times New Roman"/>
          <w:sz w:val="32"/>
          <w:szCs w:val="32"/>
          <w:highlight w:val="none"/>
          <w:lang w:val="en-US" w:eastAsia="zh-CN"/>
        </w:rPr>
        <w:t>填写满意度调查表的简单形式</w:t>
      </w:r>
      <w:r>
        <w:rPr>
          <w:rFonts w:hint="eastAsia" w:eastAsia="仿宋_GB2312" w:cs="Times New Roman"/>
          <w:sz w:val="32"/>
          <w:szCs w:val="32"/>
          <w:highlight w:val="none"/>
          <w:lang w:val="en-US" w:eastAsia="zh-CN"/>
        </w:rPr>
        <w:t>外</w:t>
      </w:r>
      <w:r>
        <w:rPr>
          <w:rFonts w:hint="default" w:eastAsia="仿宋_GB2312" w:cs="Times New Roman"/>
          <w:sz w:val="32"/>
          <w:szCs w:val="32"/>
          <w:highlight w:val="none"/>
          <w:lang w:val="en-US" w:eastAsia="zh-CN"/>
        </w:rPr>
        <w:t>，活动后还会在“温馨家园一家亲”群进行互动，鼓励大家表达真实感受，此举不仅能够了解到残疾人的真正需求，同时也让那些行动不便不能出门及各种原因无法参加活动人员得到快乐分享</w:t>
      </w:r>
      <w:r>
        <w:rPr>
          <w:rFonts w:hint="eastAsia" w:eastAsia="仿宋_GB2312" w:cs="Times New Roman"/>
          <w:sz w:val="32"/>
          <w:szCs w:val="32"/>
          <w:highlight w:val="none"/>
          <w:lang w:val="en-US" w:eastAsia="zh-CN"/>
        </w:rPr>
        <w:t>，总体参与公众满意度高，</w:t>
      </w:r>
      <w:r>
        <w:rPr>
          <w:rFonts w:hint="default" w:eastAsia="仿宋_GB2312" w:cs="Times New Roman"/>
          <w:sz w:val="32"/>
          <w:szCs w:val="32"/>
          <w:highlight w:val="none"/>
          <w:lang w:val="en-US" w:eastAsia="zh-CN"/>
        </w:rPr>
        <w:t>取得了良好的社会反响，初步形成了一定的品牌效应</w:t>
      </w:r>
      <w:r>
        <w:rPr>
          <w:rFonts w:hint="eastAsia" w:eastAsia="仿宋_GB2312" w:cs="Times New Roman"/>
          <w:sz w:val="32"/>
          <w:szCs w:val="32"/>
          <w:highlight w:val="none"/>
          <w:lang w:val="en-US" w:eastAsia="zh-CN"/>
        </w:rPr>
        <w:t>。</w:t>
      </w:r>
    </w:p>
    <w:p>
      <w:pPr>
        <w:spacing w:line="600" w:lineRule="exact"/>
        <w:ind w:firstLine="640" w:firstLineChars="200"/>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五、主要经验及做法、存在的问题及原因分析</w:t>
      </w:r>
    </w:p>
    <w:p>
      <w:pPr>
        <w:spacing w:line="600" w:lineRule="exact"/>
        <w:ind w:firstLine="640" w:firstLineChars="200"/>
        <w:outlineLvl w:val="0"/>
        <w:rPr>
          <w:rFonts w:hint="eastAsia" w:ascii="Times New Roman" w:hAnsi="Times New Roman" w:eastAsia="楷体_GB2312" w:cs="Times New Roman"/>
          <w:sz w:val="32"/>
          <w:szCs w:val="32"/>
          <w:highlight w:val="none"/>
          <w:lang w:val="en-US" w:eastAsia="zh-CN"/>
        </w:rPr>
      </w:pPr>
      <w:r>
        <w:rPr>
          <w:rFonts w:hint="eastAsia" w:eastAsia="楷体_GB2312" w:cs="Times New Roman"/>
          <w:sz w:val="32"/>
          <w:szCs w:val="32"/>
          <w:highlight w:val="none"/>
          <w:lang w:val="en-US" w:eastAsia="zh-CN"/>
        </w:rPr>
        <w:t>（一）</w:t>
      </w:r>
      <w:r>
        <w:rPr>
          <w:rFonts w:hint="eastAsia" w:ascii="Times New Roman" w:hAnsi="Times New Roman" w:eastAsia="楷体_GB2312" w:cs="Times New Roman"/>
          <w:sz w:val="32"/>
          <w:szCs w:val="32"/>
          <w:highlight w:val="none"/>
          <w:lang w:val="en-US" w:eastAsia="zh-CN"/>
        </w:rPr>
        <w:t>主要经验及做法</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eastAsia="仿宋_GB2312" w:cs="Times New Roman"/>
          <w:sz w:val="32"/>
          <w:szCs w:val="32"/>
          <w:highlight w:val="none"/>
          <w:lang w:val="en-US" w:eastAsia="zh-CN"/>
        </w:rPr>
      </w:pPr>
      <w:r>
        <w:rPr>
          <w:rFonts w:hint="eastAsia" w:eastAsia="仿宋_GB2312" w:cs="Times New Roman"/>
          <w:sz w:val="32"/>
          <w:szCs w:val="32"/>
          <w:highlight w:val="none"/>
          <w:lang w:val="en-US" w:eastAsia="zh-CN"/>
        </w:rPr>
        <w:t>一是在实施残疾人温馨家园项目过程中，注重从实际需求出发，通过多元化的服务形式和丰富的活动内容，全面提升残疾人的生活品质和社会参与度。以日常服务为基础，持续优化图书借阅、辅具申请等常规服务，确保残疾人基本需求得到及时满足。通过开展绘画、书法、手工等文化活动，丰富残疾人的精神生活，增强他们的归属感和幸福感。此外，还提供法律咨询和心理咨询服务，帮助残疾人缓解压力，提升心理素质，增强应对生活挑战的能力。</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eastAsia="仿宋_GB2312" w:cs="Times New Roman"/>
          <w:sz w:val="32"/>
          <w:szCs w:val="32"/>
          <w:highlight w:val="none"/>
          <w:lang w:val="en-US" w:eastAsia="zh-CN"/>
        </w:rPr>
      </w:pPr>
      <w:r>
        <w:rPr>
          <w:rFonts w:hint="eastAsia" w:eastAsia="仿宋_GB2312" w:cs="Times New Roman"/>
          <w:sz w:val="32"/>
          <w:szCs w:val="32"/>
          <w:highlight w:val="none"/>
          <w:lang w:val="en-US" w:eastAsia="zh-CN"/>
        </w:rPr>
        <w:t>二是结合节日和特殊时点，设计了一系列主题鲜明、形式多样的活动。在传统节日期间，组织制作手工艺品、拍摄全家福等活动，让残疾人在节日氛围中感受到温暖与关怀。同时，通过户外游玩、观影等社会实践活动，鼓励残疾人走出家门，融入社会，体验集体生活的乐趣。这些活动不仅提升了残疾人的社会参与感，也促进了他们的身心健康。</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eastAsia="仿宋_GB2312" w:cs="Times New Roman"/>
          <w:sz w:val="32"/>
          <w:szCs w:val="32"/>
          <w:highlight w:val="none"/>
          <w:lang w:val="en-US" w:eastAsia="zh-CN"/>
        </w:rPr>
      </w:pPr>
      <w:r>
        <w:rPr>
          <w:rFonts w:hint="eastAsia" w:eastAsia="仿宋_GB2312" w:cs="Times New Roman"/>
          <w:sz w:val="32"/>
          <w:szCs w:val="32"/>
          <w:highlight w:val="none"/>
          <w:lang w:val="en-US" w:eastAsia="zh-CN"/>
        </w:rPr>
        <w:t>三是注重社会倡导和政策宣传，通过助残日、残疾预防日等活动，普及相关知识，链接社会资源，提供便民服务，营造关爱残疾人的社会氛围。还通过成果展示会、媒体宣传等方式，扩大项目影响力，表彰优秀典型，提升残疾人的自我价值感和社会认同感。</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eastAsia="仿宋_GB2312" w:cs="Times New Roman"/>
          <w:sz w:val="32"/>
          <w:szCs w:val="32"/>
          <w:highlight w:val="none"/>
          <w:lang w:val="en-US" w:eastAsia="zh-CN"/>
        </w:rPr>
      </w:pPr>
      <w:r>
        <w:rPr>
          <w:rFonts w:hint="eastAsia" w:eastAsia="仿宋_GB2312" w:cs="Times New Roman"/>
          <w:sz w:val="32"/>
          <w:szCs w:val="32"/>
          <w:highlight w:val="none"/>
          <w:lang w:val="en-US" w:eastAsia="zh-CN"/>
        </w:rPr>
        <w:t>这些做法不仅巩固了项目成果，也为温馨家园的品牌打造奠定了坚实基础。通过多维度、多层次的服务，努力为残疾人创造一个温馨、包容、充满活力的家园。</w:t>
      </w:r>
    </w:p>
    <w:p>
      <w:pPr>
        <w:spacing w:line="600" w:lineRule="exact"/>
        <w:ind w:firstLine="640" w:firstLineChars="200"/>
        <w:outlineLvl w:val="0"/>
        <w:rPr>
          <w:rFonts w:hint="eastAsia" w:ascii="Times New Roman" w:hAnsi="Times New Roman" w:eastAsia="楷体_GB2312" w:cs="Times New Roman"/>
          <w:sz w:val="32"/>
          <w:szCs w:val="32"/>
          <w:highlight w:val="none"/>
          <w:lang w:val="en-US" w:eastAsia="zh-CN"/>
        </w:rPr>
      </w:pPr>
      <w:r>
        <w:rPr>
          <w:rFonts w:hint="eastAsia" w:eastAsia="楷体_GB2312" w:cs="Times New Roman"/>
          <w:sz w:val="32"/>
          <w:szCs w:val="32"/>
          <w:highlight w:val="none"/>
          <w:lang w:val="en-US" w:eastAsia="zh-CN"/>
        </w:rPr>
        <w:t>（二）</w:t>
      </w:r>
      <w:r>
        <w:rPr>
          <w:rFonts w:hint="eastAsia" w:ascii="Times New Roman" w:hAnsi="Times New Roman" w:eastAsia="楷体_GB2312" w:cs="Times New Roman"/>
          <w:sz w:val="32"/>
          <w:szCs w:val="32"/>
          <w:highlight w:val="none"/>
          <w:lang w:val="en-US" w:eastAsia="zh-CN"/>
        </w:rPr>
        <w:t>存在的问题及原因分析</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default" w:eastAsia="仿宋_GB2312" w:cs="Times New Roman"/>
          <w:sz w:val="32"/>
          <w:szCs w:val="32"/>
          <w:highlight w:val="none"/>
          <w:lang w:val="en-US" w:eastAsia="zh-CN"/>
        </w:rPr>
      </w:pPr>
      <w:r>
        <w:rPr>
          <w:rFonts w:hint="eastAsia" w:eastAsia="仿宋_GB2312" w:cs="Times New Roman"/>
          <w:sz w:val="32"/>
          <w:szCs w:val="32"/>
          <w:highlight w:val="none"/>
          <w:lang w:val="en-US" w:eastAsia="zh-CN"/>
        </w:rPr>
        <w:t>存在的主要问题是专业化服务水平仍有上升空间。因温馨家园总体预算有限，为提高项目支出，使更多残疾人受益，压缩了人员成本，改为使用退休返聘人员，专职管理人员年龄、身体状况水平低于社会组织社工，在活动策划、组织等方面效能降低。</w:t>
      </w:r>
    </w:p>
    <w:p>
      <w:pPr>
        <w:spacing w:line="600" w:lineRule="exact"/>
        <w:ind w:firstLine="640" w:firstLineChars="200"/>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六、有关建议</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eastAsia="仿宋_GB2312" w:cs="Times New Roman"/>
          <w:sz w:val="32"/>
          <w:szCs w:val="32"/>
          <w:highlight w:val="none"/>
          <w:lang w:val="en-US" w:eastAsia="zh-CN"/>
        </w:rPr>
      </w:pPr>
      <w:r>
        <w:rPr>
          <w:rFonts w:hint="eastAsia" w:eastAsia="仿宋_GB2312" w:cs="Times New Roman"/>
          <w:sz w:val="32"/>
          <w:szCs w:val="32"/>
          <w:highlight w:val="none"/>
          <w:lang w:val="en-US" w:eastAsia="zh-CN"/>
        </w:rPr>
        <w:t>1. 进一步推动服务专业化水平提升，加大力度帮助残疾人实现个人价值，并为其创造更多平等的社会参与机会，从而推动残疾人事业的发展。</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eastAsia="仿宋_GB2312" w:cs="Times New Roman"/>
          <w:sz w:val="32"/>
          <w:szCs w:val="32"/>
          <w:highlight w:val="none"/>
          <w:lang w:val="en-US" w:eastAsia="zh-CN"/>
        </w:rPr>
      </w:pPr>
      <w:r>
        <w:rPr>
          <w:rFonts w:hint="eastAsia" w:eastAsia="仿宋_GB2312" w:cs="Times New Roman"/>
          <w:sz w:val="32"/>
          <w:szCs w:val="32"/>
          <w:highlight w:val="none"/>
          <w:lang w:val="en-US" w:eastAsia="zh-CN"/>
        </w:rPr>
        <w:t>2. 深入挖掘服务亮点开展宣传，注重精细化服务和深入人心，力求尽快形成具有特色的案例，以更好地展示服务成果和优势。</w:t>
      </w:r>
    </w:p>
    <w:p>
      <w:pPr>
        <w:spacing w:line="600" w:lineRule="exact"/>
        <w:ind w:firstLine="640" w:firstLineChars="200"/>
        <w:rPr>
          <w:rFonts w:hint="eastAsia" w:eastAsia="黑体" w:cs="Times New Roman"/>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textAlignment w:val="auto"/>
        <w:rPr>
          <w:rFonts w:hint="eastAsia" w:eastAsia="仿宋_GB2312" w:cs="Times New Roman"/>
          <w:sz w:val="32"/>
          <w:szCs w:val="32"/>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textAlignment w:val="auto"/>
        <w:rPr>
          <w:rFonts w:hint="eastAsia" w:eastAsia="仿宋_GB2312" w:cs="Times New Roman"/>
          <w:sz w:val="32"/>
          <w:szCs w:val="32"/>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textAlignment w:val="auto"/>
        <w:rPr>
          <w:rFonts w:hint="default" w:eastAsia="仿宋_GB2312" w:cs="Times New Roman"/>
          <w:sz w:val="32"/>
          <w:szCs w:val="32"/>
          <w:highlight w:val="none"/>
          <w:lang w:val="en-US" w:eastAsia="zh-CN"/>
        </w:rPr>
      </w:pPr>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方正小标宋简体">
    <w:panose1 w:val="03000509000000000000"/>
    <w:charset w:val="86"/>
    <w:family w:val="auto"/>
    <w:pitch w:val="default"/>
    <w:sig w:usb0="00000001" w:usb1="080E0000" w:usb2="00000000" w:usb3="00000000" w:csb0="00040000" w:csb1="00000000"/>
  </w:font>
  <w:font w:name="仿宋_GB2312">
    <w:altName w:val="仿宋"/>
    <w:panose1 w:val="02010609030101010101"/>
    <w:charset w:val="86"/>
    <w:family w:val="decorative"/>
    <w:pitch w:val="default"/>
    <w:sig w:usb0="00000000" w:usb1="00000000" w:usb2="00000000" w:usb3="00000000" w:csb0="00040000" w:csb1="00000000"/>
  </w:font>
  <w:font w:name="楷体_GB2312">
    <w:altName w:val="楷体"/>
    <w:panose1 w:val="02010609030101010101"/>
    <w:charset w:val="86"/>
    <w:family w:val="decorative"/>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right"/>
      <w:rPr>
        <w:rFonts w:ascii="宋体" w:hAnsi="宋体"/>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1 -</w:t>
                          </w:r>
                          <w:r>
                            <w:rPr>
                              <w:rFonts w:ascii="宋体" w:hAnsi="宋体"/>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pPr>
                      <w:pStyle w:val="4"/>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1 -</w:t>
                    </w:r>
                    <w:r>
                      <w:rPr>
                        <w:rFonts w:ascii="宋体" w:hAnsi="宋体"/>
                        <w:sz w:val="28"/>
                        <w:szCs w:val="28"/>
                      </w:rPr>
                      <w:fldChar w:fldCharType="end"/>
                    </w:r>
                  </w:p>
                </w:txbxContent>
              </v:textbox>
            </v:shape>
          </w:pict>
        </mc:Fallback>
      </mc:AlternateContent>
    </w:r>
  </w:p>
  <w:p>
    <w:pPr>
      <w:pStyle w:val="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7886A0B"/>
    <w:multiLevelType w:val="singleLevel"/>
    <w:tmpl w:val="67886A0B"/>
    <w:lvl w:ilvl="0" w:tentative="0">
      <w:start w:val="1"/>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M2OGVlNmJhODhkNzhhYTRmNGE2ZjRkMzg5ZWUxMmMifQ=="/>
    <w:docVar w:name="KSO_WPS_MARK_KEY" w:val="d76b755c-b2fa-412c-af97-d16e82e0bb3c"/>
  </w:docVars>
  <w:rsids>
    <w:rsidRoot w:val="F77F09F4"/>
    <w:rsid w:val="00805FA6"/>
    <w:rsid w:val="00BB3BDA"/>
    <w:rsid w:val="00F84B2A"/>
    <w:rsid w:val="01011EB3"/>
    <w:rsid w:val="01A249C3"/>
    <w:rsid w:val="06381AF5"/>
    <w:rsid w:val="083E51F8"/>
    <w:rsid w:val="0A890481"/>
    <w:rsid w:val="0A8A585C"/>
    <w:rsid w:val="0A9E5F43"/>
    <w:rsid w:val="0CB33F28"/>
    <w:rsid w:val="0D8B2D22"/>
    <w:rsid w:val="10A83678"/>
    <w:rsid w:val="1629525B"/>
    <w:rsid w:val="16CB6312"/>
    <w:rsid w:val="1CD06430"/>
    <w:rsid w:val="1FA31EA6"/>
    <w:rsid w:val="212B30D0"/>
    <w:rsid w:val="241813D2"/>
    <w:rsid w:val="24246492"/>
    <w:rsid w:val="28E03E64"/>
    <w:rsid w:val="2BA03472"/>
    <w:rsid w:val="2C02412C"/>
    <w:rsid w:val="2D1F486A"/>
    <w:rsid w:val="2E692241"/>
    <w:rsid w:val="31AF3171"/>
    <w:rsid w:val="320878C0"/>
    <w:rsid w:val="37173543"/>
    <w:rsid w:val="38074882"/>
    <w:rsid w:val="38325D99"/>
    <w:rsid w:val="3CC80A7A"/>
    <w:rsid w:val="3CCD42E3"/>
    <w:rsid w:val="3F573C58"/>
    <w:rsid w:val="3F724CCD"/>
    <w:rsid w:val="3FF76880"/>
    <w:rsid w:val="404E573A"/>
    <w:rsid w:val="40B01F51"/>
    <w:rsid w:val="43744EF9"/>
    <w:rsid w:val="497955D6"/>
    <w:rsid w:val="49FA380B"/>
    <w:rsid w:val="4A4E246D"/>
    <w:rsid w:val="4F9B3544"/>
    <w:rsid w:val="50290C58"/>
    <w:rsid w:val="50993895"/>
    <w:rsid w:val="576D604E"/>
    <w:rsid w:val="59BB12F3"/>
    <w:rsid w:val="5C073259"/>
    <w:rsid w:val="6155027F"/>
    <w:rsid w:val="64CF1079"/>
    <w:rsid w:val="655F6BFE"/>
    <w:rsid w:val="6A234FFC"/>
    <w:rsid w:val="6B421874"/>
    <w:rsid w:val="6BEA33D4"/>
    <w:rsid w:val="701337DF"/>
    <w:rsid w:val="711315BD"/>
    <w:rsid w:val="71235CA4"/>
    <w:rsid w:val="71AE6998"/>
    <w:rsid w:val="721B85CA"/>
    <w:rsid w:val="74312486"/>
    <w:rsid w:val="76876295"/>
    <w:rsid w:val="76FA74A7"/>
    <w:rsid w:val="77384FBA"/>
    <w:rsid w:val="789631FF"/>
    <w:rsid w:val="79A304E1"/>
    <w:rsid w:val="7A0D74F1"/>
    <w:rsid w:val="7A805F15"/>
    <w:rsid w:val="7AB7FF50"/>
    <w:rsid w:val="7BFEB0DB"/>
    <w:rsid w:val="7C86358B"/>
    <w:rsid w:val="7EDF7062"/>
    <w:rsid w:val="7FB7EDDB"/>
    <w:rsid w:val="CEFD3F3D"/>
    <w:rsid w:val="D5DF2AD1"/>
    <w:rsid w:val="D79FF9D5"/>
    <w:rsid w:val="DBFF0D13"/>
    <w:rsid w:val="EA3F77F2"/>
    <w:rsid w:val="EEFE5989"/>
    <w:rsid w:val="EFCF3EAE"/>
    <w:rsid w:val="F5B764A2"/>
    <w:rsid w:val="F77F09F4"/>
    <w:rsid w:val="FD3D17BE"/>
    <w:rsid w:val="FFD7BFFC"/>
    <w:rsid w:val="FFFA6B0F"/>
  </w:rsids>
  <m:mathPr>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260" w:after="260" w:line="413" w:lineRule="auto"/>
      <w:outlineLvl w:val="1"/>
    </w:pPr>
    <w:rPr>
      <w:rFonts w:ascii="Arial" w:hAnsi="Arial" w:eastAsia="黑体"/>
      <w:b/>
      <w:sz w:val="32"/>
    </w:rPr>
  </w:style>
  <w:style w:type="character" w:default="1" w:styleId="8">
    <w:name w:val="Default Paragraph Font"/>
    <w:unhideWhenUsed/>
    <w:qFormat/>
    <w:uiPriority w:val="1"/>
  </w:style>
  <w:style w:type="table" w:default="1" w:styleId="7">
    <w:name w:val="Normal Table"/>
    <w:unhideWhenUsed/>
    <w:qFormat/>
    <w:uiPriority w:val="99"/>
    <w:tblPr>
      <w:tblCellMar>
        <w:top w:w="0" w:type="dxa"/>
        <w:left w:w="108" w:type="dxa"/>
        <w:bottom w:w="0" w:type="dxa"/>
        <w:right w:w="108" w:type="dxa"/>
      </w:tblCellMar>
    </w:tblPr>
  </w:style>
  <w:style w:type="paragraph" w:styleId="3">
    <w:name w:val="Plain Text"/>
    <w:basedOn w:val="1"/>
    <w:qFormat/>
    <w:uiPriority w:val="0"/>
    <w:pPr>
      <w:adjustRightInd w:val="0"/>
      <w:spacing w:line="360" w:lineRule="atLeast"/>
      <w:jc w:val="left"/>
      <w:textAlignment w:val="baseline"/>
    </w:pPr>
    <w:rPr>
      <w:rFonts w:ascii="宋体" w:hAnsi="Courier New" w:eastAsia="微软雅黑" w:cs="Courier New"/>
      <w:kern w:val="0"/>
      <w:szCs w:val="21"/>
    </w:rPr>
  </w:style>
  <w:style w:type="paragraph" w:styleId="4">
    <w:name w:val="footer"/>
    <w:basedOn w:val="1"/>
    <w:qFormat/>
    <w:uiPriority w:val="99"/>
    <w:pPr>
      <w:tabs>
        <w:tab w:val="center" w:pos="4153"/>
        <w:tab w:val="right" w:pos="8306"/>
      </w:tabs>
      <w:snapToGrid w:val="0"/>
      <w:jc w:val="left"/>
    </w:pPr>
    <w:rPr>
      <w:sz w:val="18"/>
      <w:szCs w:val="20"/>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Normal (Web)"/>
    <w:basedOn w:val="1"/>
    <w:uiPriority w:val="0"/>
    <w:pPr>
      <w:spacing w:before="0" w:beforeAutospacing="1" w:after="0" w:afterAutospacing="1"/>
      <w:ind w:left="0" w:right="0"/>
      <w:jc w:val="left"/>
    </w:pPr>
    <w:rPr>
      <w:kern w:val="0"/>
      <w:sz w:val="24"/>
      <w:lang w:val="en-US" w:eastAsia="zh-CN" w:bidi="ar"/>
    </w:rPr>
  </w:style>
  <w:style w:type="paragraph" w:customStyle="1" w:styleId="9">
    <w:name w:val="列出段落1"/>
    <w:basedOn w:val="1"/>
    <w:qFormat/>
    <w:uiPriority w:val="34"/>
    <w:pPr>
      <w:ind w:firstLine="420" w:firstLineChars="200"/>
    </w:pPr>
    <w:rPr>
      <w:rFonts w:ascii="Calibri" w:hAnsi="Calibri" w:cs="黑体"/>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10</Pages>
  <Words>2797</Words>
  <Characters>2915</Characters>
  <Lines>1</Lines>
  <Paragraphs>1</Paragraphs>
  <TotalTime>1</TotalTime>
  <ScaleCrop>false</ScaleCrop>
  <LinksUpToDate>false</LinksUpToDate>
  <CharactersWithSpaces>2925</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2022-03-10T11:16:00Z</dcterms:created>
  <dc:creator>user</dc:creator>
  <cp:lastModifiedBy>123</cp:lastModifiedBy>
  <cp:lastPrinted>2025-01-16T15:21:00Z</cp:lastPrinted>
  <dcterms:modified xsi:type="dcterms:W3CDTF">2025-02-10T07:10:31Z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KSOTemplateDocerSaveRecord">
    <vt:lpwstr>eyJoZGlkIjoiNDkzZjYyNzYxMDJiNjE0MTQxOGQwNmRmY2U1ZjM3MTIiLCJ1c2VySWQiOiIxMjYxMTk5NzE0In0=</vt:lpwstr>
  </property>
  <property fmtid="{D5CDD505-2E9C-101B-9397-08002B2CF9AE}" pid="4" name="ICV">
    <vt:lpwstr>E4389534F30A48F08E545AE7CF684970_12</vt:lpwstr>
  </property>
</Properties>
</file>