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E7E9D">
      <w:pPr>
        <w:spacing w:line="4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（司法局）朝阳区2025年重要民生实事项目落实情况表（第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季度）</w:t>
      </w:r>
    </w:p>
    <w:tbl>
      <w:tblPr>
        <w:tblStyle w:val="6"/>
        <w:tblW w:w="13245" w:type="dxa"/>
        <w:tblInd w:w="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20"/>
        <w:gridCol w:w="2790"/>
        <w:gridCol w:w="2865"/>
        <w:gridCol w:w="4905"/>
      </w:tblGrid>
      <w:tr w14:paraId="1087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</w:trPr>
        <w:tc>
          <w:tcPr>
            <w:tcW w:w="765" w:type="dxa"/>
            <w:shd w:val="clear" w:color="auto" w:fill="D9D9D9"/>
            <w:vAlign w:val="center"/>
          </w:tcPr>
          <w:p w14:paraId="61E27A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2BE9F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任务来源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2ED10B1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任务内容</w:t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0C336A1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区级责任部门</w:t>
            </w:r>
          </w:p>
        </w:tc>
        <w:tc>
          <w:tcPr>
            <w:tcW w:w="4905" w:type="dxa"/>
            <w:shd w:val="clear" w:color="auto" w:fill="D9D9D9"/>
            <w:vAlign w:val="center"/>
          </w:tcPr>
          <w:p w14:paraId="0DA7C2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进展情况</w:t>
            </w:r>
          </w:p>
        </w:tc>
      </w:tr>
      <w:tr w14:paraId="58F1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65" w:type="dxa"/>
            <w:vAlign w:val="center"/>
          </w:tcPr>
          <w:p w14:paraId="7CE17A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20" w:type="dxa"/>
            <w:vAlign w:val="center"/>
          </w:tcPr>
          <w:p w14:paraId="0C446B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4"/>
                <w:lang w:bidi="ar"/>
              </w:rPr>
              <w:t>区实事第5项</w:t>
            </w:r>
          </w:p>
        </w:tc>
        <w:tc>
          <w:tcPr>
            <w:tcW w:w="2790" w:type="dxa"/>
            <w:vAlign w:val="center"/>
          </w:tcPr>
          <w:p w14:paraId="39E27D8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依托区法律援助中心为群众提供优质高效的法律援助服务不少于2500件，提升朝阳区法律援助民心品牌效应；强化涉外公证服务，加强CBD公证处服务点建设，全年办理涉外公证不少于1000件。</w:t>
            </w:r>
          </w:p>
        </w:tc>
        <w:tc>
          <w:tcPr>
            <w:tcW w:w="2865" w:type="dxa"/>
            <w:vAlign w:val="center"/>
          </w:tcPr>
          <w:p w14:paraId="2E6E32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司法局</w:t>
            </w:r>
          </w:p>
        </w:tc>
        <w:tc>
          <w:tcPr>
            <w:tcW w:w="4905" w:type="dxa"/>
            <w:vAlign w:val="center"/>
          </w:tcPr>
          <w:p w14:paraId="3A091ED7"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市第一次法律援助案件质量评估中案件优良率95%。截至11月11日，共受理法律援助案件3669件。1-10月，12348公共法律服务热线法律咨询满意率(平均值)为99.96%，解答咨询32980人次；截至11月12日，全区提供法律咨询共计117172人次，街乡镇提供现场接待咨询人次占比为97.11%(60%即为合格)。</w:t>
            </w:r>
          </w:p>
          <w:p w14:paraId="4D192D3C">
            <w:pPr>
              <w:pStyle w:val="2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CBD公证处服务点目前设立了两个办证窗口，每日配备二名公证人员，有序开展涉外公证、认证服务，与认证、签证机构沟通协作顺畅，截止目前CBD服务点2025年共办理涉外公证案件1806件。</w:t>
            </w:r>
          </w:p>
        </w:tc>
      </w:tr>
    </w:tbl>
    <w:p w14:paraId="5C5FA56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A75FC"/>
    <w:rsid w:val="00410E38"/>
    <w:rsid w:val="00431991"/>
    <w:rsid w:val="006212FE"/>
    <w:rsid w:val="007022ED"/>
    <w:rsid w:val="00A44B7C"/>
    <w:rsid w:val="00BA0ABF"/>
    <w:rsid w:val="00CE220B"/>
    <w:rsid w:val="00F519F5"/>
    <w:rsid w:val="00F617EA"/>
    <w:rsid w:val="031D7E66"/>
    <w:rsid w:val="05E76BB4"/>
    <w:rsid w:val="2E2A3961"/>
    <w:rsid w:val="36BC5A2C"/>
    <w:rsid w:val="483527E4"/>
    <w:rsid w:val="6F1A75FC"/>
    <w:rsid w:val="74B5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434</Characters>
  <Lines>2</Lines>
  <Paragraphs>1</Paragraphs>
  <TotalTime>16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2025-04-15T02:26:00Z</dcterms:created>
  <dc:creator>XYSD</dc:creator>
  <cp:lastModifiedBy>XYSD</cp:lastModifiedBy>
  <dcterms:modified xsi:type="dcterms:W3CDTF">2025-12-15T09:29:23Z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EE63096CC4C6418AAE7DEEBADAB3A2C6_11</vt:lpwstr>
  </property>
  <property fmtid="{D5CDD505-2E9C-101B-9397-08002B2CF9AE}" pid="4" name="KSOTemplateDocerSaveRecord">
    <vt:lpwstr>eyJoZGlkIjoiZjBhMWJkMTk5Y2Y5MWI4OGExODQ5NTdiZmQ4NzJhZWQifQ==</vt:lpwstr>
  </property>
</Properties>
</file>