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761" w:rsidRPr="00E63A10" w:rsidRDefault="00381761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 w:hint="eastAsia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81761" w:rsidRPr="00E63A10" w:rsidTr="00233E1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761" w:rsidRPr="00AA20CB" w:rsidRDefault="00381761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381761" w:rsidRPr="00A11AEF" w:rsidTr="00233E1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1761" w:rsidRPr="00B421E0" w:rsidRDefault="00381761" w:rsidP="00233E1F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rFonts w:hint="eastAsia"/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2020</w:t>
            </w:r>
            <w:r w:rsidRPr="00B421E0">
              <w:rPr>
                <w:rFonts w:hint="eastAsia"/>
                <w:kern w:val="0"/>
                <w:sz w:val="22"/>
              </w:rPr>
              <w:t>年度）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1E3D89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E3D89">
              <w:rPr>
                <w:rFonts w:hint="eastAsia"/>
                <w:b w:val="0"/>
                <w:kern w:val="0"/>
                <w:sz w:val="18"/>
                <w:szCs w:val="18"/>
              </w:rPr>
              <w:t>朝阳区高新技术产业发展引导资金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1E3D89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</w:t>
            </w:r>
            <w:r w:rsidRPr="001E3D89">
              <w:rPr>
                <w:rFonts w:hint="eastAsia"/>
                <w:b w:val="0"/>
                <w:kern w:val="0"/>
                <w:sz w:val="18"/>
                <w:szCs w:val="18"/>
              </w:rPr>
              <w:t>园管理委员会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1E3D89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</w:t>
            </w:r>
            <w:r w:rsidRPr="001E3D89">
              <w:rPr>
                <w:rFonts w:hint="eastAsia"/>
                <w:b w:val="0"/>
                <w:kern w:val="0"/>
                <w:sz w:val="18"/>
                <w:szCs w:val="18"/>
              </w:rPr>
              <w:t>园管理委员会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夏春玲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64312075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rFonts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得分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DE27DA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E27DA">
              <w:rPr>
                <w:b w:val="0"/>
                <w:kern w:val="0"/>
                <w:sz w:val="18"/>
                <w:szCs w:val="18"/>
              </w:rPr>
              <w:t>8271.3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6846.9705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80.6%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8.1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E27DA">
              <w:rPr>
                <w:b w:val="0"/>
                <w:kern w:val="0"/>
                <w:sz w:val="18"/>
                <w:szCs w:val="18"/>
              </w:rPr>
              <w:t>8271.3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6846.9705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rFonts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rFonts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81761" w:rsidRPr="00A11AEF" w:rsidTr="000E47DC">
        <w:trPr>
          <w:trHeight w:hRule="exact" w:val="121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061681" w:rsidRDefault="00381761" w:rsidP="000E47DC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061681"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  <w:r w:rsidRPr="00061681">
              <w:rPr>
                <w:b w:val="0"/>
                <w:kern w:val="0"/>
                <w:sz w:val="18"/>
                <w:szCs w:val="18"/>
              </w:rPr>
              <w:t>2020</w:t>
            </w:r>
            <w:r w:rsidRPr="00061681">
              <w:rPr>
                <w:rFonts w:hint="eastAsia"/>
                <w:b w:val="0"/>
                <w:kern w:val="0"/>
                <w:sz w:val="18"/>
                <w:szCs w:val="18"/>
              </w:rPr>
              <w:t>年朝阳区高新技术产业发展引导资金项目征集，形成资金拟安排方案，经过各种上会流程和公示后，按统一工作进度要求拨出资金，促进高新技术企业发展，推动高新技术产业加快聚集。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0E47DC" w:rsidRDefault="00381761" w:rsidP="000E47DC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061681"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  <w:r w:rsidRPr="00061681">
              <w:rPr>
                <w:b w:val="0"/>
                <w:kern w:val="0"/>
                <w:sz w:val="18"/>
                <w:szCs w:val="18"/>
              </w:rPr>
              <w:t>2020</w:t>
            </w:r>
            <w:r w:rsidRPr="00061681">
              <w:rPr>
                <w:rFonts w:hint="eastAsia"/>
                <w:b w:val="0"/>
                <w:kern w:val="0"/>
                <w:sz w:val="18"/>
                <w:szCs w:val="18"/>
              </w:rPr>
              <w:t>年朝阳区高新技术产业发展引导资金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各项相关工作，</w:t>
            </w:r>
            <w:r w:rsidRPr="000E47DC">
              <w:rPr>
                <w:rFonts w:hint="eastAsia"/>
                <w:b w:val="0"/>
                <w:kern w:val="0"/>
                <w:sz w:val="18"/>
                <w:szCs w:val="18"/>
              </w:rPr>
              <w:t>朝阳园区级收入</w:t>
            </w:r>
            <w:r w:rsidRPr="000E47DC">
              <w:rPr>
                <w:b w:val="0"/>
                <w:kern w:val="0"/>
                <w:sz w:val="18"/>
                <w:szCs w:val="18"/>
              </w:rPr>
              <w:t>101.89</w:t>
            </w:r>
            <w:r w:rsidRPr="000E47DC">
              <w:rPr>
                <w:rFonts w:hint="eastAsia"/>
                <w:b w:val="0"/>
                <w:kern w:val="0"/>
                <w:sz w:val="18"/>
                <w:szCs w:val="18"/>
              </w:rPr>
              <w:t>亿元，同比增速</w:t>
            </w:r>
            <w:r w:rsidRPr="000E47DC">
              <w:rPr>
                <w:b w:val="0"/>
                <w:kern w:val="0"/>
                <w:sz w:val="18"/>
                <w:szCs w:val="18"/>
              </w:rPr>
              <w:t>4.6%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Pr="000E47DC">
              <w:rPr>
                <w:rFonts w:hint="eastAsia"/>
                <w:b w:val="0"/>
                <w:kern w:val="0"/>
                <w:sz w:val="18"/>
                <w:szCs w:val="18"/>
              </w:rPr>
              <w:t>其中，科学研究和技术服务业完成区级收入</w:t>
            </w:r>
            <w:r w:rsidRPr="000E47DC">
              <w:rPr>
                <w:b w:val="0"/>
                <w:kern w:val="0"/>
                <w:sz w:val="18"/>
                <w:szCs w:val="18"/>
              </w:rPr>
              <w:t>17.76</w:t>
            </w:r>
            <w:r w:rsidRPr="000E47DC">
              <w:rPr>
                <w:rFonts w:hint="eastAsia"/>
                <w:b w:val="0"/>
                <w:kern w:val="0"/>
                <w:sz w:val="18"/>
                <w:szCs w:val="18"/>
              </w:rPr>
              <w:t>亿元，同比增长</w:t>
            </w:r>
            <w:r w:rsidRPr="000E47DC">
              <w:rPr>
                <w:b w:val="0"/>
                <w:kern w:val="0"/>
                <w:sz w:val="18"/>
                <w:szCs w:val="18"/>
              </w:rPr>
              <w:t>49.8%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</w:tr>
      <w:tr w:rsidR="00381761" w:rsidRPr="00A11AEF" w:rsidTr="00233E1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rFonts w:hint="eastAsia"/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rFonts w:hint="eastAsia"/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rFonts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年度</w:t>
            </w:r>
          </w:p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实际</w:t>
            </w:r>
          </w:p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81761" w:rsidRPr="00A11AEF" w:rsidTr="000E47DC">
        <w:trPr>
          <w:trHeight w:hRule="exact" w:val="10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061681" w:rsidRDefault="00381761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06168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依据各类项目具体申报及评审情况，支持约</w:t>
            </w:r>
            <w:r w:rsidRPr="00061681">
              <w:rPr>
                <w:b w:val="0"/>
                <w:color w:val="000000"/>
                <w:kern w:val="0"/>
                <w:sz w:val="18"/>
                <w:szCs w:val="18"/>
              </w:rPr>
              <w:t>100-200</w:t>
            </w:r>
            <w:r w:rsidRPr="0006168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家企业。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061681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061681">
              <w:rPr>
                <w:rFonts w:hint="eastAsia"/>
                <w:b w:val="0"/>
                <w:kern w:val="0"/>
                <w:sz w:val="18"/>
                <w:szCs w:val="18"/>
              </w:rPr>
              <w:t>支持约</w:t>
            </w:r>
            <w:r w:rsidRPr="00061681">
              <w:rPr>
                <w:b w:val="0"/>
                <w:kern w:val="0"/>
                <w:sz w:val="18"/>
                <w:szCs w:val="18"/>
              </w:rPr>
              <w:t>100-200</w:t>
            </w:r>
            <w:r w:rsidRPr="00061681">
              <w:rPr>
                <w:rFonts w:hint="eastAsia"/>
                <w:b w:val="0"/>
                <w:kern w:val="0"/>
                <w:sz w:val="18"/>
                <w:szCs w:val="18"/>
              </w:rPr>
              <w:t>家企业。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0E47DC" w:rsidRDefault="00381761" w:rsidP="000E47DC">
            <w:pPr>
              <w:widowControl/>
              <w:spacing w:line="16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支持</w:t>
            </w:r>
            <w:r w:rsidRPr="000E47DC">
              <w:rPr>
                <w:b w:val="0"/>
                <w:kern w:val="0"/>
                <w:sz w:val="15"/>
                <w:szCs w:val="15"/>
              </w:rPr>
              <w:t>121</w:t>
            </w: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企业（其中</w:t>
            </w:r>
            <w:r w:rsidRPr="000E47DC">
              <w:rPr>
                <w:b w:val="0"/>
                <w:kern w:val="0"/>
                <w:sz w:val="15"/>
                <w:szCs w:val="15"/>
              </w:rPr>
              <w:t>32</w:t>
            </w: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家企业资金由区发改委列支）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ED3DFA">
        <w:trPr>
          <w:trHeight w:hRule="exact" w:val="31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ED3DFA" w:rsidRDefault="00381761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 w:rsidRPr="00ED3DFA"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对于支持高成长企业发展等奖励类项目，根据申报企业获得的相关资质进行把关审核；对于支持重大高精尖成果产业化项目等评审类项目，选聘独立的第三方评审机构负责项目评审，出具评审报告；其中需审计验收的项目选聘独立的第三方审计机构负责审计验收，出具审计验收报告。为保证项目评审公正性，由区纪检监察组对项目评审等过程进行全程监督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根据项目实际申报情况确定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支持奖励类项目</w:t>
            </w:r>
            <w:r>
              <w:rPr>
                <w:b w:val="0"/>
                <w:kern w:val="0"/>
                <w:sz w:val="18"/>
                <w:szCs w:val="18"/>
              </w:rPr>
              <w:t>56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个；支持评审类项目</w:t>
            </w:r>
            <w:r>
              <w:rPr>
                <w:b w:val="0"/>
                <w:kern w:val="0"/>
                <w:sz w:val="18"/>
                <w:szCs w:val="18"/>
              </w:rPr>
              <w:t>65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个，其中</w:t>
            </w:r>
            <w:r>
              <w:rPr>
                <w:b w:val="0"/>
                <w:kern w:val="0"/>
                <w:sz w:val="18"/>
                <w:szCs w:val="18"/>
              </w:rPr>
              <w:t>25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个项目经审计验收。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81606D">
        <w:trPr>
          <w:trHeight w:hRule="exact" w:val="9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8D34A8" w:rsidRDefault="00381761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34A8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按区产业升级领导小组办公室的统一安排开始项目征集，征集期约</w:t>
            </w:r>
            <w:r w:rsidRPr="008D34A8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8D34A8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个月。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D36BC6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36BC6">
              <w:rPr>
                <w:b w:val="0"/>
                <w:kern w:val="0"/>
                <w:sz w:val="18"/>
                <w:szCs w:val="18"/>
              </w:rPr>
              <w:t>2020</w:t>
            </w:r>
            <w:r w:rsidRPr="00D36BC6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D36BC6">
              <w:rPr>
                <w:b w:val="0"/>
                <w:kern w:val="0"/>
                <w:sz w:val="18"/>
                <w:szCs w:val="18"/>
              </w:rPr>
              <w:t>4</w:t>
            </w:r>
            <w:r w:rsidRPr="00D36BC6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 w:rsidRPr="00D36BC6">
              <w:rPr>
                <w:b w:val="0"/>
                <w:kern w:val="0"/>
                <w:sz w:val="18"/>
                <w:szCs w:val="18"/>
              </w:rPr>
              <w:t>-5</w:t>
            </w:r>
            <w:r w:rsidRPr="00D36BC6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D36BC6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36BC6">
              <w:rPr>
                <w:b w:val="0"/>
                <w:kern w:val="0"/>
                <w:sz w:val="18"/>
                <w:szCs w:val="18"/>
              </w:rPr>
              <w:t>2020</w:t>
            </w:r>
            <w:r w:rsidRPr="00D36BC6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D36BC6">
              <w:rPr>
                <w:b w:val="0"/>
                <w:kern w:val="0"/>
                <w:sz w:val="18"/>
                <w:szCs w:val="18"/>
              </w:rPr>
              <w:t>4</w:t>
            </w:r>
            <w:r w:rsidRPr="00D36BC6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>
              <w:rPr>
                <w:b w:val="0"/>
                <w:kern w:val="0"/>
                <w:sz w:val="18"/>
                <w:szCs w:val="18"/>
              </w:rPr>
              <w:t>23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日</w:t>
            </w:r>
            <w:r w:rsidRPr="00D36BC6">
              <w:rPr>
                <w:b w:val="0"/>
                <w:kern w:val="0"/>
                <w:sz w:val="18"/>
                <w:szCs w:val="18"/>
              </w:rPr>
              <w:t>-5</w:t>
            </w:r>
            <w:r w:rsidRPr="00D36BC6"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  <w:r>
              <w:rPr>
                <w:b w:val="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81606D">
        <w:trPr>
          <w:trHeight w:hRule="exact" w:val="17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81606D" w:rsidRDefault="00381761" w:rsidP="00D9744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1606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对项目进行初审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、专家评审、审计验收，</w:t>
            </w:r>
            <w:r w:rsidRPr="0081606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根据评审结果，结合经济贡献等情况，提出资金拟安排方案，并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提请</w:t>
            </w:r>
            <w:r w:rsidRPr="0081606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委务会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、</w:t>
            </w:r>
            <w:r w:rsidRPr="0081606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区产业转型升级领导小组会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、区长办公会审议</w:t>
            </w:r>
            <w:r w:rsidRPr="0081606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0E47DC" w:rsidRDefault="00381761" w:rsidP="000E47DC">
            <w:pPr>
              <w:widowControl/>
              <w:spacing w:line="240" w:lineRule="exact"/>
              <w:rPr>
                <w:b w:val="0"/>
                <w:kern w:val="0"/>
                <w:sz w:val="15"/>
                <w:szCs w:val="15"/>
              </w:rPr>
            </w:pP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按区产业升级领导小组办公室统一工作进度要求上会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0E47DC" w:rsidRDefault="00381761" w:rsidP="000E47DC">
            <w:pPr>
              <w:widowControl/>
              <w:spacing w:line="240" w:lineRule="exact"/>
              <w:rPr>
                <w:b w:val="0"/>
                <w:kern w:val="0"/>
                <w:sz w:val="15"/>
                <w:szCs w:val="15"/>
              </w:rPr>
            </w:pP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两批资金安排方案分别于</w:t>
            </w:r>
            <w:r w:rsidRPr="000E47DC">
              <w:rPr>
                <w:b w:val="0"/>
                <w:kern w:val="0"/>
                <w:sz w:val="15"/>
                <w:szCs w:val="15"/>
              </w:rPr>
              <w:t>6</w:t>
            </w: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月、</w:t>
            </w:r>
            <w:r w:rsidRPr="000E47DC">
              <w:rPr>
                <w:b w:val="0"/>
                <w:kern w:val="0"/>
                <w:sz w:val="15"/>
                <w:szCs w:val="15"/>
              </w:rPr>
              <w:t>9</w:t>
            </w: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月过区长办公会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D9744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D9744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D9744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0E47DC">
        <w:trPr>
          <w:trHeight w:hRule="exact" w:val="11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81606D" w:rsidRDefault="00381761" w:rsidP="00D9744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1606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按区产业升级领导小组办公室统一工作进度要求进行项目公示、资金拨付。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D36BC6" w:rsidRDefault="00381761" w:rsidP="000E47DC">
            <w:pPr>
              <w:widowControl/>
              <w:spacing w:line="240" w:lineRule="exact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资金</w:t>
            </w:r>
            <w:r w:rsidRPr="00D36BC6">
              <w:rPr>
                <w:rFonts w:hint="eastAsia"/>
                <w:b w:val="0"/>
                <w:kern w:val="0"/>
                <w:sz w:val="15"/>
                <w:szCs w:val="15"/>
              </w:rPr>
              <w:t>拨付分别于</w:t>
            </w:r>
            <w:r w:rsidRPr="00D36BC6">
              <w:rPr>
                <w:b w:val="0"/>
                <w:kern w:val="0"/>
                <w:sz w:val="15"/>
                <w:szCs w:val="15"/>
              </w:rPr>
              <w:t>6</w:t>
            </w:r>
            <w:r w:rsidRPr="00D36BC6">
              <w:rPr>
                <w:rFonts w:hint="eastAsia"/>
                <w:b w:val="0"/>
                <w:kern w:val="0"/>
                <w:sz w:val="15"/>
                <w:szCs w:val="15"/>
              </w:rPr>
              <w:t>月和</w:t>
            </w:r>
            <w:r w:rsidRPr="00D36BC6">
              <w:rPr>
                <w:b w:val="0"/>
                <w:kern w:val="0"/>
                <w:sz w:val="15"/>
                <w:szCs w:val="15"/>
              </w:rPr>
              <w:t>11</w:t>
            </w:r>
            <w:r w:rsidRPr="00D36BC6">
              <w:rPr>
                <w:rFonts w:hint="eastAsia"/>
                <w:b w:val="0"/>
                <w:kern w:val="0"/>
                <w:sz w:val="15"/>
                <w:szCs w:val="15"/>
              </w:rPr>
              <w:t>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D36BC6" w:rsidRDefault="00381761" w:rsidP="000E47DC">
            <w:pPr>
              <w:widowControl/>
              <w:spacing w:line="240" w:lineRule="exact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资金</w:t>
            </w:r>
            <w:r w:rsidRPr="00D36BC6">
              <w:rPr>
                <w:rFonts w:hint="eastAsia"/>
                <w:b w:val="0"/>
                <w:kern w:val="0"/>
                <w:sz w:val="15"/>
                <w:szCs w:val="15"/>
              </w:rPr>
              <w:t>拨付分别于</w:t>
            </w:r>
            <w:r w:rsidRPr="00D36BC6">
              <w:rPr>
                <w:b w:val="0"/>
                <w:kern w:val="0"/>
                <w:sz w:val="15"/>
                <w:szCs w:val="15"/>
              </w:rPr>
              <w:t>6</w:t>
            </w:r>
            <w:r w:rsidRPr="00D36BC6">
              <w:rPr>
                <w:rFonts w:hint="eastAsia"/>
                <w:b w:val="0"/>
                <w:kern w:val="0"/>
                <w:sz w:val="15"/>
                <w:szCs w:val="15"/>
              </w:rPr>
              <w:t>月和</w:t>
            </w:r>
            <w:r w:rsidRPr="00D36BC6">
              <w:rPr>
                <w:b w:val="0"/>
                <w:kern w:val="0"/>
                <w:sz w:val="15"/>
                <w:szCs w:val="15"/>
              </w:rPr>
              <w:t>9</w:t>
            </w:r>
            <w:r w:rsidRPr="00D36BC6">
              <w:rPr>
                <w:rFonts w:hint="eastAsia"/>
                <w:b w:val="0"/>
                <w:kern w:val="0"/>
                <w:sz w:val="15"/>
                <w:szCs w:val="15"/>
              </w:rPr>
              <w:t>月底前完成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D9744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D9744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D9744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E4497E">
        <w:trPr>
          <w:trHeight w:hRule="exact" w:val="1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E4497E" w:rsidRDefault="00381761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4497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依据《朝阳区高新技术产业发展引导资金管理办法》及实施细则，给予各类项目相应资金支持，最高支持不超过</w:t>
            </w:r>
            <w:r w:rsidRPr="00E4497E">
              <w:rPr>
                <w:b w:val="0"/>
                <w:color w:val="000000"/>
                <w:kern w:val="0"/>
                <w:sz w:val="18"/>
                <w:szCs w:val="18"/>
              </w:rPr>
              <w:t>1000</w:t>
            </w:r>
            <w:r w:rsidRPr="00E4497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不超过</w:t>
            </w:r>
            <w:r>
              <w:rPr>
                <w:b w:val="0"/>
                <w:kern w:val="0"/>
                <w:sz w:val="18"/>
                <w:szCs w:val="18"/>
              </w:rPr>
              <w:t>1000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E4497E">
        <w:trPr>
          <w:trHeight w:hRule="exact" w:val="9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经济效益</w:t>
            </w:r>
          </w:p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E4497E" w:rsidRDefault="00381761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4497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对朝阳区产业发展形成有力支撑，推动朝阳区的一般公共预算收入和</w:t>
            </w:r>
            <w:r w:rsidRPr="00E4497E">
              <w:rPr>
                <w:b w:val="0"/>
                <w:color w:val="000000"/>
                <w:kern w:val="0"/>
                <w:sz w:val="18"/>
                <w:szCs w:val="18"/>
              </w:rPr>
              <w:t>GDP</w:t>
            </w:r>
            <w:r w:rsidRPr="00E4497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保持增长。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保持增长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5E5312" w:rsidRDefault="00381761" w:rsidP="000E47DC">
            <w:pPr>
              <w:widowControl/>
              <w:spacing w:line="160" w:lineRule="exact"/>
              <w:rPr>
                <w:b w:val="0"/>
                <w:kern w:val="0"/>
                <w:sz w:val="15"/>
                <w:szCs w:val="15"/>
              </w:rPr>
            </w:pPr>
            <w:r w:rsidRPr="005E5312">
              <w:rPr>
                <w:rFonts w:hint="eastAsia"/>
                <w:b w:val="0"/>
                <w:kern w:val="0"/>
                <w:sz w:val="15"/>
                <w:szCs w:val="15"/>
              </w:rPr>
              <w:t>朝阳园区级收入</w:t>
            </w:r>
            <w:r w:rsidRPr="005E5312">
              <w:rPr>
                <w:b w:val="0"/>
                <w:kern w:val="0"/>
                <w:sz w:val="15"/>
                <w:szCs w:val="15"/>
              </w:rPr>
              <w:t>101.89</w:t>
            </w:r>
            <w:r w:rsidRPr="005E5312">
              <w:rPr>
                <w:rFonts w:hint="eastAsia"/>
                <w:b w:val="0"/>
                <w:kern w:val="0"/>
                <w:sz w:val="15"/>
                <w:szCs w:val="15"/>
              </w:rPr>
              <w:t>亿元，同比增速</w:t>
            </w:r>
            <w:r w:rsidRPr="005E5312">
              <w:rPr>
                <w:b w:val="0"/>
                <w:kern w:val="0"/>
                <w:sz w:val="15"/>
                <w:szCs w:val="15"/>
              </w:rPr>
              <w:t>4.6%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5E5312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0E47DC">
        <w:trPr>
          <w:trHeight w:hRule="exact" w:val="13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社会效益</w:t>
            </w:r>
          </w:p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E4497E" w:rsidRDefault="00381761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4497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构建高精尖产业结构，培育高精尖产业项目，促进产业集聚，加大区域发展贡献。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加大贡献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0E47DC" w:rsidRDefault="00381761" w:rsidP="000E47DC">
            <w:pPr>
              <w:widowControl/>
              <w:spacing w:line="160" w:lineRule="exact"/>
              <w:rPr>
                <w:b w:val="0"/>
                <w:kern w:val="0"/>
                <w:sz w:val="15"/>
                <w:szCs w:val="15"/>
              </w:rPr>
            </w:pP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科学研究和技术服务业完成区级收入</w:t>
            </w:r>
            <w:r w:rsidRPr="000E47DC">
              <w:rPr>
                <w:b w:val="0"/>
                <w:kern w:val="0"/>
                <w:sz w:val="15"/>
                <w:szCs w:val="15"/>
              </w:rPr>
              <w:t>17.76</w:t>
            </w:r>
            <w:r w:rsidRPr="000E47DC">
              <w:rPr>
                <w:rFonts w:hint="eastAsia"/>
                <w:b w:val="0"/>
                <w:kern w:val="0"/>
                <w:sz w:val="15"/>
                <w:szCs w:val="15"/>
              </w:rPr>
              <w:t>亿元，同比增长</w:t>
            </w:r>
            <w:r w:rsidRPr="000E47DC">
              <w:rPr>
                <w:b w:val="0"/>
                <w:kern w:val="0"/>
                <w:sz w:val="15"/>
                <w:szCs w:val="15"/>
              </w:rPr>
              <w:t>49.8%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5E5312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662F5C">
        <w:trPr>
          <w:trHeight w:hRule="exact" w:val="8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满意度</w:t>
            </w:r>
          </w:p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7D366F" w:rsidRDefault="00381761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rFonts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5E5312" w:rsidRDefault="00381761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5E531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满意度</w:t>
            </w:r>
            <w:r w:rsidRPr="005E5312">
              <w:rPr>
                <w:b w:val="0"/>
                <w:color w:val="000000"/>
                <w:kern w:val="0"/>
                <w:sz w:val="18"/>
                <w:szCs w:val="18"/>
              </w:rPr>
              <w:t>80%</w:t>
            </w:r>
            <w:r w:rsidRPr="005E531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以上。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81761" w:rsidRPr="00A11AEF" w:rsidTr="00233E1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rFonts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B421E0" w:rsidRDefault="00381761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98.16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761" w:rsidRPr="00A11AEF" w:rsidRDefault="0038176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381761" w:rsidRPr="001E3D89" w:rsidRDefault="00381761" w:rsidP="001E3D89">
      <w:pPr>
        <w:widowControl/>
        <w:spacing w:line="360" w:lineRule="auto"/>
        <w:ind w:firstLineChars="100" w:firstLine="241"/>
        <w:jc w:val="left"/>
        <w:rPr>
          <w:rFonts w:eastAsia="仿宋_GB2312"/>
          <w:b w:val="0"/>
          <w:sz w:val="32"/>
          <w:szCs w:val="32"/>
        </w:rPr>
      </w:pPr>
      <w:r w:rsidRPr="00E15B86">
        <w:rPr>
          <w:rFonts w:ascii="宋体" w:hAnsi="宋体" w:hint="eastAsia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段梅</w:t>
      </w:r>
      <w:r>
        <w:rPr>
          <w:rFonts w:ascii="宋体" w:hAnsi="宋体"/>
          <w:sz w:val="24"/>
          <w:szCs w:val="32"/>
        </w:rPr>
        <w:t xml:space="preserve">       </w:t>
      </w:r>
      <w:r w:rsidRPr="00E15B86">
        <w:rPr>
          <w:rFonts w:ascii="宋体" w:hAnsi="宋体" w:hint="eastAsia"/>
          <w:sz w:val="24"/>
          <w:szCs w:val="32"/>
        </w:rPr>
        <w:t>联系电话：</w:t>
      </w:r>
      <w:r>
        <w:rPr>
          <w:rFonts w:ascii="宋体" w:hAnsi="宋体"/>
          <w:sz w:val="24"/>
          <w:szCs w:val="32"/>
        </w:rPr>
        <w:t>64318200</w:t>
      </w:r>
      <w:r w:rsidRPr="00E15B86">
        <w:rPr>
          <w:rFonts w:ascii="宋体" w:hAnsi="宋体"/>
          <w:sz w:val="24"/>
          <w:szCs w:val="32"/>
        </w:rPr>
        <w:t xml:space="preserve">       </w:t>
      </w:r>
      <w:r w:rsidRPr="00E15B86">
        <w:rPr>
          <w:rFonts w:ascii="宋体" w:hAnsi="宋体" w:hint="eastAsia"/>
          <w:sz w:val="24"/>
          <w:szCs w:val="32"/>
        </w:rPr>
        <w:t>填写日期：</w:t>
      </w:r>
      <w:r>
        <w:rPr>
          <w:rFonts w:ascii="宋体" w:hAnsi="宋体"/>
          <w:sz w:val="24"/>
          <w:szCs w:val="32"/>
        </w:rPr>
        <w:t>2021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月</w:t>
      </w:r>
      <w:r>
        <w:rPr>
          <w:rFonts w:ascii="宋体" w:hAnsi="宋体"/>
          <w:sz w:val="24"/>
          <w:szCs w:val="32"/>
        </w:rPr>
        <w:t>9</w:t>
      </w:r>
      <w:r>
        <w:rPr>
          <w:rFonts w:ascii="宋体" w:hAnsi="宋体" w:hint="eastAsia"/>
          <w:sz w:val="24"/>
          <w:szCs w:val="32"/>
        </w:rPr>
        <w:t>日</w:t>
      </w:r>
    </w:p>
    <w:sectPr w:rsidR="00381761" w:rsidRPr="001E3D89" w:rsidSect="00B43E64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61" w:rsidRDefault="00381761" w:rsidP="00BD0E0A">
      <w:r>
        <w:separator/>
      </w:r>
    </w:p>
  </w:endnote>
  <w:endnote w:type="continuationSeparator" w:id="0">
    <w:p w:rsidR="00381761" w:rsidRDefault="00381761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61" w:rsidRDefault="00381761" w:rsidP="00BD0E0A">
      <w:r>
        <w:separator/>
      </w:r>
    </w:p>
  </w:footnote>
  <w:footnote w:type="continuationSeparator" w:id="0">
    <w:p w:rsidR="00381761" w:rsidRDefault="00381761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776"/>
    <w:rsid w:val="00001B5D"/>
    <w:rsid w:val="00015052"/>
    <w:rsid w:val="00017C1C"/>
    <w:rsid w:val="00031CEE"/>
    <w:rsid w:val="00057190"/>
    <w:rsid w:val="00061681"/>
    <w:rsid w:val="00080BB1"/>
    <w:rsid w:val="0008562A"/>
    <w:rsid w:val="00094D39"/>
    <w:rsid w:val="000A7CE4"/>
    <w:rsid w:val="000C0FFF"/>
    <w:rsid w:val="000D7D2F"/>
    <w:rsid w:val="000E47DC"/>
    <w:rsid w:val="000F016F"/>
    <w:rsid w:val="00115A6A"/>
    <w:rsid w:val="0015501C"/>
    <w:rsid w:val="00185A58"/>
    <w:rsid w:val="001A49C4"/>
    <w:rsid w:val="001B4CE8"/>
    <w:rsid w:val="001B74E3"/>
    <w:rsid w:val="001E0918"/>
    <w:rsid w:val="001E3D89"/>
    <w:rsid w:val="001E5FD4"/>
    <w:rsid w:val="001F46BB"/>
    <w:rsid w:val="002128C5"/>
    <w:rsid w:val="00233941"/>
    <w:rsid w:val="00233E1F"/>
    <w:rsid w:val="002421B8"/>
    <w:rsid w:val="00275EE6"/>
    <w:rsid w:val="00284DBB"/>
    <w:rsid w:val="0028641A"/>
    <w:rsid w:val="002C3EE8"/>
    <w:rsid w:val="002C6350"/>
    <w:rsid w:val="003015D4"/>
    <w:rsid w:val="003331AC"/>
    <w:rsid w:val="003331D0"/>
    <w:rsid w:val="00367AE6"/>
    <w:rsid w:val="00381761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5E5312"/>
    <w:rsid w:val="00627AF6"/>
    <w:rsid w:val="00662F5C"/>
    <w:rsid w:val="006721BB"/>
    <w:rsid w:val="0067443B"/>
    <w:rsid w:val="00676E0B"/>
    <w:rsid w:val="006B1D77"/>
    <w:rsid w:val="006C7A52"/>
    <w:rsid w:val="006D7154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606D"/>
    <w:rsid w:val="0081785A"/>
    <w:rsid w:val="008200D5"/>
    <w:rsid w:val="00824922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9CC"/>
    <w:rsid w:val="008A7B55"/>
    <w:rsid w:val="008D34A8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A1FC4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AF0F8E"/>
    <w:rsid w:val="00B01EFF"/>
    <w:rsid w:val="00B07D45"/>
    <w:rsid w:val="00B40C1E"/>
    <w:rsid w:val="00B421E0"/>
    <w:rsid w:val="00B43E64"/>
    <w:rsid w:val="00B441C9"/>
    <w:rsid w:val="00B53C47"/>
    <w:rsid w:val="00B75CAB"/>
    <w:rsid w:val="00B8629B"/>
    <w:rsid w:val="00B879E0"/>
    <w:rsid w:val="00B95818"/>
    <w:rsid w:val="00BC098B"/>
    <w:rsid w:val="00BC0B95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36BC6"/>
    <w:rsid w:val="00D470BD"/>
    <w:rsid w:val="00D50FB7"/>
    <w:rsid w:val="00D8204C"/>
    <w:rsid w:val="00D9744E"/>
    <w:rsid w:val="00DB17E4"/>
    <w:rsid w:val="00DE27DA"/>
    <w:rsid w:val="00DE5F9B"/>
    <w:rsid w:val="00E15B86"/>
    <w:rsid w:val="00E4170D"/>
    <w:rsid w:val="00E4497E"/>
    <w:rsid w:val="00E63A10"/>
    <w:rsid w:val="00E66312"/>
    <w:rsid w:val="00E821B8"/>
    <w:rsid w:val="00EA2619"/>
    <w:rsid w:val="00ED3DFA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64"/>
    <w:pPr>
      <w:widowControl w:val="0"/>
      <w:jc w:val="both"/>
    </w:pPr>
    <w:rPr>
      <w:b/>
      <w:bCs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3E64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21B8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B4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3E64"/>
    <w:rPr>
      <w:rFonts w:ascii="Times New Roman" w:eastAsia="宋体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B4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3E64"/>
    <w:rPr>
      <w:rFonts w:ascii="Times New Roman" w:eastAsia="宋体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B43E6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35F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F8F"/>
    <w:rPr>
      <w:rFonts w:cs="Times New Roman"/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521</TotalTime>
  <Pages>2</Pages>
  <Words>225</Words>
  <Characters>1289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107</cp:revision>
  <cp:lastPrinted>2021-01-28T08:45:00Z</cp:lastPrinted>
  <dcterms:created xsi:type="dcterms:W3CDTF">2016-07-25T08:47:00Z</dcterms:created>
  <dcterms:modified xsi:type="dcterms:W3CDTF">2021-02-22T07:10:00Z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