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936" w:rsidRDefault="002A6AA0">
      <w:pPr>
        <w:spacing w:line="480" w:lineRule="auto"/>
        <w:jc w:val="center"/>
        <w:rPr>
          <w:rFonts w:ascii="宋体" w:hAnsi="宋体"/>
          <w:b/>
          <w:bCs/>
          <w:sz w:val="44"/>
          <w:szCs w:val="44"/>
        </w:rPr>
      </w:pPr>
      <w:bookmarkStart w:id="0" w:name="_GoBack"/>
      <w:bookmarkEnd w:id="0"/>
      <w:r>
        <w:rPr>
          <w:rFonts w:ascii="宋体" w:hAnsi="宋体" w:hint="eastAsia"/>
          <w:b/>
          <w:bCs/>
          <w:sz w:val="44"/>
          <w:szCs w:val="44"/>
        </w:rPr>
        <w:t>202</w:t>
      </w:r>
      <w:r w:rsidR="00362AFB">
        <w:rPr>
          <w:rFonts w:ascii="宋体" w:hAnsi="宋体" w:hint="eastAsia"/>
          <w:b/>
          <w:bCs/>
          <w:sz w:val="44"/>
          <w:szCs w:val="44"/>
        </w:rPr>
        <w:t>6</w:t>
      </w:r>
      <w:r>
        <w:rPr>
          <w:rFonts w:ascii="宋体" w:hAnsi="宋体" w:hint="eastAsia"/>
          <w:b/>
          <w:bCs/>
          <w:sz w:val="44"/>
          <w:szCs w:val="44"/>
        </w:rPr>
        <w:t>年1-</w:t>
      </w:r>
      <w:r w:rsidR="00362AFB">
        <w:rPr>
          <w:rFonts w:ascii="宋体" w:hAnsi="宋体" w:hint="eastAsia"/>
          <w:b/>
          <w:bCs/>
          <w:sz w:val="44"/>
          <w:szCs w:val="44"/>
        </w:rPr>
        <w:t>3</w:t>
      </w:r>
      <w:r>
        <w:rPr>
          <w:rFonts w:ascii="宋体" w:hAnsi="宋体" w:hint="eastAsia"/>
          <w:b/>
          <w:bCs/>
          <w:sz w:val="44"/>
          <w:szCs w:val="44"/>
        </w:rPr>
        <w:t>月朝阳区</w:t>
      </w:r>
    </w:p>
    <w:p w:rsidR="00BE2936" w:rsidRDefault="002A6AA0">
      <w:pPr>
        <w:spacing w:line="480" w:lineRule="auto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规模以上文化及相关产业</w:t>
      </w:r>
      <w:r w:rsidR="00362AFB">
        <w:rPr>
          <w:rFonts w:ascii="宋体" w:hAnsi="宋体" w:hint="eastAsia"/>
          <w:b/>
          <w:bCs/>
          <w:sz w:val="44"/>
          <w:szCs w:val="44"/>
        </w:rPr>
        <w:t>企业</w:t>
      </w:r>
      <w:r>
        <w:rPr>
          <w:rFonts w:ascii="宋体" w:hAnsi="宋体" w:hint="eastAsia"/>
          <w:b/>
          <w:bCs/>
          <w:sz w:val="44"/>
          <w:szCs w:val="44"/>
        </w:rPr>
        <w:t>收入同比增长</w:t>
      </w:r>
      <w:r w:rsidR="00362AFB">
        <w:rPr>
          <w:rFonts w:ascii="宋体" w:hAnsi="宋体" w:hint="eastAsia"/>
          <w:b/>
          <w:bCs/>
          <w:sz w:val="44"/>
          <w:szCs w:val="44"/>
        </w:rPr>
        <w:t>1.8</w:t>
      </w:r>
      <w:r>
        <w:rPr>
          <w:rFonts w:ascii="宋体" w:hAnsi="宋体" w:hint="eastAsia"/>
          <w:b/>
          <w:bCs/>
          <w:sz w:val="44"/>
          <w:szCs w:val="44"/>
        </w:rPr>
        <w:t>%</w:t>
      </w:r>
    </w:p>
    <w:p w:rsidR="00BE2936" w:rsidRDefault="00BE2936">
      <w:pPr>
        <w:spacing w:line="480" w:lineRule="auto"/>
        <w:ind w:firstLineChars="200" w:firstLine="560"/>
        <w:rPr>
          <w:rFonts w:ascii="宋体" w:hAnsi="宋体"/>
          <w:sz w:val="28"/>
          <w:szCs w:val="28"/>
        </w:rPr>
      </w:pPr>
    </w:p>
    <w:p w:rsidR="00BE2936" w:rsidRDefault="002A6AA0" w:rsidP="00BD6021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1-</w:t>
      </w:r>
      <w:r w:rsidR="00040D85"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月，朝阳区规模以上文化及相关产业</w:t>
      </w:r>
      <w:r w:rsidR="00040D85">
        <w:rPr>
          <w:rFonts w:ascii="宋体" w:hAnsi="宋体" w:hint="eastAsia"/>
          <w:sz w:val="28"/>
          <w:szCs w:val="28"/>
        </w:rPr>
        <w:t>企业</w:t>
      </w:r>
      <w:r>
        <w:rPr>
          <w:rFonts w:ascii="宋体" w:hAnsi="宋体" w:hint="eastAsia"/>
          <w:sz w:val="28"/>
          <w:szCs w:val="28"/>
        </w:rPr>
        <w:t>实现</w:t>
      </w:r>
      <w:r w:rsidR="00F04BD8">
        <w:rPr>
          <w:rFonts w:ascii="宋体" w:hAnsi="宋体" w:hint="eastAsia"/>
          <w:sz w:val="28"/>
          <w:szCs w:val="28"/>
        </w:rPr>
        <w:t>营业</w:t>
      </w:r>
      <w:r>
        <w:rPr>
          <w:rFonts w:ascii="宋体" w:hAnsi="宋体" w:hint="eastAsia"/>
          <w:sz w:val="28"/>
          <w:szCs w:val="28"/>
        </w:rPr>
        <w:t>收入</w:t>
      </w:r>
      <w:r w:rsidR="003B56FF">
        <w:rPr>
          <w:rFonts w:ascii="宋体" w:hAnsi="宋体" w:hint="eastAsia"/>
          <w:sz w:val="28"/>
          <w:szCs w:val="28"/>
        </w:rPr>
        <w:t>905.3</w:t>
      </w:r>
      <w:r>
        <w:rPr>
          <w:rFonts w:ascii="宋体" w:hAnsi="宋体" w:hint="eastAsia"/>
          <w:sz w:val="28"/>
          <w:szCs w:val="28"/>
        </w:rPr>
        <w:t>亿元，同比增长</w:t>
      </w:r>
      <w:r w:rsidR="003B56FF">
        <w:rPr>
          <w:rFonts w:ascii="宋体" w:hAnsi="宋体" w:hint="eastAsia"/>
          <w:sz w:val="28"/>
          <w:szCs w:val="28"/>
        </w:rPr>
        <w:t>1.8</w:t>
      </w:r>
      <w:r>
        <w:rPr>
          <w:rFonts w:ascii="宋体" w:hAnsi="宋体" w:hint="eastAsia"/>
          <w:sz w:val="28"/>
          <w:szCs w:val="28"/>
        </w:rPr>
        <w:t>%，其中，文化核心领域</w:t>
      </w:r>
      <w:r w:rsidR="001C0B42">
        <w:rPr>
          <w:rFonts w:ascii="宋体" w:hAnsi="宋体" w:hint="eastAsia"/>
          <w:sz w:val="28"/>
          <w:szCs w:val="28"/>
        </w:rPr>
        <w:t>企业</w:t>
      </w:r>
      <w:r>
        <w:rPr>
          <w:rFonts w:ascii="宋体" w:hAnsi="宋体" w:hint="eastAsia"/>
          <w:sz w:val="28"/>
          <w:szCs w:val="28"/>
        </w:rPr>
        <w:t>实现</w:t>
      </w:r>
      <w:r w:rsidR="00F04BD8">
        <w:rPr>
          <w:rFonts w:ascii="宋体" w:hAnsi="宋体" w:hint="eastAsia"/>
          <w:sz w:val="28"/>
          <w:szCs w:val="28"/>
        </w:rPr>
        <w:t>营业</w:t>
      </w:r>
      <w:r>
        <w:rPr>
          <w:rFonts w:ascii="宋体" w:hAnsi="宋体" w:hint="eastAsia"/>
          <w:sz w:val="28"/>
          <w:szCs w:val="28"/>
        </w:rPr>
        <w:t>收入</w:t>
      </w:r>
      <w:r w:rsidR="00D27624">
        <w:rPr>
          <w:rFonts w:ascii="宋体" w:hAnsi="宋体" w:hint="eastAsia"/>
          <w:sz w:val="28"/>
          <w:szCs w:val="28"/>
        </w:rPr>
        <w:t>681.4</w:t>
      </w:r>
      <w:r>
        <w:rPr>
          <w:rFonts w:ascii="宋体" w:hAnsi="宋体" w:hint="eastAsia"/>
          <w:sz w:val="28"/>
          <w:szCs w:val="28"/>
        </w:rPr>
        <w:t>亿元，</w:t>
      </w:r>
      <w:r w:rsidR="001C0B42">
        <w:rPr>
          <w:rFonts w:ascii="宋体" w:hAnsi="宋体" w:hint="eastAsia"/>
          <w:sz w:val="28"/>
          <w:szCs w:val="28"/>
        </w:rPr>
        <w:t>同比下降0.01%</w:t>
      </w:r>
      <w:r>
        <w:rPr>
          <w:rFonts w:ascii="宋体" w:hAnsi="宋体" w:hint="eastAsia"/>
          <w:sz w:val="28"/>
          <w:szCs w:val="28"/>
        </w:rPr>
        <w:t>。</w:t>
      </w:r>
    </w:p>
    <w:p w:rsidR="001C0B42" w:rsidRDefault="001C0B42" w:rsidP="004568CD">
      <w:pPr>
        <w:spacing w:line="560" w:lineRule="exact"/>
        <w:ind w:firstLineChars="200" w:firstLine="562"/>
        <w:rPr>
          <w:rFonts w:ascii="宋体" w:hAnsi="宋体" w:hint="eastAsia"/>
          <w:b/>
          <w:sz w:val="28"/>
          <w:szCs w:val="28"/>
        </w:rPr>
      </w:pPr>
    </w:p>
    <w:p w:rsidR="00BE2936" w:rsidRPr="004568CD" w:rsidRDefault="002A6AA0" w:rsidP="004568CD">
      <w:pPr>
        <w:spacing w:line="560" w:lineRule="exact"/>
        <w:ind w:firstLineChars="200" w:firstLine="562"/>
        <w:rPr>
          <w:rFonts w:ascii="宋体" w:hAnsi="宋体"/>
          <w:b/>
          <w:sz w:val="28"/>
          <w:szCs w:val="28"/>
        </w:rPr>
      </w:pPr>
      <w:r w:rsidRPr="004568CD">
        <w:rPr>
          <w:rFonts w:ascii="宋体" w:hAnsi="宋体" w:hint="eastAsia"/>
          <w:b/>
          <w:sz w:val="28"/>
          <w:szCs w:val="28"/>
        </w:rPr>
        <w:t>附注：</w:t>
      </w:r>
    </w:p>
    <w:p w:rsidR="00BE2936" w:rsidRDefault="002A6AA0" w:rsidP="00BD6021">
      <w:pPr>
        <w:spacing w:line="560" w:lineRule="exact"/>
        <w:ind w:firstLineChars="200" w:firstLine="562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一、统计范围</w:t>
      </w:r>
    </w:p>
    <w:p w:rsidR="00BE2936" w:rsidRDefault="001C0B42" w:rsidP="001C0B42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1C0B42">
        <w:rPr>
          <w:rFonts w:ascii="宋体" w:hAnsi="宋体"/>
          <w:sz w:val="28"/>
          <w:szCs w:val="28"/>
        </w:rPr>
        <w:t>本表数据统计范围为规模以上文化产业企业单位。</w:t>
      </w:r>
    </w:p>
    <w:p w:rsidR="00BE2936" w:rsidRDefault="00BD6021" w:rsidP="00BD6021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1.</w:t>
      </w:r>
      <w:r w:rsidR="002A6AA0">
        <w:rPr>
          <w:rFonts w:ascii="宋体" w:hAnsi="宋体" w:hint="eastAsia"/>
          <w:sz w:val="28"/>
          <w:szCs w:val="28"/>
        </w:rPr>
        <w:t>文化及相关产业：</w:t>
      </w:r>
      <w:r w:rsidRPr="00BD6021">
        <w:rPr>
          <w:rFonts w:ascii="宋体" w:hAnsi="宋体" w:hint="eastAsia"/>
          <w:sz w:val="28"/>
          <w:szCs w:val="28"/>
        </w:rPr>
        <w:t>执行国家统计局印发的《文化及相关产业分类（2018）》。文化及相关产业内涵具体包括：（1）以文化为核心内容，为直接满足人们的精神需要而进行的创作、制造、传播、展示等文化产品（包括货物和服务）的生产活动。具体包括新闻信息服务、内容创作生产、创意设计服务、文化传播渠道、文化投资运营和文化娱乐休闲服务等活动。（2）为实现文化产品的生产活动所需的文化辅助生产和中介服务、文化装备生产和文化消费终端生产（包括制造和销售）等活动。</w:t>
      </w:r>
    </w:p>
    <w:p w:rsidR="001C0B42" w:rsidRDefault="001C0B42" w:rsidP="001C0B42">
      <w:pPr>
        <w:spacing w:line="56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1C0B42">
        <w:rPr>
          <w:rFonts w:ascii="宋体" w:hAnsi="宋体"/>
          <w:sz w:val="28"/>
          <w:szCs w:val="28"/>
        </w:rPr>
        <w:t>2.规模以上的标准具体为：</w:t>
      </w:r>
    </w:p>
    <w:p w:rsidR="001C0B42" w:rsidRDefault="001C0B42" w:rsidP="001C0B42">
      <w:pPr>
        <w:spacing w:line="56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1C0B42">
        <w:rPr>
          <w:rFonts w:ascii="宋体" w:hAnsi="宋体"/>
          <w:sz w:val="28"/>
          <w:szCs w:val="28"/>
        </w:rPr>
        <w:t xml:space="preserve">（1）年主营业务收入2000万元及以上的工业法人单位。 </w:t>
      </w:r>
    </w:p>
    <w:p w:rsidR="001C0B42" w:rsidRDefault="001C0B42" w:rsidP="001C0B42">
      <w:pPr>
        <w:spacing w:line="56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1C0B42">
        <w:rPr>
          <w:rFonts w:ascii="宋体" w:hAnsi="宋体"/>
          <w:sz w:val="28"/>
          <w:szCs w:val="28"/>
        </w:rPr>
        <w:t xml:space="preserve">（2）年主营业务收入2000万元及以上的批发业法人单位。 </w:t>
      </w:r>
    </w:p>
    <w:p w:rsidR="001C0B42" w:rsidRDefault="001C0B42" w:rsidP="001C0B42">
      <w:pPr>
        <w:spacing w:line="56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1C0B42">
        <w:rPr>
          <w:rFonts w:ascii="宋体" w:hAnsi="宋体"/>
          <w:sz w:val="28"/>
          <w:szCs w:val="28"/>
        </w:rPr>
        <w:t>（3）年主营业务收入500万元及以上的零售业法人单位。</w:t>
      </w:r>
    </w:p>
    <w:p w:rsidR="001C0B42" w:rsidRDefault="001C0B42" w:rsidP="001C0B42">
      <w:pPr>
        <w:spacing w:line="56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1C0B42">
        <w:rPr>
          <w:rFonts w:ascii="宋体" w:hAnsi="宋体"/>
          <w:sz w:val="28"/>
          <w:szCs w:val="28"/>
        </w:rPr>
        <w:t>（4）年营业收入2000万元及以上的交通运输、仓储和邮政业，</w:t>
      </w:r>
      <w:r w:rsidRPr="001C0B42">
        <w:rPr>
          <w:rFonts w:ascii="宋体" w:hAnsi="宋体"/>
          <w:sz w:val="28"/>
          <w:szCs w:val="28"/>
        </w:rPr>
        <w:lastRenderedPageBreak/>
        <w:t>信息传输、软件和信息技术服务业，水利、环境和公共设施管理业服务业企业法人单位。</w:t>
      </w:r>
    </w:p>
    <w:p w:rsidR="001C0B42" w:rsidRDefault="001C0B42" w:rsidP="001C0B42">
      <w:pPr>
        <w:spacing w:line="56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1C0B42">
        <w:rPr>
          <w:rFonts w:ascii="宋体" w:hAnsi="宋体"/>
          <w:sz w:val="28"/>
          <w:szCs w:val="28"/>
        </w:rPr>
        <w:t>（5）年营业收入1000万元及以上的租赁和商务服务业，科学研究和技术服务业，教育服务业企业法人单位。</w:t>
      </w:r>
    </w:p>
    <w:p w:rsidR="00BD6021" w:rsidRPr="00BD6021" w:rsidRDefault="001C0B42" w:rsidP="001C0B42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1C0B42">
        <w:rPr>
          <w:rFonts w:ascii="宋体" w:hAnsi="宋体"/>
          <w:sz w:val="28"/>
          <w:szCs w:val="28"/>
        </w:rPr>
        <w:t>（6）年营业收入500万元及以上的居民服务、修理和其他服务业，文化、体育和娱乐业服务业企业法人单位。</w:t>
      </w:r>
    </w:p>
    <w:p w:rsidR="00BE2936" w:rsidRDefault="002A6AA0" w:rsidP="00BD6021">
      <w:pPr>
        <w:spacing w:line="560" w:lineRule="exact"/>
        <w:ind w:firstLineChars="200" w:firstLine="562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二、指标解释</w:t>
      </w:r>
    </w:p>
    <w:p w:rsidR="00BE2936" w:rsidRDefault="00F04BD8" w:rsidP="00BD6021">
      <w:pPr>
        <w:spacing w:line="560" w:lineRule="exact"/>
        <w:ind w:firstLine="57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营业收入</w:t>
      </w:r>
      <w:r w:rsidR="002A6AA0" w:rsidRPr="001C0B42">
        <w:rPr>
          <w:rFonts w:ascii="宋体" w:hAnsi="宋体" w:hint="eastAsia"/>
          <w:sz w:val="28"/>
          <w:szCs w:val="28"/>
        </w:rPr>
        <w:t>：</w:t>
      </w:r>
      <w:r w:rsidR="001C0B42" w:rsidRPr="001C0B42">
        <w:rPr>
          <w:rFonts w:ascii="宋体" w:hAnsi="宋体"/>
          <w:sz w:val="28"/>
          <w:szCs w:val="28"/>
        </w:rPr>
        <w:t>指企业生产经营活动形成的经济利益流入，包括主营业务收入和其他业务收入。</w:t>
      </w:r>
    </w:p>
    <w:p w:rsidR="001C0B42" w:rsidRPr="001C0B42" w:rsidRDefault="001C0B42" w:rsidP="00BD6021">
      <w:pPr>
        <w:spacing w:line="560" w:lineRule="exact"/>
        <w:ind w:firstLine="570"/>
        <w:rPr>
          <w:rFonts w:ascii="宋体" w:hAnsi="宋体"/>
          <w:b/>
          <w:bCs/>
          <w:sz w:val="28"/>
          <w:szCs w:val="28"/>
        </w:rPr>
      </w:pPr>
      <w:r w:rsidRPr="001C0B42">
        <w:rPr>
          <w:rFonts w:ascii="宋体" w:hAnsi="宋体"/>
          <w:b/>
          <w:bCs/>
          <w:sz w:val="28"/>
          <w:szCs w:val="28"/>
        </w:rPr>
        <w:t>三、相关说明</w:t>
      </w:r>
    </w:p>
    <w:p w:rsidR="001C0B42" w:rsidRDefault="001C0B42" w:rsidP="00BD6021">
      <w:pPr>
        <w:spacing w:line="560" w:lineRule="exact"/>
        <w:ind w:firstLine="570"/>
        <w:rPr>
          <w:rFonts w:ascii="宋体" w:hAnsi="宋体" w:hint="eastAsia"/>
          <w:sz w:val="28"/>
          <w:szCs w:val="28"/>
        </w:rPr>
      </w:pPr>
      <w:r w:rsidRPr="001C0B42">
        <w:rPr>
          <w:rFonts w:ascii="宋体" w:hAnsi="宋体" w:hint="eastAsia"/>
          <w:sz w:val="28"/>
          <w:szCs w:val="28"/>
        </w:rPr>
        <w:t>1.</w:t>
      </w:r>
      <w:r w:rsidRPr="001C0B42">
        <w:rPr>
          <w:rFonts w:ascii="宋体" w:hAnsi="宋体"/>
          <w:sz w:val="28"/>
          <w:szCs w:val="28"/>
        </w:rPr>
        <w:t>同比增长是利用统计范围内调查单位填报的相关指标“1-本月”以及“上年同期”数据计算取得。</w:t>
      </w:r>
    </w:p>
    <w:p w:rsidR="00BD6021" w:rsidRPr="00BD6021" w:rsidRDefault="001C0B42" w:rsidP="00BD6021">
      <w:pPr>
        <w:spacing w:line="560" w:lineRule="exact"/>
        <w:ind w:firstLine="57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</w:t>
      </w:r>
      <w:r w:rsidRPr="001C0B42">
        <w:rPr>
          <w:rFonts w:ascii="宋体" w:hAnsi="宋体"/>
          <w:sz w:val="28"/>
          <w:szCs w:val="28"/>
        </w:rPr>
        <w:t>.</w:t>
      </w:r>
      <w:r w:rsidR="004F7636" w:rsidRPr="00BB7E1B">
        <w:rPr>
          <w:rFonts w:hint="eastAsia"/>
          <w:color w:val="000000"/>
          <w:sz w:val="28"/>
          <w:szCs w:val="28"/>
          <w:lang w:bidi="en-US"/>
        </w:rPr>
        <w:t>部分数据合计数或相对数由于计量单位取舍不同而产生的计算误差，均未作机械调整。</w:t>
      </w:r>
    </w:p>
    <w:sectPr w:rsidR="00BD6021" w:rsidRPr="00BD6021" w:rsidSect="00BE293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6351" w:rsidRDefault="00926351" w:rsidP="00BD6021">
      <w:r>
        <w:separator/>
      </w:r>
    </w:p>
  </w:endnote>
  <w:endnote w:type="continuationSeparator" w:id="1">
    <w:p w:rsidR="00926351" w:rsidRDefault="00926351" w:rsidP="00BD60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6351" w:rsidRDefault="00926351" w:rsidP="00BD6021">
      <w:r>
        <w:separator/>
      </w:r>
    </w:p>
  </w:footnote>
  <w:footnote w:type="continuationSeparator" w:id="1">
    <w:p w:rsidR="00926351" w:rsidRDefault="00926351" w:rsidP="00BD60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152B"/>
    <w:rsid w:val="00040D85"/>
    <w:rsid w:val="001B0AD7"/>
    <w:rsid w:val="001B11FA"/>
    <w:rsid w:val="001C0B42"/>
    <w:rsid w:val="00241C5C"/>
    <w:rsid w:val="00294A81"/>
    <w:rsid w:val="002A6AA0"/>
    <w:rsid w:val="002B44F3"/>
    <w:rsid w:val="00314AC2"/>
    <w:rsid w:val="00321396"/>
    <w:rsid w:val="0036265A"/>
    <w:rsid w:val="00362AFB"/>
    <w:rsid w:val="003B56FF"/>
    <w:rsid w:val="004568CD"/>
    <w:rsid w:val="0047052F"/>
    <w:rsid w:val="004F7636"/>
    <w:rsid w:val="00584799"/>
    <w:rsid w:val="0067416E"/>
    <w:rsid w:val="007C5962"/>
    <w:rsid w:val="00885F0C"/>
    <w:rsid w:val="008A41F6"/>
    <w:rsid w:val="008C4308"/>
    <w:rsid w:val="00926351"/>
    <w:rsid w:val="00932A59"/>
    <w:rsid w:val="00B26126"/>
    <w:rsid w:val="00B929A3"/>
    <w:rsid w:val="00BB058A"/>
    <w:rsid w:val="00BD6021"/>
    <w:rsid w:val="00BE2936"/>
    <w:rsid w:val="00C971D6"/>
    <w:rsid w:val="00CC379B"/>
    <w:rsid w:val="00D27624"/>
    <w:rsid w:val="00D9152B"/>
    <w:rsid w:val="00DA3CD0"/>
    <w:rsid w:val="00F03808"/>
    <w:rsid w:val="00F04BD8"/>
    <w:rsid w:val="00F81DC8"/>
    <w:rsid w:val="0374710D"/>
    <w:rsid w:val="0BB2157C"/>
    <w:rsid w:val="0C775D66"/>
    <w:rsid w:val="1AAE1FC2"/>
    <w:rsid w:val="1D07275D"/>
    <w:rsid w:val="20E51BC7"/>
    <w:rsid w:val="24526344"/>
    <w:rsid w:val="29A063FE"/>
    <w:rsid w:val="29FE34B0"/>
    <w:rsid w:val="2BEB72EF"/>
    <w:rsid w:val="2BF04157"/>
    <w:rsid w:val="2E146F42"/>
    <w:rsid w:val="2FE0655D"/>
    <w:rsid w:val="33E452AD"/>
    <w:rsid w:val="39007487"/>
    <w:rsid w:val="39EE4EA0"/>
    <w:rsid w:val="3F511111"/>
    <w:rsid w:val="4904785B"/>
    <w:rsid w:val="546B533A"/>
    <w:rsid w:val="556559B6"/>
    <w:rsid w:val="62612050"/>
    <w:rsid w:val="67212D75"/>
    <w:rsid w:val="68C45AB7"/>
    <w:rsid w:val="76E364A8"/>
    <w:rsid w:val="77AE6E76"/>
    <w:rsid w:val="7E6342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293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E29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BE2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BE2936"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BE2936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6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117</Words>
  <Characters>673</Characters>
  <Application>Microsoft Office Word</Application>
  <DocSecurity>0</DocSecurity>
  <Lines>5</Lines>
  <Paragraphs>1</Paragraphs>
  <ScaleCrop>false</ScaleCrop>
  <Company>MS</Company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USER-</cp:lastModifiedBy>
  <cp:revision>6</cp:revision>
  <cp:lastPrinted>2023-01-11T08:03:00Z</cp:lastPrinted>
  <dcterms:created xsi:type="dcterms:W3CDTF">2026-05-09T09:12:00Z</dcterms:created>
  <dcterms:modified xsi:type="dcterms:W3CDTF">2026-05-09T09:49:00Z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