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DA1E5"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6971A5F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（中关村朝阳园管委会）202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年区政府工作报告重点工作落实情况表（第一季度）</w:t>
      </w:r>
    </w:p>
    <w:p w14:paraId="23007AD5"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3402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399"/>
        <w:gridCol w:w="1999"/>
        <w:gridCol w:w="6319"/>
      </w:tblGrid>
      <w:tr w14:paraId="5DB6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583353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3EDFA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399" w:type="dxa"/>
            <w:shd w:val="clear" w:color="auto" w:fill="D9D9D9"/>
            <w:vAlign w:val="center"/>
          </w:tcPr>
          <w:p w14:paraId="70F584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1999" w:type="dxa"/>
            <w:shd w:val="clear" w:color="auto" w:fill="D9D9D9"/>
            <w:vAlign w:val="center"/>
          </w:tcPr>
          <w:p w14:paraId="51A5FC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6319" w:type="dxa"/>
            <w:shd w:val="clear" w:color="auto" w:fill="D9D9D9"/>
            <w:vAlign w:val="center"/>
          </w:tcPr>
          <w:p w14:paraId="682DAF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 w14:paraId="0F27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65" w:type="dxa"/>
            <w:vAlign w:val="center"/>
          </w:tcPr>
          <w:p w14:paraId="6E2F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 w14:paraId="174A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区折子第7项</w:t>
            </w:r>
          </w:p>
        </w:tc>
        <w:tc>
          <w:tcPr>
            <w:tcW w:w="2399" w:type="dxa"/>
            <w:vAlign w:val="center"/>
          </w:tcPr>
          <w:p w14:paraId="57C9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完善金融服务矩阵，推动金融资本与试点园区精准匹配，促进科技—产业—金融高水平良性循环。</w:t>
            </w:r>
          </w:p>
        </w:tc>
        <w:tc>
          <w:tcPr>
            <w:tcW w:w="1999" w:type="dxa"/>
            <w:vAlign w:val="center"/>
          </w:tcPr>
          <w:p w14:paraId="666E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vAlign w:val="center"/>
          </w:tcPr>
          <w:p w14:paraId="6D48E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完成授牌、挂牌仪式，推动服务团入驻产业园区，制定金融服务包。推动朝阳数字经济基金、数字人方向基金、中关村社区配套基金等子基金的设立，已经联席会审议通过。</w:t>
            </w:r>
          </w:p>
        </w:tc>
      </w:tr>
      <w:tr w14:paraId="78EB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65" w:type="dxa"/>
            <w:shd w:val="clear" w:color="auto" w:fill="auto"/>
            <w:vAlign w:val="center"/>
          </w:tcPr>
          <w:p w14:paraId="54EB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33F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区折子第8项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2E6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健全发展新质生产力体制机制，筹备朝阳产业技术转化研究院，提升科技平台公司的招商引资、服务运营能力。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ED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2C6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完成朝阳产业技术转化院筹设方案初稿。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召开2025年朝阳区科技创新体系建设领导小组会议，审议通过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《2025年朝阳区推进北京国际科技创新中心建设工作要点》，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部署全区科技创新重点工作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27BC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274A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D0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区折子第31项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48AB54B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服务国家实验室体系建设，全力支持重大科学问题协同攻关。深化数字经济核心区建设，推动大模型应用落地，提升北京国际大数据交易所能级，做好2025全球数字经济大会筹办保障工作。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B68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42B6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积极联系高校院所及企业，做好需求对接。积极筹备朝阳颠覆性技术创新中心。落地建设朝阳 AI 智能体创新加速器，聚焦初创项目，建立朝阳 AI 智能体创新加速器服务体系。积极与市经信局、中国通信企业协会等承办单位对接，共同研究2025全球数字经济大会总体方案，了解朝阳区服务保障任务；与区级相关部门、管委会相关处室，朝阳区重点企业和国际组织加强沟通，筹备朝阳区承办会议、活动相关事项。</w:t>
            </w:r>
          </w:p>
        </w:tc>
      </w:tr>
      <w:tr w14:paraId="74D6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3239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C6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区折子第32项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2F0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构建更具国际竞争力的创新生态，推动中关村新一轮先行先试改革措施落地，加快国际创业投资集聚区、国际科技组织总部集聚区联动发展，规划建设数字经济国际合作基地。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254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0AF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编制《2025年朝阳区国际科技创新中心建设工作要点》，将推进新一轮先行先试改革措施落地列入2025年重点任务。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举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办创投会客厅、科技金融会客厅等品牌活动；举办政策宣介、辅导培训、政企对接等活动；招引落地优质创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项目、科技企业、科创生态服务项目以及科技新航海项目；建设AI智能体产业加速器。国际科技组织总部集聚区支持绿色设计组织举办“绿叶之家”研讨会、“凝聚合作力量，共绘国际公益新蓝图”研讨会，举办“雨燕行动”KIC 中国&amp;韩国庆尚北道在京访问交流会。</w:t>
            </w:r>
          </w:p>
        </w:tc>
      </w:tr>
      <w:tr w14:paraId="0F44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7980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E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区折子第39项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837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立足北京全球数字经济标杆城市、国际绿色经济标杆城市建设，推动短板产业补链、优势产业延链、传统产业升链、新兴产业建链，加快构建现代化产业体系。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92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83D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将聚焦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强化生态培育，做大做强“3+X”产业集群规模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列入2025年朝阳区科技创新重点任务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修订朝阳区促进高新技术产业发展若干措施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，完善科技创新政策体系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772E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7D4E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2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区折子第42项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2E3C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大力发展战略性新兴产业，加速布局6G、光子量子等领域，做强未来产业育新基地。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CAD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0960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大对区内光子、量子、集成电路领军企业支持力度政策，帮助企业对接应用场景资源，支持电子城光电子育新基地生态建设与园区发展，依托金融服务矩阵在基地开展多场融资对接、企业路演、政策推介等产业服务活动。</w:t>
            </w:r>
          </w:p>
        </w:tc>
      </w:tr>
      <w:tr w14:paraId="6FAC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77C9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3F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区折子第47项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5E0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提升中关村朝阳园创新发展引领作用，推动新一轮空间规模和布局调整，推进朝阳园北区街区控规市级审查，谋划建设集中连片产业集聚区，提高产业集群规模、地均产出水平。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48D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4078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研究形成中关村朝阳园新一轮空间调整方案并上报市级部门。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协同区规自分局推进朝阳园北区街区控规报审工作。</w:t>
            </w:r>
          </w:p>
        </w:tc>
      </w:tr>
      <w:tr w14:paraId="1932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333E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0F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区折子第50项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60B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人才培养、引进、使用等机制，集聚引进培养战略科学家、一流科技领军人才和创新团队，培养造就卓越工程师、大国工匠、高技能人才，积极推动与国外高水平理工农医大学办学，加快国际化医院项目实施，实现北京国际人才公园开工，让海内外英才安心创业、舒心生活、顺心发展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307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6F0B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动员申报国家、市级、区级人才项目。跟踪ITEC优秀项目落地，提供产业政策支持。做好人才政策宣讲培训。联合区卫健委推进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CA9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5BF4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444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区折子第51项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7B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聚焦主导产业分析技术图谱、产业图谱，持续提升信息服务业、科技服务业支撑作用。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B50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03A64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对接行业重点企业，做好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2025</w:t>
            </w:r>
            <w:r>
              <w:rPr>
                <w:rStyle w:val="7"/>
                <w:color w:val="auto"/>
                <w:lang w:val="en-US" w:eastAsia="zh-CN" w:bidi="ar"/>
              </w:rPr>
              <w:t>年开门红经济指标工作。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深入研究数字医疗六大细分领域产业图谱,持续挖掘拓展图谱内容。联合中关村科技产业研究院，对新能源行业市场持续追踪、摸底调研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07F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6382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3D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区折子第52项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7AFD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巩固扩大互联网3.0产业园、数字人基地集群优势，以场景为牵引推动上下游企业衍生集聚。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E9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1E0F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color w:va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加快推动产业园集聚，香港理工大学创意科技研发中心落地中关村（朝阳）互联网3.0产业园。加强互联网</w:t>
            </w:r>
            <w:r>
              <w:rPr>
                <w:rStyle w:val="6"/>
                <w:color w:val="auto"/>
                <w:lang w:bidi="ar"/>
              </w:rPr>
              <w:t>3.0</w:t>
            </w:r>
            <w:r>
              <w:rPr>
                <w:rStyle w:val="7"/>
                <w:rFonts w:hint="default"/>
                <w:color w:val="auto"/>
                <w:lang w:bidi="ar"/>
              </w:rPr>
              <w:t>国际化合作，加速建设京港、中新等国际化创新项目。</w:t>
            </w:r>
          </w:p>
        </w:tc>
      </w:tr>
      <w:tr w14:paraId="6C9A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4E77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1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区折子第53项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61E1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深化与中国工业互联网研究院的战略合作，支持多领域、行业级、通用型产业互联网平台发展。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39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37B7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研究谋划朝阳区工业互联网创新发展产业生态2025年重点工作，联合工联院共同打造工业AI产业园，布局技术服务平台，打造人工智能赋能工业产业生态体系。</w:t>
            </w:r>
          </w:p>
        </w:tc>
      </w:tr>
      <w:tr w14:paraId="1340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22EC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91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区折子第54项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9A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优选数字安全细分赛道，支持产业化应用示范。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59C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231C7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优选数字安全细分赛道，走访服务各安全垂直领域重点企业，做好政策讲解，投融资对接，应用场景链接、产学研联动等产业服务，助力企业将最新技术成果转化应用，加大宣传推广，打造安全产业化应用示范。</w:t>
            </w:r>
          </w:p>
        </w:tc>
      </w:tr>
      <w:tr w14:paraId="2261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25C0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72F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区折子第55项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9A72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加快数字医疗特色园区规划建设，完善“AI医汇”创新生态服务体系。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8C5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214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加快推动“AI医汇”朝阳区数字医疗概念验证中心建设和运营，开展2025年朝阳区数字医疗概念验证计划项目征集评审，持续完善“医疗卫生机构+概念验证中心+企业”的联动转化机制，促进科技项目落地朝阳。</w:t>
            </w:r>
          </w:p>
        </w:tc>
      </w:tr>
      <w:tr w14:paraId="19AB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4E9C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21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区折子第56项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C02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提升数据产业基地发展能级，打造国际数据要素产业集聚区。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51D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432F6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朝阳数据要素产业园开园，推动北数所、兰木达等企业落地产业园，加速数据要素企业集聚。谋划数据要素产业基金，完成立项。</w:t>
            </w:r>
          </w:p>
        </w:tc>
      </w:tr>
      <w:tr w14:paraId="7C25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6C9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BD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区折子第57项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C58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联合链主企业、科研机构布局建设一批概念验证、共性技术、小试中试等专业服务平台，提升孵化器创新质效。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02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196E157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与北京化工大学、北京服装学院、北京中医药大学、中国化工学会等高校和学会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对接交流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，探讨深化科研和产业合作的方向。拟定2025年朝阳区孵化器建设工作方案，开展孵化器分级分类工作，征集朝阳区支持孵化器项目。</w:t>
            </w:r>
          </w:p>
          <w:p w14:paraId="60EF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24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1965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C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区折子第58项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198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深化与高校、科研院所的合作，提升北工大山河湾谷创新区先导区、北理工朝阳科技园运营服务水平。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64F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0904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山河湾谷先导区加快推进第三批入驻项目筛选。</w:t>
            </w:r>
          </w:p>
        </w:tc>
      </w:tr>
      <w:tr w14:paraId="78BF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4240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0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区折子第59项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3D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用好北部科创带的创新资源，打造数智生命融合创新中心。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6D6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BE0B545"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150" w:right="150"/>
              <w:jc w:val="left"/>
            </w:pPr>
            <w:r>
              <w:rPr>
                <w:b w:val="0"/>
                <w:i w:val="0"/>
                <w:caps w:val="0"/>
                <w:color w:val="000000"/>
                <w:spacing w:val="0"/>
                <w:shd w:val="clear" w:fill="FFFFFF"/>
              </w:rPr>
              <w:t>走访调研中国科学技术馆、电影博物馆、中科院心理所、清洁能源智慧监管中心、北京化工大学、卓众融媒科普基地、中国科学院微生物研究所、京东方历史展览馆等在区科普基地，深入探讨进一步深化合作的方向，共同推动朝阳区科技创新和科学普及两翼齐飞。</w:t>
            </w:r>
          </w:p>
          <w:p w14:paraId="64A61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3572CDFC">
      <w:pPr>
        <w:spacing w:line="440" w:lineRule="exact"/>
        <w:jc w:val="center"/>
      </w:pPr>
    </w:p>
    <w:sectPr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14"/>
    <w:rsid w:val="0005506F"/>
    <w:rsid w:val="000E4D3A"/>
    <w:rsid w:val="00114E2C"/>
    <w:rsid w:val="00153D56"/>
    <w:rsid w:val="001F3ABD"/>
    <w:rsid w:val="003A1EA7"/>
    <w:rsid w:val="0041387E"/>
    <w:rsid w:val="005614C6"/>
    <w:rsid w:val="00605A5C"/>
    <w:rsid w:val="00770496"/>
    <w:rsid w:val="007C3518"/>
    <w:rsid w:val="007D6D79"/>
    <w:rsid w:val="00841D14"/>
    <w:rsid w:val="0088645C"/>
    <w:rsid w:val="009451ED"/>
    <w:rsid w:val="00960C40"/>
    <w:rsid w:val="00A64403"/>
    <w:rsid w:val="00BA7FE4"/>
    <w:rsid w:val="00E869E1"/>
    <w:rsid w:val="00F45593"/>
    <w:rsid w:val="00F81C9A"/>
    <w:rsid w:val="00FF1C0D"/>
    <w:rsid w:val="00FF3824"/>
    <w:rsid w:val="1D692E97"/>
    <w:rsid w:val="2ECF5260"/>
    <w:rsid w:val="36D33EA5"/>
    <w:rsid w:val="3BDB020E"/>
    <w:rsid w:val="3D37175C"/>
    <w:rsid w:val="465D1D81"/>
    <w:rsid w:val="51443418"/>
    <w:rsid w:val="524139DB"/>
    <w:rsid w:val="59EE08E9"/>
    <w:rsid w:val="6ADC6C8E"/>
    <w:rsid w:val="6E0E3E00"/>
    <w:rsid w:val="72C25048"/>
    <w:rsid w:val="76D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2950</Words>
  <Characters>3029</Characters>
  <Lines>3</Lines>
  <Paragraphs>1</Paragraphs>
  <TotalTime>275</TotalTime>
  <ScaleCrop>false</ScaleCrop>
  <LinksUpToDate>false</LinksUpToDate>
  <CharactersWithSpaces>3034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2021-11-09T06:25:00Z</dcterms:created>
  <dc:creator>朱卫东</dc:creator>
  <cp:lastModifiedBy>suhom</cp:lastModifiedBy>
  <cp:lastPrinted>2025-06-20T03:03:56Z</cp:lastPrinted>
  <dcterms:modified xsi:type="dcterms:W3CDTF">2025-06-20T08:26:26Z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eyJoZGlkIjoiMDljYzUzMWQ4OWI0YzBkYjYzMDRhZTY5ZjZkYmFmYTgiLCJ1c2VySWQiOiI2OTA2ODE0MDYifQ==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94C2122CFA414E84BBCB78AE58DBDEDC_13</vt:lpwstr>
  </property>
</Properties>
</file>