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52F9" w14:textId="77777777" w:rsidR="009511BF" w:rsidRDefault="00BE4436">
      <w:bookmarkStart w:id="0" w:name="_GoBack"/>
      <w:bookmarkEnd w:id="0"/>
      <w:r>
        <w:rPr>
          <w:rFonts w:hint="eastAsia"/>
        </w:rPr>
        <w:t>https://sthjj.beijing.gov.cn/bjhrb/index/ztzl/xzzfgslm/xzzfsqgk/fgbzhgfxwj/index.html</w:t>
      </w:r>
    </w:p>
    <w:sectPr w:rsidR="00951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1BF"/>
    <w:rsid w:val="009511BF"/>
    <w:rsid w:val="00BE4436"/>
    <w:rsid w:val="25E5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2A6B68C2-5C27-4C7B-BA39-711DB89C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CHY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朱晓光</dc:creator>
  <cp:lastModifiedBy>周勇</cp:lastModifiedBy>
  <cp:revision>2</cp:revision>
  <dcterms:created xsi:type="dcterms:W3CDTF">2026-06-29T08:54:00Z</dcterms:created>
  <dcterms:modified xsi:type="dcterms:W3CDTF">2026-06-29T08:54:00Z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762589CF783F416DB9152F7C898C9596_12</vt:lpwstr>
  </property>
</Properties>
</file>