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（区卫健委）朝阳区2025年重要民生实事项目落实情况表（第1季度）</w:t>
      </w:r>
    </w:p>
    <w:tbl>
      <w:tblPr>
        <w:tblStyle w:val="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加快托育体系建设，新增普惠幼儿托位2300余个，实现全区普惠幼儿托位数达到6500余个；进一步提升课后服务质量和水平，实现义务教育阶段22万学生课后服务全覆盖。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24"/>
              </w:rPr>
              <w:t>区卫生健康委、区教委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不断完善“首儿所—社区卫生服务中心—托育机构”的医育融合新模式，在区托育综合服务中心组织相关培训，新增普惠托位</w:t>
            </w:r>
            <w:r>
              <w:t>940</w:t>
            </w:r>
            <w:r>
              <w:rPr>
                <w:rFonts w:hint="eastAsia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积极推进基层医疗体系建设，新建大屯街道1处社区卫生服务站，新增4家中医类医疗机构开通医保结算，提升中医医疗机构区域辐射力。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24"/>
              </w:rPr>
              <w:t>区卫生健康委、区医保局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/>
              </w:rPr>
              <w:t>新建大屯街道大屯街道世纪村服务站，完成装修进度的80%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OLE_LINK21"/>
            <w:bookmarkStart w:id="1" w:name="OLE_LINK22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全年为不少于4000名</w:t>
            </w:r>
            <w:bookmarkStart w:id="2" w:name="OLE_LINK23"/>
            <w:bookmarkStart w:id="3" w:name="OLE_LINK24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适龄妇女</w:t>
            </w:r>
            <w:bookmarkEnd w:id="2"/>
            <w:bookmarkEnd w:id="3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免费提供两癌筛查，</w:t>
            </w:r>
            <w:bookmarkEnd w:id="0"/>
            <w:bookmarkEnd w:id="1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为65岁以上</w:t>
            </w:r>
            <w:bookmarkStart w:id="4" w:name="OLE_LINK14"/>
            <w:bookmarkStart w:id="5" w:name="OLE_LINK15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有意愿</w:t>
            </w:r>
            <w:bookmarkEnd w:id="4"/>
            <w:bookmarkEnd w:id="5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京籍老年人免费接种肺炎疫苗，为65岁及以上老年人和50岁及以上有糖尿病、高血压、脑卒中病史等情况的居民，提供免费的脑健康体检（痴呆风险筛查）、健康指导管理等服务。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24"/>
              </w:rPr>
              <w:t>区卫生健康委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截至目前，完成500余例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适龄妇女</w:t>
            </w:r>
            <w:r>
              <w:rPr>
                <w:rFonts w:hint="eastAsia"/>
              </w:rPr>
              <w:t>两癌筛查，65岁以上京籍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有意愿</w:t>
            </w:r>
            <w:r>
              <w:rPr>
                <w:rFonts w:hint="eastAsia"/>
              </w:rPr>
              <w:t>老年人共接种肺炎疫苗330人。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总结2024年脑健康体检工作开展情况，分析工作亮点和难点问题，开展老年痴呆预防等科普宣传，动员开展2025年脑健康体检（痴呆风险筛查）工作。</w:t>
            </w:r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left="1690" w:leftChars="805" w:right="14" w:rightChars="7"/>
        <w:rPr>
          <w:rFonts w:eastAsia="仿宋_GB2312"/>
          <w:sz w:val="32"/>
          <w:szCs w:val="32"/>
        </w:rPr>
      </w:pPr>
    </w:p>
    <w:p>
      <w:bookmarkStart w:id="6" w:name="_GoBack"/>
      <w:bookmarkEnd w:id="6"/>
    </w:p>
    <w:sectPr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4F6B"/>
    <w:rsid w:val="1C8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2025-04-18T04:24:00Z</dcterms:created>
  <dc:creator>Administrator</dc:creator>
  <cp:lastModifiedBy>Administrator</cp:lastModifiedBy>
  <dcterms:modified xsi:type="dcterms:W3CDTF">2025-04-18T04:24:29Z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336D073FEF9F4A9B81212714F407917D</vt:lpwstr>
  </property>
</Properties>
</file>