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楷体_GB2312" w:eastAsia="楷体_GB2312"/>
          <w:sz w:val="32"/>
          <w:szCs w:val="32"/>
        </w:rPr>
      </w:pPr>
      <w:r>
        <w:rPr>
          <w:rFonts w:ascii="Times New Roman" w:hAnsi="Times New Roman" w:eastAsia="仿宋_GB2312" w:cs="Times New Roman"/>
          <w:b w:val="0"/>
          <w:bCs w:val="0"/>
          <w:sz w:val="32"/>
          <w:szCs w:val="32"/>
        </w:rPr>
        <w:t xml:space="preserve"> </w:t>
      </w:r>
      <w:r>
        <w:rPr>
          <w:rFonts w:hint="eastAsia" w:eastAsia="仿宋_GB2312"/>
          <w:b w:val="0"/>
          <w:bCs w:val="0"/>
          <w:sz w:val="32"/>
          <w:szCs w:val="32"/>
          <w:lang w:val="en-US" w:eastAsia="zh-CN"/>
        </w:rPr>
        <w:t>2023年项目由园林绿化局机关及下属单位组织实施。</w:t>
      </w:r>
      <w:r>
        <w:rPr>
          <w:rFonts w:hint="eastAsia" w:eastAsia="仿宋_GB2312"/>
          <w:b w:val="0"/>
          <w:bCs w:val="0"/>
          <w:sz w:val="32"/>
          <w:szCs w:val="32"/>
        </w:rPr>
        <w:t>除朝阳区园林绿化局机关外下设1</w:t>
      </w:r>
      <w:r>
        <w:rPr>
          <w:rFonts w:hint="eastAsia" w:eastAsia="仿宋_GB2312"/>
          <w:b w:val="0"/>
          <w:bCs w:val="0"/>
          <w:sz w:val="32"/>
          <w:szCs w:val="32"/>
          <w:lang w:val="en-US" w:eastAsia="zh-CN"/>
        </w:rPr>
        <w:t>5</w:t>
      </w:r>
      <w:r>
        <w:rPr>
          <w:rFonts w:hint="eastAsia" w:eastAsia="仿宋_GB2312"/>
          <w:b w:val="0"/>
          <w:bCs w:val="0"/>
          <w:sz w:val="32"/>
          <w:szCs w:val="32"/>
        </w:rPr>
        <w:t>家基层事业单位，其中全额事业单位</w:t>
      </w:r>
      <w:r>
        <w:rPr>
          <w:rFonts w:hint="eastAsia" w:eastAsia="仿宋_GB2312"/>
          <w:b w:val="0"/>
          <w:bCs w:val="0"/>
          <w:sz w:val="32"/>
          <w:szCs w:val="32"/>
          <w:lang w:val="en-US" w:eastAsia="zh-CN"/>
        </w:rPr>
        <w:t>2</w:t>
      </w:r>
      <w:r>
        <w:rPr>
          <w:rFonts w:hint="eastAsia" w:eastAsia="仿宋_GB2312"/>
          <w:b w:val="0"/>
          <w:bCs w:val="0"/>
          <w:sz w:val="32"/>
          <w:szCs w:val="32"/>
        </w:rPr>
        <w:t>家，差额事业单位1</w:t>
      </w:r>
      <w:r>
        <w:rPr>
          <w:rFonts w:hint="eastAsia" w:eastAsia="仿宋_GB2312"/>
          <w:b w:val="0"/>
          <w:bCs w:val="0"/>
          <w:sz w:val="32"/>
          <w:szCs w:val="32"/>
          <w:lang w:val="en-US" w:eastAsia="zh-CN"/>
        </w:rPr>
        <w:t>1</w:t>
      </w:r>
      <w:r>
        <w:rPr>
          <w:rFonts w:hint="eastAsia" w:eastAsia="仿宋_GB2312"/>
          <w:b w:val="0"/>
          <w:bCs w:val="0"/>
          <w:sz w:val="32"/>
          <w:szCs w:val="32"/>
        </w:rPr>
        <w:t>家，自收自支事业单位2家。参与预算管理共有1</w:t>
      </w:r>
      <w:r>
        <w:rPr>
          <w:rFonts w:hint="eastAsia" w:eastAsia="仿宋_GB2312"/>
          <w:b w:val="0"/>
          <w:bCs w:val="0"/>
          <w:sz w:val="32"/>
          <w:szCs w:val="32"/>
          <w:lang w:val="en-US" w:eastAsia="zh-CN"/>
        </w:rPr>
        <w:t>4</w:t>
      </w:r>
      <w:r>
        <w:rPr>
          <w:rFonts w:hint="eastAsia" w:eastAsia="仿宋_GB2312"/>
          <w:b w:val="0"/>
          <w:bCs w:val="0"/>
          <w:sz w:val="32"/>
          <w:szCs w:val="32"/>
        </w:rPr>
        <w:t>家单位，其中1家行政单位，北京市朝阳区园林绿化局机关，1</w:t>
      </w:r>
      <w:r>
        <w:rPr>
          <w:rFonts w:hint="eastAsia" w:eastAsia="仿宋_GB2312"/>
          <w:b w:val="0"/>
          <w:bCs w:val="0"/>
          <w:sz w:val="32"/>
          <w:szCs w:val="32"/>
          <w:lang w:val="en-US" w:eastAsia="zh-CN"/>
        </w:rPr>
        <w:t>3</w:t>
      </w:r>
      <w:r>
        <w:rPr>
          <w:rFonts w:hint="eastAsia" w:eastAsia="仿宋_GB2312"/>
          <w:b w:val="0"/>
          <w:bCs w:val="0"/>
          <w:sz w:val="32"/>
          <w:szCs w:val="32"/>
        </w:rPr>
        <w:t>家事业单位，分别是北京市朝阳区园林绿化局绿化一队、北京市朝阳区园林绿化局绿化二队、北京市朝阳区</w:t>
      </w:r>
      <w:r>
        <w:rPr>
          <w:rFonts w:hint="eastAsia" w:eastAsia="仿宋_GB2312"/>
          <w:b w:val="0"/>
          <w:bCs w:val="0"/>
          <w:sz w:val="32"/>
          <w:szCs w:val="32"/>
          <w:lang w:eastAsia="zh-CN"/>
        </w:rPr>
        <w:t>园林绿化管理服务中心</w:t>
      </w:r>
      <w:r>
        <w:rPr>
          <w:rFonts w:hint="eastAsia" w:eastAsia="仿宋_GB2312"/>
          <w:b w:val="0"/>
          <w:bCs w:val="0"/>
          <w:sz w:val="32"/>
          <w:szCs w:val="32"/>
        </w:rPr>
        <w:t>、北京市朝阳区红领巾公园、北京市朝阳区日坛公园、北京市朝阳区团结湖公园、北京市朝阳区四得公园、北京市朝阳区北小河公园、北京市朝阳区庆丰公园、北京市朝阳区大望京公园、北京市朝阳区元大都城垣遗址公园、北京市朝阳区望和公园、北京市朝阳区</w:t>
      </w:r>
      <w:r>
        <w:rPr>
          <w:rFonts w:hint="eastAsia" w:eastAsia="仿宋_GB2312"/>
          <w:b w:val="0"/>
          <w:bCs w:val="0"/>
          <w:sz w:val="32"/>
          <w:szCs w:val="32"/>
          <w:lang w:eastAsia="zh-CN"/>
        </w:rPr>
        <w:t>公园和绿化建设管理中心</w:t>
      </w:r>
      <w:r>
        <w:rPr>
          <w:rFonts w:hint="eastAsia" w:eastAsia="仿宋_GB2312"/>
          <w:b w:val="0"/>
          <w:bCs w:val="0"/>
          <w:sz w:val="32"/>
          <w:szCs w:val="32"/>
        </w:rPr>
        <w:t>。</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numPr>
          <w:numId w:val="0"/>
        </w:numPr>
        <w:spacing w:line="60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北京市朝阳区园林绿化局，成立于2002年2月，属于行政单位，主要负责朝阳区绿化美化、义务植树、林木资源审批、护林防火等工作。</w:t>
      </w:r>
    </w:p>
    <w:p>
      <w:pPr>
        <w:numPr>
          <w:ilvl w:val="0"/>
          <w:numId w:val="0"/>
        </w:numPr>
        <w:spacing w:line="600" w:lineRule="exact"/>
        <w:ind w:firstLine="640" w:firstLineChars="200"/>
        <w:rPr>
          <w:rFonts w:hint="eastAsia" w:ascii="Times New Roman" w:hAnsi="Times New Roman" w:eastAsia="仿宋_GB2312" w:cs="Times New Roman"/>
          <w:kern w:val="2"/>
          <w:sz w:val="32"/>
          <w:szCs w:val="32"/>
        </w:rPr>
      </w:pPr>
      <w:r>
        <w:rPr>
          <w:rFonts w:hint="eastAsia" w:eastAsia="仿宋_GB2312" w:cs="Times New Roman"/>
          <w:kern w:val="2"/>
          <w:sz w:val="32"/>
          <w:szCs w:val="32"/>
          <w:lang w:eastAsia="zh-CN"/>
        </w:rPr>
        <w:t>整体目标：</w:t>
      </w:r>
      <w:r>
        <w:rPr>
          <w:rFonts w:hint="eastAsia" w:ascii="Times New Roman" w:hAnsi="Times New Roman" w:eastAsia="仿宋_GB2312" w:cs="Times New Roman"/>
          <w:kern w:val="2"/>
          <w:sz w:val="32"/>
          <w:szCs w:val="32"/>
        </w:rPr>
        <w:t>通过绿化美化项目、绿地养护及保洁项目、创建国家森林城市技术宣传服务等项目，确保林地完整、树木长势良好、绿地整洁、充分发挥绿化通道的综合服务作用，实现优化美化绿化环境和提高环境效益的总体目标，整体提升朝阳区环境景观，为市民营造更舒适的绿化生活环境。</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127455.66</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19141.79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108313.87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4384.09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121917.38</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21804.86</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100112.53</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95.65%</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rPr>
        <w:t>1.产出数量</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年内完成我区13个区域养护保洁、友好公园改造项目、202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年朝阳区创建国家森林城市、朝阳区城市公园开放项目、</w:t>
      </w:r>
      <w:r>
        <w:rPr>
          <w:rFonts w:hint="eastAsia" w:ascii="仿宋_GB2312" w:hAnsi="宋体" w:eastAsia="仿宋_GB2312" w:cs="宋体"/>
          <w:color w:val="000000"/>
          <w:kern w:val="0"/>
          <w:sz w:val="32"/>
          <w:szCs w:val="32"/>
          <w:lang w:eastAsia="zh-CN"/>
        </w:rPr>
        <w:t>平原造林项目、</w:t>
      </w:r>
      <w:r>
        <w:rPr>
          <w:rFonts w:hint="eastAsia" w:ascii="仿宋_GB2312" w:hAnsi="宋体" w:eastAsia="仿宋_GB2312" w:cs="宋体"/>
          <w:color w:val="000000"/>
          <w:kern w:val="0"/>
          <w:sz w:val="32"/>
          <w:szCs w:val="32"/>
        </w:rPr>
        <w:t>林业整合项目等。</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完成林荫路改造约19.95公里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全龄友好公园项目，改造绿化面积约6.9公顷，包括弘善休闲公园一期、青年汇绿地、润青湖公园、修德颐养园4处</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平原重点区域造林绿化工程</w:t>
      </w:r>
      <w:r>
        <w:rPr>
          <w:rFonts w:hint="eastAsia" w:ascii="仿宋_GB2312" w:hAnsi="宋体" w:eastAsia="仿宋_GB2312" w:cs="宋体"/>
          <w:color w:val="000000"/>
          <w:kern w:val="0"/>
          <w:sz w:val="32"/>
          <w:szCs w:val="32"/>
          <w:lang w:eastAsia="zh-CN"/>
        </w:rPr>
        <w:t>造林</w:t>
      </w:r>
      <w:r>
        <w:rPr>
          <w:rFonts w:hint="eastAsia" w:ascii="仿宋_GB2312" w:hAnsi="宋体" w:eastAsia="仿宋_GB2312" w:cs="宋体"/>
          <w:color w:val="000000"/>
          <w:kern w:val="0"/>
          <w:sz w:val="32"/>
          <w:szCs w:val="32"/>
        </w:rPr>
        <w:t>总面积6130.80亩</w:t>
      </w:r>
      <w:r>
        <w:rPr>
          <w:rFonts w:hint="eastAsia" w:ascii="仿宋_GB2312" w:hAnsi="宋体" w:eastAsia="仿宋_GB2312" w:cs="宋体"/>
          <w:color w:val="000000"/>
          <w:kern w:val="0"/>
          <w:sz w:val="32"/>
          <w:szCs w:val="32"/>
          <w:lang w:eastAsia="zh-CN"/>
        </w:rPr>
        <w:t>；公园城市开放项目</w:t>
      </w:r>
      <w:r>
        <w:rPr>
          <w:rFonts w:hint="eastAsia" w:ascii="仿宋_GB2312" w:hAnsi="宋体" w:eastAsia="仿宋_GB2312" w:cs="宋体"/>
          <w:color w:val="000000"/>
          <w:kern w:val="0"/>
          <w:sz w:val="32"/>
          <w:szCs w:val="32"/>
        </w:rPr>
        <w:t>打造</w:t>
      </w:r>
      <w:r>
        <w:rPr>
          <w:rFonts w:hint="eastAsia" w:ascii="仿宋_GB2312" w:hAnsi="宋体" w:eastAsia="仿宋_GB2312" w:cs="宋体"/>
          <w:color w:val="000000"/>
          <w:kern w:val="0"/>
          <w:sz w:val="32"/>
          <w:szCs w:val="32"/>
          <w:lang w:val="en-US" w:eastAsia="zh-CN"/>
        </w:rPr>
        <w:t>29</w:t>
      </w:r>
      <w:r>
        <w:rPr>
          <w:rFonts w:hint="eastAsia" w:ascii="仿宋_GB2312" w:hAnsi="宋体" w:eastAsia="仿宋_GB2312" w:cs="宋体"/>
          <w:color w:val="000000"/>
          <w:kern w:val="0"/>
          <w:sz w:val="32"/>
          <w:szCs w:val="32"/>
        </w:rPr>
        <w:t>处无界公园</w:t>
      </w:r>
      <w:r>
        <w:rPr>
          <w:rFonts w:hint="eastAsia" w:ascii="仿宋_GB2312" w:hAnsi="宋体" w:eastAsia="仿宋_GB2312" w:cs="宋体"/>
          <w:color w:val="000000"/>
          <w:kern w:val="0"/>
          <w:sz w:val="32"/>
          <w:szCs w:val="32"/>
          <w:lang w:eastAsia="zh-CN"/>
        </w:rPr>
        <w:t>；完成花园城市调研报告</w:t>
      </w:r>
      <w:r>
        <w:rPr>
          <w:rFonts w:hint="eastAsia" w:ascii="仿宋_GB2312" w:hAnsi="宋体" w:eastAsia="仿宋_GB2312" w:cs="宋体"/>
          <w:color w:val="000000"/>
          <w:kern w:val="0"/>
          <w:sz w:val="32"/>
          <w:szCs w:val="32"/>
          <w:lang w:val="en-US" w:eastAsia="zh-CN"/>
        </w:rPr>
        <w:t>1本；分析调研揭网见绿图斑1套；对朝阳区公园施工改造25处；化工路道路提升1条;开展绿地养护管理作业总面积23751374平方米;绿化资源生态检测评价报告1份；古树</w:t>
      </w:r>
      <w:r>
        <w:rPr>
          <w:rFonts w:hint="eastAsia" w:ascii="仿宋_GB2312" w:hAnsi="宋体" w:eastAsia="仿宋_GB2312" w:cs="宋体"/>
          <w:color w:val="000000"/>
          <w:kern w:val="0"/>
          <w:sz w:val="32"/>
          <w:szCs w:val="32"/>
          <w:lang w:eastAsia="zh-CN"/>
        </w:rPr>
        <w:t>专业技术复壮</w:t>
      </w:r>
      <w:r>
        <w:rPr>
          <w:rFonts w:hint="eastAsia" w:ascii="仿宋_GB2312" w:hAnsi="宋体" w:eastAsia="仿宋_GB2312" w:cs="宋体"/>
          <w:color w:val="000000"/>
          <w:kern w:val="0"/>
          <w:sz w:val="32"/>
          <w:szCs w:val="32"/>
          <w:lang w:val="en-US" w:eastAsia="zh-CN"/>
        </w:rPr>
        <w:t>90株，对全区679株古树名木进行巡查；创森</w:t>
      </w:r>
      <w:r>
        <w:rPr>
          <w:rFonts w:hint="default" w:ascii="仿宋_GB2312" w:hAnsi="宋体" w:eastAsia="仿宋_GB2312" w:cs="宋体"/>
          <w:color w:val="000000"/>
          <w:kern w:val="0"/>
          <w:sz w:val="32"/>
          <w:szCs w:val="32"/>
          <w:lang w:val="en-US" w:eastAsia="zh-CN"/>
        </w:rPr>
        <w:t>举办活动</w:t>
      </w:r>
      <w:r>
        <w:rPr>
          <w:rFonts w:hint="eastAsia" w:ascii="仿宋_GB2312" w:hAnsi="宋体" w:eastAsia="仿宋_GB2312" w:cs="宋体"/>
          <w:color w:val="000000"/>
          <w:kern w:val="0"/>
          <w:sz w:val="32"/>
          <w:szCs w:val="32"/>
          <w:lang w:val="en-US" w:eastAsia="zh-CN"/>
        </w:rPr>
        <w:t>区级活动1场，街乡级别活动12场，社区级活动334场，线上活动2场；仰山公园民俗馆展览展示项目策展布展项目布展展示花园1项，室内展厅1项；朝阳区林地绿地遥感影像监测技术服务疑似变化图斑的影像比对和勾绘数据成果223块；朝阳区危险性林木有害生物监测巡查项目巡查美国白蛾定点监测点位280个；朝阳区林木有害生物防控普查松林面积9015亩；</w:t>
      </w:r>
      <w:r>
        <w:rPr>
          <w:rFonts w:hint="eastAsia" w:ascii="仿宋_GB2312" w:hAnsi="宋体" w:eastAsia="仿宋_GB2312" w:cs="宋体"/>
          <w:color w:val="000000"/>
          <w:kern w:val="0"/>
          <w:sz w:val="32"/>
          <w:szCs w:val="32"/>
        </w:rPr>
        <w:t>绿隔公园功能提升项目包含10个郊野公园</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全区39个郊野公园开展检查、培训及考核工作</w:t>
      </w:r>
      <w:r>
        <w:rPr>
          <w:rFonts w:hint="eastAsia" w:ascii="仿宋_GB2312" w:hAnsi="宋体" w:eastAsia="仿宋_GB2312" w:cs="宋体"/>
          <w:color w:val="000000"/>
          <w:kern w:val="0"/>
          <w:sz w:val="32"/>
          <w:szCs w:val="32"/>
          <w:lang w:eastAsia="zh-CN"/>
        </w:rPr>
        <w:t>等。</w:t>
      </w:r>
    </w:p>
    <w:p>
      <w:pPr>
        <w:spacing w:line="600" w:lineRule="exact"/>
        <w:rPr>
          <w:rFonts w:hint="eastAsia" w:ascii="仿宋_GB2312" w:hAnsi="宋体" w:eastAsia="仿宋_GB2312" w:cs="宋体"/>
          <w:color w:val="000000"/>
          <w:kern w:val="0"/>
          <w:sz w:val="32"/>
          <w:szCs w:val="32"/>
        </w:rPr>
      </w:pP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pStyle w:val="4"/>
        <w:ind w:firstLine="640" w:firstLineChars="200"/>
      </w:pPr>
      <w:r>
        <w:rPr>
          <w:rFonts w:hint="eastAsia" w:ascii="仿宋_GB2312" w:hAnsi="宋体" w:eastAsia="仿宋_GB2312" w:cs="Times New Roman"/>
          <w:color w:val="auto"/>
          <w:kern w:val="2"/>
          <w:sz w:val="32"/>
          <w:szCs w:val="32"/>
          <w:lang w:val="en-US" w:eastAsia="zh-CN" w:bidi="ar"/>
        </w:rPr>
        <w:t>工程项目符合工程质量标准，所有项目验收合格后投入使用。</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spacing w:line="560" w:lineRule="exact"/>
        <w:ind w:left="105" w:leftChars="50" w:firstLine="640" w:firstLineChars="200"/>
      </w:pPr>
      <w:r>
        <w:rPr>
          <w:rFonts w:hint="eastAsia" w:ascii="仿宋" w:hAnsi="仿宋" w:eastAsia="仿宋" w:cs="仿宋"/>
          <w:color w:val="000000"/>
          <w:kern w:val="0"/>
          <w:sz w:val="32"/>
          <w:szCs w:val="32"/>
        </w:rPr>
        <w:t>大部分项目已顺利完成，并为朝阳区的绿化事业添砖加瓦，大大提升了环境质量，同时部分项目受到季节影响，有所延迟，需在下一年度继续进行。</w:t>
      </w:r>
    </w:p>
    <w:p>
      <w:pPr>
        <w:numPr>
          <w:ilvl w:val="0"/>
          <w:numId w:val="3"/>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ind w:firstLine="640" w:firstLineChars="200"/>
        <w:rPr>
          <w:rFonts w:ascii="仿宋_GB2312" w:hAnsi="宋体" w:eastAsia="仿宋_GB2312" w:cs="宋体"/>
          <w:color w:val="000000"/>
          <w:kern w:val="0"/>
          <w:sz w:val="32"/>
          <w:szCs w:val="32"/>
        </w:rPr>
      </w:pPr>
      <w:r>
        <w:rPr>
          <w:rFonts w:hint="eastAsia" w:eastAsia="仿宋_GB2312"/>
          <w:b w:val="0"/>
          <w:bCs w:val="0"/>
          <w:sz w:val="32"/>
          <w:szCs w:val="32"/>
        </w:rPr>
        <w:t>节俭原则，严格按照年初预算执行，公共财政</w:t>
      </w:r>
      <w:r>
        <w:rPr>
          <w:rFonts w:hint="eastAsia" w:eastAsia="仿宋_GB2312"/>
          <w:b w:val="0"/>
          <w:bCs w:val="0"/>
          <w:sz w:val="32"/>
          <w:szCs w:val="32"/>
          <w:lang w:eastAsia="zh-CN"/>
        </w:rPr>
        <w:t>支出</w:t>
      </w:r>
      <w:r>
        <w:rPr>
          <w:rFonts w:hint="eastAsia" w:eastAsia="仿宋_GB2312"/>
          <w:b w:val="0"/>
          <w:bCs w:val="0"/>
          <w:sz w:val="32"/>
          <w:szCs w:val="32"/>
        </w:rPr>
        <w:t>控制在</w:t>
      </w:r>
      <w:r>
        <w:rPr>
          <w:rFonts w:hint="eastAsia" w:eastAsia="仿宋_GB2312"/>
          <w:b w:val="0"/>
          <w:bCs w:val="0"/>
          <w:sz w:val="32"/>
          <w:szCs w:val="32"/>
          <w:lang w:eastAsia="zh-CN"/>
        </w:rPr>
        <w:t>预算内</w:t>
      </w:r>
      <w:r>
        <w:rPr>
          <w:rFonts w:hint="eastAsia" w:eastAsia="仿宋_GB2312"/>
          <w:b w:val="0"/>
          <w:bCs w:val="0"/>
          <w:sz w:val="32"/>
          <w:szCs w:val="32"/>
        </w:rPr>
        <w:t>。</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适时合理的施工养护管理，减少建设资金重复投入，提高财政资金利用率，带动园林绿化产业发展，为社会创造了更多的就业岗位。</w:t>
      </w:r>
    </w:p>
    <w:p>
      <w:pPr>
        <w:numPr>
          <w:ilvl w:val="0"/>
          <w:numId w:val="4"/>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社会效益</w:t>
      </w:r>
    </w:p>
    <w:p>
      <w:pPr>
        <w:ind w:firstLine="640" w:firstLineChars="200"/>
      </w:pPr>
      <w:r>
        <w:rPr>
          <w:rFonts w:hint="eastAsia" w:eastAsia="仿宋_GB2312"/>
          <w:b w:val="0"/>
          <w:bCs w:val="0"/>
          <w:sz w:val="32"/>
          <w:szCs w:val="32"/>
        </w:rPr>
        <w:t>为市民创造更加绿色的居住环境，提高舒适度与幸福感。</w:t>
      </w:r>
      <w:r>
        <w:rPr>
          <w:rFonts w:hint="eastAsia" w:ascii="Times New Roman" w:hAnsi="Times New Roman" w:eastAsia="仿宋_GB2312" w:cs="Times New Roman"/>
          <w:b w:val="0"/>
          <w:bCs w:val="0"/>
          <w:sz w:val="32"/>
          <w:szCs w:val="32"/>
          <w:lang w:val="en-US" w:eastAsia="zh-CN"/>
        </w:rPr>
        <w:t>提高了群众对创森工作的知晓率、支持率和满意度</w:t>
      </w:r>
      <w:r>
        <w:rPr>
          <w:rFonts w:hint="eastAsia" w:eastAsia="仿宋_GB2312" w:cs="Times New Roman"/>
          <w:b w:val="0"/>
          <w:bCs w:val="0"/>
          <w:sz w:val="32"/>
          <w:szCs w:val="32"/>
          <w:lang w:val="en-US" w:eastAsia="zh-CN"/>
        </w:rPr>
        <w:t>。</w:t>
      </w:r>
      <w:r>
        <w:rPr>
          <w:rFonts w:hint="eastAsia" w:ascii="仿宋" w:hAnsi="仿宋" w:eastAsia="仿宋" w:cs="仿宋"/>
          <w:b w:val="0"/>
          <w:bCs w:val="0"/>
          <w:color w:val="auto"/>
          <w:sz w:val="32"/>
          <w:szCs w:val="32"/>
          <w:lang w:val="en-US" w:eastAsia="zh-CN"/>
        </w:rPr>
        <w:t>日坛公园通过文物修缮工作，提升了文物保护影响率，美化周边环境的同时也获得了游客的满意度。</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pStyle w:val="2"/>
      </w:pPr>
      <w:r>
        <w:rPr>
          <w:rFonts w:hint="eastAsia" w:ascii="仿宋_GB2312" w:hAnsi="宋体" w:eastAsia="仿宋_GB2312" w:cs="宋体"/>
          <w:color w:val="000000"/>
          <w:kern w:val="0"/>
          <w:sz w:val="32"/>
          <w:szCs w:val="32"/>
        </w:rPr>
        <w:t>通过营造林工程，构建树种丰富、结构合理、自然协调、稳定健康的森林生态体系，绿化面积明显增加，项目区森林生态和景观功能得到完善和有效提升；全面提升道路绿地养护精细化水平，使绿地整洁干净、环境优美。营造良好的城市绿化景观效益</w:t>
      </w:r>
      <w:r>
        <w:rPr>
          <w:rFonts w:hint="eastAsia" w:ascii="仿宋_GB2312" w:hAnsi="宋体" w:eastAsia="仿宋_GB2312" w:cs="宋体"/>
          <w:color w:val="000000"/>
          <w:kern w:val="0"/>
          <w:sz w:val="32"/>
          <w:szCs w:val="32"/>
          <w:lang w:eastAsia="zh-CN"/>
        </w:rPr>
        <w:t>。</w:t>
      </w:r>
    </w:p>
    <w:p>
      <w:pPr>
        <w:numPr>
          <w:ilvl w:val="0"/>
          <w:numId w:val="5"/>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p>
    <w:p>
      <w:pPr>
        <w:ind w:firstLine="640" w:firstLineChars="200"/>
      </w:pPr>
      <w:r>
        <w:rPr>
          <w:rFonts w:hint="eastAsia" w:eastAsia="仿宋_GB2312"/>
          <w:b w:val="0"/>
          <w:bCs w:val="0"/>
          <w:sz w:val="32"/>
          <w:szCs w:val="32"/>
        </w:rPr>
        <w:t>已建成项目精细化养护，确保绿地景观的净化、美化、防护等效果持续发挥作用。新增项目全过程监督，确保景观工程持续发挥作用。</w:t>
      </w:r>
    </w:p>
    <w:p>
      <w:pPr>
        <w:numPr>
          <w:ilvl w:val="0"/>
          <w:numId w:val="5"/>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ind w:firstLine="640" w:firstLineChars="200"/>
        <w:rPr>
          <w:rFonts w:hint="eastAsia" w:eastAsia="仿宋_GB2312"/>
          <w:b w:val="0"/>
          <w:bCs w:val="0"/>
          <w:sz w:val="32"/>
          <w:szCs w:val="32"/>
          <w:lang w:val="en-US" w:eastAsia="zh-CN"/>
        </w:rPr>
      </w:pPr>
      <w:r>
        <w:rPr>
          <w:rFonts w:hint="eastAsia" w:eastAsia="仿宋_GB2312"/>
          <w:b w:val="0"/>
          <w:bCs w:val="0"/>
          <w:sz w:val="32"/>
          <w:szCs w:val="32"/>
          <w:lang w:val="en-US" w:eastAsia="zh-CN"/>
        </w:rPr>
        <w:t>群众满意度达90%以上。</w:t>
      </w:r>
    </w:p>
    <w:p>
      <w:pPr>
        <w:pStyle w:val="2"/>
        <w:numPr>
          <w:numId w:val="0"/>
        </w:numPr>
        <w:ind w:leftChars="200" w:right="0" w:rightChars="0"/>
      </w:pP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560" w:lineRule="exact"/>
        <w:ind w:left="105" w:leftChars="50" w:firstLine="480" w:firstLineChars="150"/>
      </w:pPr>
      <w:r>
        <w:rPr>
          <w:rFonts w:hint="eastAsia" w:ascii="仿宋" w:hAnsi="仿宋" w:eastAsia="仿宋" w:cs="仿宋"/>
          <w:color w:val="000000"/>
          <w:kern w:val="0"/>
          <w:sz w:val="32"/>
          <w:szCs w:val="32"/>
        </w:rPr>
        <w:t>落实单位“三重一大”管理制度、合同管理制度、采购管理制度、预算管理制度。通过办公会和党委会审议通过资金使用支付方案，保证资金合理有效使用。</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560" w:lineRule="exact"/>
        <w:ind w:left="105" w:leftChars="50" w:firstLine="480" w:firstLineChars="150"/>
      </w:pPr>
      <w:r>
        <w:rPr>
          <w:rFonts w:hint="eastAsia" w:ascii="仿宋" w:hAnsi="仿宋" w:eastAsia="仿宋" w:cs="仿宋"/>
          <w:color w:val="000000"/>
          <w:kern w:val="0"/>
          <w:sz w:val="32"/>
          <w:szCs w:val="32"/>
        </w:rPr>
        <w:t>严格按预算批复要求执行，严格财务制度，严格履行招投标程序，项目资金专款专用，单独核算，严格财务审批制度，保证资金合理有效使用。完善立项、采购、合同管理等各项制度，加强对中标单位的管理，保证项目完成质量。</w:t>
      </w:r>
    </w:p>
    <w:p>
      <w:pPr>
        <w:numPr>
          <w:ilvl w:val="0"/>
          <w:numId w:val="6"/>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560" w:lineRule="exact"/>
        <w:ind w:left="105" w:leftChars="50" w:firstLine="480" w:firstLineChars="150"/>
      </w:pPr>
      <w:r>
        <w:rPr>
          <w:rFonts w:hint="eastAsia" w:ascii="仿宋" w:hAnsi="仿宋" w:eastAsia="仿宋" w:cs="仿宋"/>
          <w:color w:val="000000"/>
          <w:kern w:val="0"/>
          <w:sz w:val="32"/>
          <w:szCs w:val="32"/>
        </w:rPr>
        <w:t>部门会计基础工作扎实，会计信息真实、准确、完整，为预算管理提供了有力支持。</w:t>
      </w:r>
    </w:p>
    <w:p>
      <w:pPr>
        <w:numPr>
          <w:ilvl w:val="0"/>
          <w:numId w:val="7"/>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pStyle w:val="2"/>
        <w:numPr>
          <w:numId w:val="0"/>
        </w:numPr>
        <w:ind w:right="0" w:rightChars="0" w:firstLine="640" w:firstLineChars="200"/>
      </w:pPr>
      <w:r>
        <w:rPr>
          <w:rFonts w:hint="eastAsia" w:ascii="仿宋" w:hAnsi="仿宋" w:eastAsia="仿宋" w:cs="仿宋"/>
          <w:color w:val="000000"/>
          <w:kern w:val="0"/>
          <w:sz w:val="32"/>
          <w:szCs w:val="32"/>
        </w:rPr>
        <w:t>在资产管理方面做到了账实相符，定期进行资产清查和盘点，确保资产的安全和完整。同时，注重资产的合理配置和高效利用，提高了资产的使用效益。</w:t>
      </w:r>
    </w:p>
    <w:p>
      <w:pPr>
        <w:numPr>
          <w:ilvl w:val="0"/>
          <w:numId w:val="7"/>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spacing w:line="560" w:lineRule="exact"/>
        <w:ind w:firstLine="640" w:firstLineChars="200"/>
      </w:pPr>
      <w:r>
        <w:rPr>
          <w:rFonts w:hint="eastAsia" w:ascii="仿宋" w:hAnsi="仿宋" w:eastAsia="仿宋" w:cs="仿宋"/>
          <w:color w:val="000000"/>
          <w:kern w:val="0"/>
          <w:sz w:val="32"/>
          <w:szCs w:val="32"/>
        </w:rPr>
        <w:t>按照区级部门对项目开展全过程预算绩效管理情况，包括事前绩效评估、中期运行监控、年度自评或事后绩效评价、项目检查验收等。</w:t>
      </w:r>
    </w:p>
    <w:p>
      <w:pPr>
        <w:numPr>
          <w:ilvl w:val="0"/>
          <w:numId w:val="7"/>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pStyle w:val="2"/>
        <w:numPr>
          <w:numId w:val="0"/>
        </w:numPr>
        <w:ind w:leftChars="200" w:right="0" w:rightChars="0" w:firstLine="320" w:firstLineChars="1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财政资金无结转结余。</w:t>
      </w:r>
    </w:p>
    <w:p>
      <w:pPr>
        <w:numPr>
          <w:ilvl w:val="0"/>
          <w:numId w:val="7"/>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pStyle w:val="2"/>
        <w:numPr>
          <w:numId w:val="0"/>
        </w:numPr>
        <w:ind w:leftChars="200" w:right="0" w:right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目支出预算执行进度上下年差异率为-0.87。</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560" w:lineRule="exact"/>
        <w:ind w:left="105" w:leftChars="50" w:firstLine="480" w:firstLineChars="150"/>
      </w:pPr>
      <w:r>
        <w:rPr>
          <w:rFonts w:hint="eastAsia" w:ascii="仿宋" w:hAnsi="仿宋" w:eastAsia="仿宋" w:cs="仿宋"/>
          <w:color w:val="000000"/>
          <w:kern w:val="0"/>
          <w:sz w:val="32"/>
          <w:szCs w:val="32"/>
        </w:rPr>
        <w:t>2023年度</w:t>
      </w:r>
      <w:r>
        <w:rPr>
          <w:rFonts w:hint="eastAsia" w:ascii="仿宋" w:hAnsi="仿宋" w:eastAsia="仿宋" w:cs="仿宋"/>
          <w:color w:val="000000"/>
          <w:kern w:val="0"/>
          <w:sz w:val="32"/>
          <w:szCs w:val="32"/>
          <w:lang w:eastAsia="zh-CN"/>
        </w:rPr>
        <w:t>部门</w:t>
      </w:r>
      <w:r>
        <w:rPr>
          <w:rFonts w:hint="eastAsia" w:ascii="仿宋" w:hAnsi="仿宋" w:eastAsia="仿宋" w:cs="仿宋"/>
          <w:color w:val="000000"/>
          <w:kern w:val="0"/>
          <w:sz w:val="32"/>
          <w:szCs w:val="32"/>
        </w:rPr>
        <w:t>整体绩效目标实现情况良好，预算管理规范有效，取得了</w:t>
      </w:r>
      <w:bookmarkStart w:id="0" w:name="_GoBack"/>
      <w:bookmarkEnd w:id="0"/>
      <w:r>
        <w:rPr>
          <w:rFonts w:hint="eastAsia" w:ascii="仿宋" w:hAnsi="仿宋" w:eastAsia="仿宋" w:cs="仿宋"/>
          <w:color w:val="000000"/>
          <w:kern w:val="0"/>
          <w:sz w:val="32"/>
          <w:szCs w:val="32"/>
        </w:rPr>
        <w:t>一定的成绩。在评价得分方面，部门得分较高，显示出较高的工作水平。</w:t>
      </w:r>
    </w:p>
    <w:p>
      <w:pPr>
        <w:numPr>
          <w:ilvl w:val="0"/>
          <w:numId w:val="8"/>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pStyle w:val="2"/>
        <w:numPr>
          <w:numId w:val="0"/>
        </w:numPr>
        <w:ind w:leftChars="400" w:right="0" w:rightChars="0"/>
        <w:rPr>
          <w:rFonts w:hint="eastAsia" w:eastAsia="仿宋"/>
          <w:lang w:eastAsia="zh-CN"/>
        </w:rPr>
      </w:pPr>
      <w:r>
        <w:rPr>
          <w:rFonts w:hint="eastAsia" w:ascii="仿宋" w:hAnsi="仿宋" w:eastAsia="仿宋" w:cs="仿宋"/>
          <w:color w:val="000000"/>
          <w:kern w:val="0"/>
          <w:sz w:val="32"/>
          <w:szCs w:val="32"/>
          <w:lang w:eastAsia="zh-CN"/>
        </w:rPr>
        <w:t>因气候因素</w:t>
      </w:r>
      <w:r>
        <w:rPr>
          <w:rFonts w:hint="eastAsia" w:ascii="仿宋" w:hAnsi="仿宋" w:eastAsia="仿宋" w:cs="仿宋"/>
          <w:color w:val="000000"/>
          <w:kern w:val="0"/>
          <w:sz w:val="32"/>
          <w:szCs w:val="32"/>
        </w:rPr>
        <w:t>部分项目</w:t>
      </w:r>
      <w:r>
        <w:rPr>
          <w:rFonts w:hint="eastAsia" w:ascii="仿宋" w:hAnsi="仿宋" w:eastAsia="仿宋" w:cs="仿宋"/>
          <w:color w:val="000000"/>
          <w:kern w:val="0"/>
          <w:sz w:val="32"/>
          <w:szCs w:val="32"/>
          <w:lang w:eastAsia="zh-CN"/>
        </w:rPr>
        <w:t>进度缓慢。</w:t>
      </w:r>
    </w:p>
    <w:p>
      <w:pPr>
        <w:pStyle w:val="2"/>
        <w:numPr>
          <w:numId w:val="0"/>
        </w:numPr>
        <w:ind w:leftChars="400" w:right="0" w:rightChars="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spacing w:line="560" w:lineRule="exact"/>
        <w:ind w:left="105" w:leftChars="50"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rPr>
        <w:t>针对存在的问题，提出以下措施建议：</w:t>
      </w:r>
    </w:p>
    <w:p>
      <w:pPr>
        <w:spacing w:line="560" w:lineRule="exact"/>
        <w:ind w:left="105" w:leftChars="50"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、加强与其他部门的沟通与协作，形成合力，共同推动城市绿化事业的发展。</w:t>
      </w:r>
    </w:p>
    <w:p>
      <w:pPr>
        <w:spacing w:line="560" w:lineRule="exact"/>
        <w:ind w:left="105" w:leftChars="50" w:firstLine="480" w:firstLineChars="150"/>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、定期对绩效管理体系进行评估和优化，确保其适应部门发展的需要。</w:t>
      </w:r>
    </w:p>
    <w:p>
      <w:r>
        <w:rPr>
          <w:rFonts w:hint="eastAsia" w:ascii="方正小标宋简体" w:eastAsia="方正小标宋简体"/>
          <w:sz w:val="36"/>
          <w:szCs w:val="36"/>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狂草">
    <w:altName w:val="宋体"/>
    <w:panose1 w:val="0201060001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00" w:usb3="00000000" w:csb0="00040000" w:csb1="00000000"/>
  </w:font>
  <w:font w:name="仓耳玄三03 W05">
    <w:altName w:val="宋体"/>
    <w:panose1 w:val="02020400000000000000"/>
    <w:charset w:val="86"/>
    <w:family w:val="auto"/>
    <w:pitch w:val="default"/>
    <w:sig w:usb0="00000000" w:usb1="00000000" w:usb2="00000012" w:usb3="00000000" w:csb0="00040001" w:csb1="00000000"/>
  </w:font>
  <w:font w:name="等线">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等线 Light">
    <w:altName w:val="宋体"/>
    <w:panose1 w:val="020106000300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Batang">
    <w:panose1 w:val="02030600000101010101"/>
    <w:charset w:val="81"/>
    <w:family w:val="roman"/>
    <w:pitch w:val="default"/>
    <w:sig w:usb0="B00002AF" w:usb1="69D77CFB" w:usb2="00000030" w:usb3="00000000" w:csb0="4008009F" w:csb1="DFD7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BE4A6"/>
    <w:multiLevelType w:val="singleLevel"/>
    <w:tmpl w:val="65FBE4A6"/>
    <w:lvl w:ilvl="0" w:tentative="0">
      <w:start w:val="2"/>
      <w:numFmt w:val="chineseCounting"/>
      <w:suff w:val="nothing"/>
      <w:lvlText w:val="（%1）"/>
      <w:lvlJc w:val="left"/>
    </w:lvl>
  </w:abstractNum>
  <w:abstractNum w:abstractNumId="1">
    <w:nsid w:val="65FBF93F"/>
    <w:multiLevelType w:val="singleLevel"/>
    <w:tmpl w:val="65FBF93F"/>
    <w:lvl w:ilvl="0" w:tentative="0">
      <w:start w:val="2"/>
      <w:numFmt w:val="decimal"/>
      <w:suff w:val="nothing"/>
      <w:lvlText w:val="%1."/>
      <w:lvlJc w:val="left"/>
    </w:lvl>
  </w:abstractNum>
  <w:abstractNum w:abstractNumId="2">
    <w:nsid w:val="65FBF9D0"/>
    <w:multiLevelType w:val="singleLevel"/>
    <w:tmpl w:val="65FBF9D0"/>
    <w:lvl w:ilvl="0" w:tentative="0">
      <w:start w:val="4"/>
      <w:numFmt w:val="decimal"/>
      <w:suff w:val="nothing"/>
      <w:lvlText w:val="%1."/>
      <w:lvlJc w:val="left"/>
    </w:lvl>
  </w:abstractNum>
  <w:abstractNum w:abstractNumId="3">
    <w:nsid w:val="65FBFAD3"/>
    <w:multiLevelType w:val="singleLevel"/>
    <w:tmpl w:val="65FBFAD3"/>
    <w:lvl w:ilvl="0" w:tentative="0">
      <w:start w:val="2"/>
      <w:numFmt w:val="decimal"/>
      <w:suff w:val="nothing"/>
      <w:lvlText w:val="%1."/>
      <w:lvlJc w:val="left"/>
    </w:lvl>
  </w:abstractNum>
  <w:abstractNum w:abstractNumId="4">
    <w:nsid w:val="65FBFBC5"/>
    <w:multiLevelType w:val="singleLevel"/>
    <w:tmpl w:val="65FBFBC5"/>
    <w:lvl w:ilvl="0" w:tentative="0">
      <w:start w:val="4"/>
      <w:numFmt w:val="decimal"/>
      <w:suff w:val="nothing"/>
      <w:lvlText w:val="%1."/>
      <w:lvlJc w:val="left"/>
    </w:lvl>
  </w:abstractNum>
  <w:abstractNum w:abstractNumId="5">
    <w:nsid w:val="65FBFD2A"/>
    <w:multiLevelType w:val="singleLevel"/>
    <w:tmpl w:val="65FBFD2A"/>
    <w:lvl w:ilvl="0" w:tentative="0">
      <w:start w:val="3"/>
      <w:numFmt w:val="decimal"/>
      <w:suff w:val="nothing"/>
      <w:lvlText w:val="%1."/>
      <w:lvlJc w:val="left"/>
    </w:lvl>
  </w:abstractNum>
  <w:abstractNum w:abstractNumId="6">
    <w:nsid w:val="65FBFD45"/>
    <w:multiLevelType w:val="singleLevel"/>
    <w:tmpl w:val="65FBFD45"/>
    <w:lvl w:ilvl="0" w:tentative="0">
      <w:start w:val="2"/>
      <w:numFmt w:val="chineseCounting"/>
      <w:suff w:val="nothing"/>
      <w:lvlText w:val="（%1）"/>
      <w:lvlJc w:val="left"/>
    </w:lvl>
  </w:abstractNum>
  <w:abstractNum w:abstractNumId="7">
    <w:nsid w:val="65FBFEA5"/>
    <w:multiLevelType w:val="singleLevel"/>
    <w:tmpl w:val="65FBFEA5"/>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6A4ED4"/>
    <w:rsid w:val="00826643"/>
    <w:rsid w:val="00954F6E"/>
    <w:rsid w:val="00B03B70"/>
    <w:rsid w:val="00CF07EE"/>
    <w:rsid w:val="00E617B2"/>
    <w:rsid w:val="00F42C33"/>
    <w:rsid w:val="12F400E4"/>
    <w:rsid w:val="304D4130"/>
    <w:rsid w:val="37383954"/>
    <w:rsid w:val="529750F5"/>
    <w:rsid w:val="57781291"/>
    <w:rsid w:val="5B1D39DF"/>
    <w:rsid w:val="6E0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uiPriority w:val="0"/>
    <w:pPr>
      <w:spacing w:before="0" w:beforeAutospacing="0" w:after="120" w:afterAutospacing="0"/>
      <w:ind w:left="420" w:leftChars="200" w:right="0" w:firstLine="420" w:firstLineChars="200"/>
      <w:jc w:val="left"/>
    </w:pPr>
    <w:rPr>
      <w:rFonts w:hint="eastAsia" w:ascii="宋体" w:hAnsi="宋体" w:eastAsia="宋体" w:cs="宋体"/>
      <w:kern w:val="0"/>
      <w:sz w:val="21"/>
      <w:szCs w:val="21"/>
      <w:lang w:val="en-US" w:eastAsia="zh-CN" w:bidi="ar"/>
    </w:rPr>
  </w:style>
  <w:style w:type="paragraph" w:styleId="3">
    <w:name w:val="Body Text Indent"/>
    <w:basedOn w:val="1"/>
    <w:unhideWhenUsed/>
    <w:uiPriority w:val="0"/>
    <w:pPr>
      <w:spacing w:before="0" w:beforeAutospacing="0" w:after="0" w:afterAutospacing="0"/>
      <w:ind w:left="0" w:right="0" w:firstLine="795"/>
      <w:jc w:val="left"/>
    </w:pPr>
    <w:rPr>
      <w:rFonts w:hint="eastAsia" w:ascii="宋体" w:hAnsi="宋体" w:eastAsia="宋体" w:cs="宋体"/>
      <w:kern w:val="0"/>
      <w:sz w:val="32"/>
      <w:szCs w:val="32"/>
      <w:lang w:val="en-US" w:eastAsia="zh-CN" w:bidi="ar"/>
    </w:rPr>
  </w:style>
  <w:style w:type="paragraph" w:styleId="4">
    <w:name w:val="Body Text First Indent"/>
    <w:basedOn w:val="5"/>
    <w:uiPriority w:val="0"/>
    <w:pPr>
      <w:ind w:firstLine="420" w:firstLineChars="100"/>
    </w:pPr>
  </w:style>
  <w:style w:type="paragraph" w:styleId="5">
    <w:name w:val="Body Text"/>
    <w:basedOn w:val="1"/>
    <w:unhideWhenUsed/>
    <w:uiPriority w:val="0"/>
    <w:pPr>
      <w:spacing w:after="120" w:afterLines="0" w:afterAutospacing="0"/>
    </w:pPr>
  </w:style>
  <w:style w:type="paragraph" w:styleId="6">
    <w:name w:val="Balloon Text"/>
    <w:basedOn w:val="1"/>
    <w:link w:val="12"/>
    <w:unhideWhenUsed/>
    <w:qFormat/>
    <w:uiPriority w:val="0"/>
    <w:rPr>
      <w:sz w:val="18"/>
      <w:szCs w:val="18"/>
    </w:rPr>
  </w:style>
  <w:style w:type="paragraph" w:styleId="7">
    <w:name w:val="footer"/>
    <w:basedOn w:val="1"/>
    <w:uiPriority w:val="0"/>
    <w:pPr>
      <w:tabs>
        <w:tab w:val="center" w:pos="4153"/>
        <w:tab w:val="right" w:pos="8306"/>
      </w:tabs>
      <w:snapToGrid w:val="0"/>
      <w:jc w:val="left"/>
    </w:pPr>
    <w:rPr>
      <w:sz w:val="18"/>
      <w:szCs w:val="20"/>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9"/>
    <w:link w:val="8"/>
    <w:qFormat/>
    <w:uiPriority w:val="0"/>
    <w:rPr>
      <w:rFonts w:ascii="Times New Roman" w:hAnsi="Times New Roman" w:eastAsia="宋体" w:cs="Times New Roman"/>
      <w:kern w:val="2"/>
      <w:sz w:val="18"/>
      <w:szCs w:val="18"/>
    </w:rPr>
  </w:style>
  <w:style w:type="character" w:customStyle="1" w:styleId="12">
    <w:name w:val="批注框文本 字符"/>
    <w:basedOn w:val="9"/>
    <w:link w:val="6"/>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0</TotalTime>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2024-03-21T09:22:32Z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