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258D" w:rsidRDefault="0073258D" w:rsidP="0073258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3258D">
        <w:rPr>
          <w:rFonts w:ascii="方正小标宋简体" w:eastAsia="方正小标宋简体" w:hint="eastAsia"/>
          <w:sz w:val="44"/>
          <w:szCs w:val="44"/>
        </w:rPr>
        <w:t>北京市公安局朝阳分局</w:t>
      </w:r>
    </w:p>
    <w:p w:rsidR="0073258D" w:rsidRDefault="0073258D" w:rsidP="0073258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3258D">
        <w:rPr>
          <w:rFonts w:ascii="方正小标宋简体" w:eastAsia="方正小标宋简体" w:hint="eastAsia"/>
          <w:sz w:val="44"/>
          <w:szCs w:val="44"/>
        </w:rPr>
        <w:t>2022年度行政执法统计年报</w:t>
      </w:r>
    </w:p>
    <w:p w:rsidR="0073258D" w:rsidRDefault="0073258D" w:rsidP="0073258D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按照《北京市行政执法公示办法》和《朝阳区行政执法公示办法》的相关规定，北京市公安局朝阳分局将2022年度行政执法情况报告如下：</w:t>
      </w:r>
    </w:p>
    <w:p w:rsidR="0073258D" w:rsidRPr="0073258D" w:rsidRDefault="0073258D" w:rsidP="0073258D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73258D">
        <w:rPr>
          <w:rFonts w:ascii="黑体" w:eastAsia="黑体" w:hAnsi="黑体" w:hint="eastAsia"/>
          <w:sz w:val="32"/>
          <w:szCs w:val="32"/>
        </w:rPr>
        <w:t>一、执法主体名称</w:t>
      </w:r>
    </w:p>
    <w:p w:rsid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北京市公安局朝阳分局</w:t>
      </w:r>
    </w:p>
    <w:p w:rsidR="0073258D" w:rsidRPr="0073258D" w:rsidRDefault="0073258D" w:rsidP="0073258D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73258D">
        <w:rPr>
          <w:rFonts w:ascii="黑体" w:eastAsia="黑体" w:hAnsi="黑体" w:hint="eastAsia"/>
          <w:sz w:val="32"/>
          <w:szCs w:val="32"/>
        </w:rPr>
        <w:t>二、执法岗位设置及执法人员在岗情况</w:t>
      </w:r>
    </w:p>
    <w:p w:rsid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承担执法工作的科室编制数为32个。按照科室职责分工设置了32个执法岗位，分别是A岗14个，在岗人员2044人；B岗18个，在岗人员944人。</w:t>
      </w:r>
    </w:p>
    <w:p w:rsidR="0073258D" w:rsidRPr="0073258D" w:rsidRDefault="0073258D" w:rsidP="0073258D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执法力量投入情况</w:t>
      </w:r>
    </w:p>
    <w:p w:rsid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全年参与执法人数为2988人。</w:t>
      </w:r>
    </w:p>
    <w:p w:rsidR="0073258D" w:rsidRPr="0073258D" w:rsidRDefault="0073258D" w:rsidP="0073258D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政务服务事项的办理情况</w:t>
      </w:r>
    </w:p>
    <w:p w:rsid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2022年，作出行政许可处理决定100061</w:t>
      </w:r>
      <w:r w:rsidR="0086764A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；作出行政确认处理决定</w:t>
      </w:r>
      <w:r w:rsidR="00884ECE">
        <w:rPr>
          <w:rFonts w:ascii="仿宋_GB2312" w:eastAsia="仿宋_GB2312" w:hint="eastAsia"/>
          <w:sz w:val="32"/>
          <w:szCs w:val="32"/>
        </w:rPr>
        <w:t>1055131件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84ECE" w:rsidRPr="0073258D" w:rsidRDefault="00884ECE" w:rsidP="00884ECE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执法检查计划执行情况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2022年开展行政检查9741次。</w:t>
      </w:r>
    </w:p>
    <w:p w:rsidR="00884ECE" w:rsidRPr="0073258D" w:rsidRDefault="00884ECE" w:rsidP="00884ECE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行政处罚案件的办理情况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2022年，作出行政处罚17540件。</w:t>
      </w:r>
    </w:p>
    <w:p w:rsidR="00884ECE" w:rsidRPr="0073258D" w:rsidRDefault="00884ECE" w:rsidP="00884ECE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行政强制案件的办理情况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2022年，作出行政强制21008件。</w:t>
      </w:r>
    </w:p>
    <w:p w:rsidR="00884ECE" w:rsidRPr="0073258D" w:rsidRDefault="00884ECE" w:rsidP="00884ECE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投诉、举报案件的受理和分类办理情况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2022年，办理12345电话派单67482件。</w:t>
      </w:r>
    </w:p>
    <w:p w:rsidR="00884ECE" w:rsidRPr="0073258D" w:rsidRDefault="00884ECE" w:rsidP="00884ECE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73258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需要公示的其他情况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如需了解更多政府信息，请登录北京市公安局王正（http://gaj.beijing.gov.cn）</w:t>
      </w: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884ECE" w:rsidRDefault="00884ECE" w:rsidP="00884ECE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73258D" w:rsidRPr="00884ECE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73258D" w:rsidRPr="0073258D" w:rsidRDefault="0073258D" w:rsidP="0073258D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</w:p>
    <w:sectPr w:rsidR="0073258D" w:rsidRPr="0073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44" w:rsidRDefault="00C50E44" w:rsidP="0073258D">
      <w:r>
        <w:separator/>
      </w:r>
    </w:p>
  </w:endnote>
  <w:endnote w:type="continuationSeparator" w:id="1">
    <w:p w:rsidR="00C50E44" w:rsidRDefault="00C50E44" w:rsidP="0073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44" w:rsidRDefault="00C50E44" w:rsidP="0073258D">
      <w:r>
        <w:separator/>
      </w:r>
    </w:p>
  </w:footnote>
  <w:footnote w:type="continuationSeparator" w:id="1">
    <w:p w:rsidR="00C50E44" w:rsidRDefault="00C50E44" w:rsidP="00732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8D"/>
    <w:rsid w:val="0073258D"/>
    <w:rsid w:val="0086764A"/>
    <w:rsid w:val="00884ECE"/>
    <w:rsid w:val="00C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2023-11-22T01:58:00Z</dcterms:created>
  <dcterms:modified xsi:type="dcterms:W3CDTF">2023-11-22T02:14:00Z</dcterms:modified>
</cp:coreProperties>
</file>