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val="en-US" w:eastAsia="zh-CN"/>
        </w:rPr>
        <w:t>2020-016</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:北京市朝阳区安定路35号（安华发展大厦）第十二层1210室</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：北京市福斯特汽车装饰件厂</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rPr>
        <w:t>2020</w:t>
      </w:r>
      <w:r>
        <w:rPr>
          <w:rFonts w:ascii="宋体" w:hAnsi="宋体"/>
          <w:sz w:val="32"/>
          <w:szCs w:val="32"/>
        </w:rPr>
        <w:t>年</w:t>
      </w:r>
      <w:r>
        <w:rPr>
          <w:rFonts w:hint="eastAsia" w:ascii="宋体" w:hAnsi="宋体"/>
          <w:sz w:val="32"/>
          <w:szCs w:val="32"/>
        </w:rPr>
        <w:t xml:space="preserve"> </w:t>
      </w:r>
      <w:r>
        <w:rPr>
          <w:rFonts w:hint="eastAsia" w:ascii="宋体" w:hAnsi="宋体"/>
          <w:sz w:val="32"/>
          <w:szCs w:val="32"/>
          <w:lang w:val="en-US" w:eastAsia="zh-CN"/>
        </w:rPr>
        <w:t>4</w:t>
      </w:r>
      <w:r>
        <w:rPr>
          <w:rFonts w:hint="eastAsia" w:ascii="宋体" w:hAnsi="宋体"/>
          <w:sz w:val="32"/>
          <w:szCs w:val="32"/>
        </w:rPr>
        <w:t xml:space="preserve"> </w:t>
      </w:r>
      <w:r>
        <w:rPr>
          <w:rFonts w:ascii="宋体" w:hAnsi="宋体"/>
          <w:sz w:val="32"/>
          <w:szCs w:val="32"/>
        </w:rPr>
        <w:t>月</w:t>
      </w:r>
      <w:r>
        <w:rPr>
          <w:rFonts w:hint="eastAsia" w:ascii="宋体" w:hAnsi="宋体"/>
          <w:sz w:val="32"/>
          <w:szCs w:val="32"/>
          <w:lang w:val="en-US" w:eastAsia="zh-CN"/>
        </w:rPr>
        <w:t>17</w:t>
      </w:r>
      <w:bookmarkStart w:id="4" w:name="_GoBack"/>
      <w:bookmarkEnd w:id="4"/>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color w:val="auto"/>
                <w:szCs w:val="24"/>
              </w:rPr>
            </w:pPr>
            <w:r>
              <w:rPr>
                <w:rFonts w:hint="eastAsia" w:ascii="宋体" w:hAnsi="宋体"/>
                <w:b/>
                <w:color w:val="auto"/>
                <w:szCs w:val="24"/>
              </w:rPr>
              <w:t>出租方</w:t>
            </w:r>
          </w:p>
          <w:p>
            <w:pPr>
              <w:pStyle w:val="13"/>
              <w:adjustRightInd w:val="0"/>
              <w:snapToGrid w:val="0"/>
              <w:spacing w:before="0" w:after="0"/>
              <w:jc w:val="center"/>
              <w:rPr>
                <w:rFonts w:ascii="宋体" w:hAnsi="宋体"/>
                <w:b/>
                <w:color w:val="auto"/>
                <w:szCs w:val="24"/>
              </w:rPr>
            </w:pPr>
            <w:r>
              <w:rPr>
                <w:rFonts w:hint="eastAsia" w:ascii="宋体" w:hAnsi="宋体"/>
                <w:b/>
                <w:color w:val="auto"/>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r>
              <w:rPr>
                <w:rFonts w:hint="eastAsia" w:ascii="宋体" w:hAnsi="宋体"/>
                <w:b/>
                <w:color w:val="auto"/>
                <w:sz w:val="32"/>
                <w:szCs w:val="32"/>
              </w:rPr>
              <w:t>北京市福斯特汽车装饰件厂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北京市朝阳区望京湖光中街8号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王燕春</w:t>
            </w:r>
          </w:p>
        </w:tc>
        <w:tc>
          <w:tcPr>
            <w:tcW w:w="1105"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集体企业</w:t>
            </w:r>
          </w:p>
        </w:tc>
        <w:tc>
          <w:tcPr>
            <w:tcW w:w="1105"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统一社会信用代码/组织</w:t>
            </w:r>
            <w:r>
              <w:rPr>
                <w:rFonts w:ascii="宋体" w:hAnsi="宋体"/>
                <w:color w:val="auto"/>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91110105101679753A</w:t>
            </w:r>
          </w:p>
        </w:tc>
        <w:tc>
          <w:tcPr>
            <w:tcW w:w="1105"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rPr>
                <w:rFonts w:ascii="宋体" w:hAnsi="宋体"/>
                <w:color w:val="auto"/>
                <w:sz w:val="24"/>
                <w:szCs w:val="24"/>
              </w:rPr>
            </w:pPr>
            <w:r>
              <w:rPr>
                <w:rFonts w:hint="eastAsia" w:ascii="宋体" w:hAnsi="宋体"/>
                <w:color w:val="auto"/>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张媛</w:t>
            </w:r>
          </w:p>
        </w:tc>
        <w:tc>
          <w:tcPr>
            <w:tcW w:w="1105"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auto"/>
                <w:kern w:val="0"/>
                <w:sz w:val="24"/>
                <w:szCs w:val="24"/>
              </w:rPr>
            </w:pPr>
            <w:r>
              <w:rPr>
                <w:rFonts w:hint="eastAsia" w:ascii="宋体" w:hAnsi="宋体" w:cs="Arial"/>
                <w:color w:val="auto"/>
                <w:kern w:val="0"/>
                <w:sz w:val="24"/>
                <w:szCs w:val="24"/>
              </w:rPr>
              <w:t>64758915</w:t>
            </w:r>
          </w:p>
          <w:p>
            <w:pPr>
              <w:widowControl/>
              <w:spacing w:line="300" w:lineRule="atLeast"/>
              <w:jc w:val="center"/>
              <w:rPr>
                <w:rFonts w:ascii="宋体" w:hAnsi="宋体" w:cs="Arial"/>
                <w:color w:val="auto"/>
                <w:kern w:val="0"/>
                <w:sz w:val="24"/>
                <w:szCs w:val="24"/>
              </w:rPr>
            </w:pPr>
            <w:r>
              <w:rPr>
                <w:rFonts w:hint="eastAsia" w:ascii="宋体" w:hAnsi="宋体" w:cs="Arial"/>
                <w:color w:val="auto"/>
                <w:kern w:val="0"/>
                <w:sz w:val="24"/>
                <w:szCs w:val="24"/>
              </w:rPr>
              <w:t>13911469706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zhong1027@126.com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color w:val="auto"/>
                <w:szCs w:val="24"/>
              </w:rPr>
            </w:pPr>
            <w:r>
              <w:rPr>
                <w:rFonts w:hint="eastAsia" w:ascii="宋体" w:hAnsi="宋体"/>
                <w:b/>
                <w:color w:val="auto"/>
                <w:szCs w:val="24"/>
              </w:rPr>
              <w:t>出租房屋</w:t>
            </w:r>
          </w:p>
          <w:p>
            <w:pPr>
              <w:adjustRightInd w:val="0"/>
              <w:snapToGrid w:val="0"/>
              <w:spacing w:after="100" w:afterAutospacing="1" w:line="240" w:lineRule="atLeast"/>
              <w:jc w:val="center"/>
              <w:rPr>
                <w:rFonts w:ascii="宋体" w:hAnsi="宋体"/>
                <w:b/>
                <w:color w:val="auto"/>
                <w:sz w:val="32"/>
                <w:szCs w:val="32"/>
              </w:rPr>
            </w:pPr>
            <w:r>
              <w:rPr>
                <w:rFonts w:hint="eastAsia" w:ascii="宋体" w:hAnsi="宋体"/>
                <w:b/>
                <w:color w:val="auto"/>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北京市朝阳区安定路35号（安华发展大厦）第十二层1210室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不动</w:t>
            </w:r>
            <w:r>
              <w:rPr>
                <w:rFonts w:ascii="宋体" w:hAnsi="宋体"/>
                <w:color w:val="auto"/>
                <w:sz w:val="24"/>
                <w:szCs w:val="24"/>
              </w:rPr>
              <w:t>产权证</w:t>
            </w:r>
            <w:r>
              <w:rPr>
                <w:rFonts w:hint="eastAsia" w:ascii="宋体" w:hAnsi="宋体"/>
                <w:color w:val="auto"/>
                <w:sz w:val="24"/>
                <w:szCs w:val="24"/>
              </w:rPr>
              <w:t>号/房产证号</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房权证朝字第874817号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空置  □  自用□     出租</w:t>
            </w:r>
            <w:r>
              <w:rPr>
                <w:rFonts w:hint="eastAsia" w:ascii="MS Gothic" w:hAnsi="MS Gothic" w:eastAsia="MS Gothic" w:cs="MS Gothic"/>
                <w:color w:val="auto"/>
                <w:sz w:val="24"/>
                <w:szCs w:val="24"/>
              </w:rPr>
              <w:t>☑</w:t>
            </w:r>
            <w:r>
              <w:rPr>
                <w:rFonts w:ascii="宋体" w:hAnsi="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建筑面积</w:t>
            </w:r>
          </w:p>
        </w:tc>
        <w:tc>
          <w:tcPr>
            <w:tcW w:w="2025" w:type="dxa"/>
            <w:gridSpan w:val="3"/>
            <w:vAlign w:val="center"/>
          </w:tcPr>
          <w:p>
            <w:pPr>
              <w:widowControl/>
              <w:spacing w:line="300" w:lineRule="atLeast"/>
              <w:jc w:val="center"/>
              <w:rPr>
                <w:rFonts w:ascii="宋体" w:hAnsi="宋体"/>
                <w:color w:val="auto"/>
                <w:sz w:val="24"/>
                <w:szCs w:val="24"/>
              </w:rPr>
            </w:pPr>
            <w:r>
              <w:rPr>
                <w:rFonts w:hint="eastAsia" w:ascii="宋体" w:hAnsi="宋体"/>
                <w:color w:val="auto"/>
                <w:sz w:val="24"/>
                <w:szCs w:val="24"/>
              </w:rPr>
              <w:t>298㎡</w:t>
            </w:r>
          </w:p>
        </w:tc>
        <w:tc>
          <w:tcPr>
            <w:tcW w:w="1296" w:type="dxa"/>
            <w:gridSpan w:val="2"/>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1722" w:type="dxa"/>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color w:val="auto"/>
                <w:sz w:val="24"/>
                <w:szCs w:val="24"/>
              </w:rPr>
            </w:pPr>
            <w:r>
              <w:rPr>
                <w:rFonts w:hint="eastAsia" w:ascii="宋体" w:hAnsi="宋体"/>
                <w:b/>
                <w:color w:val="auto"/>
                <w:sz w:val="24"/>
                <w:szCs w:val="24"/>
              </w:rPr>
              <w:t>内部决策</w:t>
            </w:r>
          </w:p>
          <w:p>
            <w:pPr>
              <w:adjustRightInd w:val="0"/>
              <w:snapToGrid w:val="0"/>
              <w:spacing w:after="100" w:afterAutospacing="1" w:line="240" w:lineRule="atLeast"/>
              <w:jc w:val="center"/>
              <w:rPr>
                <w:rFonts w:ascii="宋体" w:hAnsi="宋体"/>
                <w:b/>
                <w:color w:val="auto"/>
                <w:sz w:val="32"/>
                <w:szCs w:val="32"/>
              </w:rPr>
            </w:pPr>
            <w:r>
              <w:rPr>
                <w:rFonts w:hint="eastAsia" w:ascii="宋体" w:hAnsi="宋体"/>
                <w:b/>
                <w:color w:val="auto"/>
                <w:sz w:val="24"/>
                <w:szCs w:val="24"/>
              </w:rPr>
              <w:t>情    况</w:t>
            </w:r>
          </w:p>
        </w:tc>
        <w:tc>
          <w:tcPr>
            <w:tcW w:w="7253" w:type="dxa"/>
            <w:gridSpan w:val="7"/>
            <w:tcBorders>
              <w:right w:val="single" w:color="auto" w:sz="12" w:space="0"/>
            </w:tcBorders>
            <w:vAlign w:val="center"/>
          </w:tcPr>
          <w:p>
            <w:pPr>
              <w:jc w:val="left"/>
              <w:rPr>
                <w:rFonts w:ascii="宋体" w:hAnsi="宋体"/>
                <w:color w:val="auto"/>
                <w:sz w:val="24"/>
                <w:szCs w:val="24"/>
              </w:rPr>
            </w:pPr>
            <w:r>
              <w:rPr>
                <w:rFonts w:hint="eastAsia" w:ascii="宋体" w:hAnsi="宋体"/>
                <w:color w:val="auto"/>
                <w:sz w:val="24"/>
                <w:szCs w:val="24"/>
              </w:rPr>
              <w:t>以下决议已按公司法及其他有关法律法规要求完成，议事规则和决策程序符合规定。</w:t>
            </w:r>
          </w:p>
          <w:p>
            <w:pPr>
              <w:jc w:val="left"/>
              <w:rPr>
                <w:rFonts w:ascii="宋体" w:hAnsi="宋体"/>
                <w:color w:val="auto"/>
                <w:sz w:val="24"/>
                <w:szCs w:val="24"/>
                <w:u w:val="single"/>
              </w:rPr>
            </w:pPr>
            <w:r>
              <w:rPr>
                <w:rFonts w:hint="eastAsia" w:ascii="宋体" w:hAnsi="宋体"/>
                <w:color w:val="auto"/>
                <w:sz w:val="24"/>
                <w:szCs w:val="24"/>
              </w:rPr>
              <w:t>A.股东会决议□  B.董事会决议□  C.总经理办公会决议□</w:t>
            </w:r>
          </w:p>
          <w:p>
            <w:pPr>
              <w:adjustRightInd w:val="0"/>
              <w:snapToGrid w:val="0"/>
              <w:spacing w:after="100" w:afterAutospacing="1" w:line="240" w:lineRule="atLeast"/>
              <w:jc w:val="left"/>
              <w:rPr>
                <w:rFonts w:ascii="宋体" w:hAnsi="宋体"/>
                <w:b/>
                <w:color w:val="auto"/>
                <w:sz w:val="32"/>
                <w:szCs w:val="32"/>
              </w:rPr>
            </w:pPr>
            <w:r>
              <w:rPr>
                <w:rFonts w:hint="eastAsia" w:ascii="宋体" w:hAnsi="宋体"/>
                <w:color w:val="auto"/>
                <w:sz w:val="24"/>
                <w:szCs w:val="24"/>
              </w:rPr>
              <w:t>D.其他□（经企业中层会议决议）☑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color w:val="auto"/>
                <w:sz w:val="24"/>
                <w:szCs w:val="24"/>
              </w:rPr>
            </w:pPr>
            <w:r>
              <w:rPr>
                <w:rFonts w:hint="eastAsia" w:ascii="宋体" w:hAnsi="宋体"/>
                <w:b/>
                <w:color w:val="auto"/>
                <w:sz w:val="24"/>
                <w:szCs w:val="24"/>
              </w:rPr>
              <w:t>出租行为</w:t>
            </w:r>
          </w:p>
          <w:p>
            <w:pPr>
              <w:jc w:val="center"/>
              <w:rPr>
                <w:rFonts w:ascii="宋体" w:hAnsi="宋体"/>
                <w:b/>
                <w:color w:val="auto"/>
                <w:sz w:val="24"/>
                <w:szCs w:val="24"/>
              </w:rPr>
            </w:pPr>
            <w:r>
              <w:rPr>
                <w:rFonts w:hint="eastAsia" w:ascii="宋体" w:hAnsi="宋体"/>
                <w:b/>
                <w:color w:val="auto"/>
                <w:sz w:val="24"/>
                <w:szCs w:val="24"/>
              </w:rPr>
              <w:t>批准情况</w:t>
            </w:r>
          </w:p>
        </w:tc>
        <w:tc>
          <w:tcPr>
            <w:tcW w:w="3611" w:type="dxa"/>
            <w:gridSpan w:val="3"/>
            <w:vAlign w:val="center"/>
          </w:tcPr>
          <w:p>
            <w:pPr>
              <w:jc w:val="center"/>
              <w:rPr>
                <w:rFonts w:ascii="宋体" w:hAnsi="宋体"/>
                <w:color w:val="auto"/>
                <w:sz w:val="24"/>
                <w:szCs w:val="24"/>
              </w:rPr>
            </w:pPr>
            <w:r>
              <w:rPr>
                <w:rFonts w:hint="eastAsia" w:ascii="宋体" w:hAnsi="宋体"/>
                <w:color w:val="auto"/>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r>
              <w:rPr>
                <w:rFonts w:hint="eastAsia" w:ascii="宋体" w:hAnsi="宋体"/>
                <w:color w:val="auto"/>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color w:val="auto"/>
                <w:sz w:val="32"/>
                <w:szCs w:val="32"/>
              </w:rPr>
            </w:pPr>
            <w:r>
              <w:rPr>
                <w:rFonts w:hint="eastAsia" w:ascii="宋体" w:hAnsi="宋体"/>
                <w:color w:val="auto"/>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color w:val="auto"/>
                <w:sz w:val="24"/>
                <w:szCs w:val="24"/>
              </w:rPr>
            </w:pPr>
            <w:r>
              <w:rPr>
                <w:rFonts w:hint="eastAsia" w:ascii="宋体" w:hAnsi="宋体"/>
                <w:b/>
                <w:color w:val="auto"/>
                <w:sz w:val="24"/>
                <w:szCs w:val="24"/>
              </w:rPr>
              <w:t>房屋租金</w:t>
            </w:r>
          </w:p>
          <w:p>
            <w:pPr>
              <w:jc w:val="center"/>
              <w:rPr>
                <w:rFonts w:ascii="宋体" w:hAnsi="宋体"/>
                <w:b/>
                <w:color w:val="auto"/>
                <w:sz w:val="24"/>
                <w:szCs w:val="24"/>
              </w:rPr>
            </w:pPr>
            <w:r>
              <w:rPr>
                <w:rFonts w:hint="eastAsia" w:ascii="宋体" w:hAnsi="宋体"/>
                <w:b/>
                <w:color w:val="auto"/>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r>
              <w:rPr>
                <w:rFonts w:hint="eastAsia" w:ascii="宋体" w:hAnsi="宋体"/>
                <w:color w:val="auto"/>
                <w:sz w:val="24"/>
                <w:szCs w:val="24"/>
              </w:rPr>
              <w:t>北京市福斯特汽车装饰件厂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color w:val="auto"/>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color w:val="auto"/>
                <w:sz w:val="32"/>
                <w:szCs w:val="32"/>
              </w:rPr>
            </w:pPr>
            <w:r>
              <w:rPr>
                <w:rFonts w:hint="eastAsia" w:ascii="宋体" w:hAnsi="宋体"/>
                <w:color w:val="auto"/>
                <w:sz w:val="24"/>
                <w:szCs w:val="24"/>
              </w:rPr>
              <w:t>5.5元/平方米</w:t>
            </w:r>
            <w:r>
              <w:rPr>
                <w:rFonts w:ascii="宋体" w:hAnsi="宋体"/>
                <w:color w:val="auto"/>
                <w:sz w:val="24"/>
                <w:szCs w:val="24"/>
              </w:rPr>
              <w:t>*</w:t>
            </w:r>
            <w:r>
              <w:rPr>
                <w:rFonts w:hint="eastAsia" w:ascii="宋体" w:hAnsi="宋体"/>
                <w:color w:val="auto"/>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color w:val="auto"/>
                <w:sz w:val="24"/>
                <w:szCs w:val="24"/>
              </w:rPr>
            </w:pPr>
            <w:r>
              <w:rPr>
                <w:rFonts w:hint="eastAsia" w:ascii="宋体" w:hAnsi="宋体"/>
                <w:b/>
                <w:color w:val="auto"/>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color w:val="auto"/>
                <w:sz w:val="24"/>
                <w:szCs w:val="24"/>
              </w:rPr>
            </w:pPr>
            <w:r>
              <w:rPr>
                <w:rFonts w:hint="eastAsia" w:ascii="宋体" w:hAnsi="宋体"/>
                <w:color w:val="auto"/>
                <w:sz w:val="24"/>
                <w:szCs w:val="24"/>
              </w:rPr>
              <w:t>抵押□  共有□  无☑（具体</w:t>
            </w:r>
            <w:r>
              <w:rPr>
                <w:rFonts w:hint="eastAsia" w:ascii="宋体" w:hAnsi="宋体"/>
                <w:color w:val="auto"/>
                <w:sz w:val="24"/>
                <w:szCs w:val="32"/>
              </w:rPr>
              <w:t>权利事项单独列明</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color w:val="auto"/>
                <w:sz w:val="24"/>
                <w:szCs w:val="24"/>
              </w:rPr>
            </w:pPr>
            <w:r>
              <w:rPr>
                <w:rFonts w:hint="eastAsia" w:ascii="宋体" w:hAnsi="宋体"/>
                <w:b/>
                <w:color w:val="auto"/>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auto"/>
                <w:sz w:val="24"/>
                <w:szCs w:val="24"/>
              </w:rPr>
            </w:pPr>
            <w:r>
              <w:rPr>
                <w:rFonts w:hint="eastAsia"/>
                <w:color w:val="auto"/>
                <w:sz w:val="24"/>
                <w:szCs w:val="24"/>
                <w:lang w:val="en-US" w:eastAsia="zh-CN"/>
              </w:rPr>
              <w:t>原合同于2020年3月7日已到期。</w:t>
            </w:r>
            <w:r>
              <w:rPr>
                <w:rFonts w:hint="eastAsia" w:ascii="宋体" w:hAnsi="宋体"/>
                <w:color w:val="auto"/>
                <w:sz w:val="24"/>
                <w:szCs w:val="24"/>
              </w:rPr>
              <w:t>办理营业执照注册，需收取承租人注册押金。</w:t>
            </w:r>
          </w:p>
        </w:tc>
      </w:tr>
      <w:bookmarkEnd w:id="0"/>
      <w:bookmarkEnd w:id="1"/>
    </w:tbl>
    <w:p>
      <w:pPr>
        <w:adjustRightInd w:val="0"/>
        <w:snapToGrid w:val="0"/>
        <w:spacing w:before="120" w:after="120" w:line="360" w:lineRule="auto"/>
        <w:jc w:val="center"/>
        <w:rPr>
          <w:rFonts w:ascii="宋体" w:hAnsi="宋体"/>
          <w:bCs/>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3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5"/>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25" w:type="dxa"/>
            <w:vMerge w:val="restart"/>
            <w:tcBorders>
              <w:top w:val="single" w:color="auto" w:sz="12" w:space="0"/>
              <w:bottom w:val="single" w:color="auto" w:sz="6" w:space="0"/>
            </w:tcBorders>
            <w:vAlign w:val="center"/>
          </w:tcPr>
          <w:p>
            <w:pPr>
              <w:jc w:val="center"/>
              <w:rPr>
                <w:rFonts w:ascii="宋体" w:hAnsi="宋体"/>
                <w:b/>
                <w:color w:val="auto"/>
                <w:sz w:val="24"/>
                <w:szCs w:val="24"/>
              </w:rPr>
            </w:pPr>
            <w:r>
              <w:rPr>
                <w:rFonts w:hint="eastAsia" w:ascii="宋体" w:hAnsi="宋体"/>
                <w:b/>
                <w:color w:val="auto"/>
                <w:sz w:val="24"/>
                <w:szCs w:val="24"/>
              </w:rPr>
              <w:t>出租条件</w:t>
            </w:r>
          </w:p>
        </w:tc>
        <w:tc>
          <w:tcPr>
            <w:tcW w:w="1797" w:type="dxa"/>
            <w:tcBorders>
              <w:top w:val="single" w:color="auto" w:sz="12" w:space="0"/>
              <w:bottom w:val="single" w:color="auto" w:sz="6" w:space="0"/>
            </w:tcBorders>
            <w:vAlign w:val="center"/>
          </w:tcPr>
          <w:p>
            <w:pPr>
              <w:jc w:val="center"/>
              <w:rPr>
                <w:rFonts w:ascii="宋体" w:hAnsi="宋体"/>
                <w:color w:val="auto"/>
                <w:sz w:val="24"/>
                <w:szCs w:val="24"/>
              </w:rPr>
            </w:pPr>
            <w:r>
              <w:rPr>
                <w:rFonts w:hint="eastAsia" w:ascii="宋体" w:hAnsi="宋体"/>
                <w:color w:val="auto"/>
                <w:sz w:val="24"/>
                <w:szCs w:val="24"/>
              </w:rPr>
              <w:t>租金挂牌价</w:t>
            </w:r>
          </w:p>
        </w:tc>
        <w:tc>
          <w:tcPr>
            <w:tcW w:w="6352" w:type="dxa"/>
            <w:tcBorders>
              <w:top w:val="single" w:color="auto" w:sz="12" w:space="0"/>
              <w:bottom w:val="single" w:color="auto" w:sz="6" w:space="0"/>
            </w:tcBorders>
            <w:vAlign w:val="center"/>
          </w:tcPr>
          <w:p>
            <w:pPr>
              <w:ind w:firstLine="360" w:firstLineChars="150"/>
              <w:jc w:val="center"/>
              <w:rPr>
                <w:rFonts w:asciiTheme="minorEastAsia" w:hAnsiTheme="minorEastAsia" w:eastAsiaTheme="minorEastAsia"/>
                <w:b/>
                <w:color w:val="auto"/>
                <w:sz w:val="24"/>
                <w:szCs w:val="24"/>
              </w:rPr>
            </w:pPr>
            <w:r>
              <w:rPr>
                <w:rFonts w:hint="eastAsia" w:asciiTheme="minorEastAsia" w:hAnsiTheme="minorEastAsia" w:eastAsiaTheme="minorEastAsia"/>
                <w:bCs/>
                <w:color w:val="auto"/>
                <w:sz w:val="24"/>
                <w:szCs w:val="24"/>
              </w:rPr>
              <w:t>5.5元/平方米/天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拟征集承租方个数</w:t>
            </w:r>
          </w:p>
        </w:tc>
        <w:tc>
          <w:tcPr>
            <w:tcW w:w="6352" w:type="dxa"/>
            <w:tcBorders>
              <w:top w:val="single" w:color="auto" w:sz="6" w:space="0"/>
              <w:bottom w:val="single" w:color="auto" w:sz="6" w:space="0"/>
            </w:tcBorders>
            <w:vAlign w:val="center"/>
          </w:tcPr>
          <w:p>
            <w:pPr>
              <w:ind w:left="719" w:leftChars="171" w:hanging="360" w:hangingChars="15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拟出租面积</w:t>
            </w:r>
          </w:p>
        </w:tc>
        <w:tc>
          <w:tcPr>
            <w:tcW w:w="6352" w:type="dxa"/>
            <w:tcBorders>
              <w:top w:val="single" w:color="auto" w:sz="6" w:space="0"/>
              <w:bottom w:val="single" w:color="auto" w:sz="6" w:space="0"/>
            </w:tcBorders>
            <w:vAlign w:val="center"/>
          </w:tcPr>
          <w:p>
            <w:pPr>
              <w:widowControl/>
              <w:spacing w:line="300" w:lineRule="atLeast"/>
              <w:jc w:val="center"/>
              <w:rPr>
                <w:rFonts w:cs="Arial" w:asciiTheme="minorEastAsia" w:hAnsiTheme="minorEastAsia" w:eastAsiaTheme="minorEastAsia"/>
                <w:b/>
                <w:color w:val="auto"/>
                <w:kern w:val="0"/>
                <w:sz w:val="24"/>
                <w:szCs w:val="21"/>
              </w:rPr>
            </w:pPr>
            <w:r>
              <w:rPr>
                <w:rFonts w:hint="eastAsia" w:cs="Arial" w:asciiTheme="minorEastAsia" w:hAnsiTheme="minorEastAsia" w:eastAsiaTheme="minorEastAsia"/>
                <w:bCs/>
                <w:color w:val="auto"/>
                <w:kern w:val="0"/>
                <w:sz w:val="24"/>
                <w:szCs w:val="21"/>
              </w:rPr>
              <w:t>298平方米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租赁期</w:t>
            </w:r>
          </w:p>
        </w:tc>
        <w:tc>
          <w:tcPr>
            <w:tcW w:w="6352" w:type="dxa"/>
            <w:tcBorders>
              <w:top w:val="single" w:color="auto" w:sz="6" w:space="0"/>
              <w:bottom w:val="single" w:color="auto" w:sz="6" w:space="0"/>
            </w:tcBorders>
            <w:vAlign w:val="center"/>
          </w:tcPr>
          <w:p>
            <w:pPr>
              <w:ind w:left="719" w:leftChars="171" w:hanging="360" w:hangingChars="15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起租日</w:t>
            </w:r>
          </w:p>
        </w:tc>
        <w:tc>
          <w:tcPr>
            <w:tcW w:w="6352" w:type="dxa"/>
            <w:tcBorders>
              <w:top w:val="single" w:color="auto" w:sz="6" w:space="0"/>
              <w:bottom w:val="single" w:color="auto" w:sz="6" w:space="0"/>
            </w:tcBorders>
            <w:vAlign w:val="center"/>
          </w:tcPr>
          <w:p>
            <w:pPr>
              <w:ind w:left="719" w:leftChars="171" w:hanging="360" w:hangingChars="15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租金支付要求</w:t>
            </w:r>
          </w:p>
        </w:tc>
        <w:tc>
          <w:tcPr>
            <w:tcW w:w="6352" w:type="dxa"/>
            <w:tcBorders>
              <w:top w:val="single" w:color="auto" w:sz="6" w:space="0"/>
              <w:bottom w:val="single" w:color="auto" w:sz="6" w:space="0"/>
            </w:tcBorders>
            <w:vAlign w:val="center"/>
          </w:tcPr>
          <w:p>
            <w:pPr>
              <w:ind w:left="719" w:leftChars="171" w:hanging="360" w:hangingChars="15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乙方于每月5号将租金支付于甲方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租金调整方式</w:t>
            </w:r>
          </w:p>
        </w:tc>
        <w:tc>
          <w:tcPr>
            <w:tcW w:w="6352" w:type="dxa"/>
            <w:tcBorders>
              <w:top w:val="single" w:color="auto" w:sz="6" w:space="0"/>
              <w:bottom w:val="single" w:color="auto" w:sz="6" w:space="0"/>
            </w:tcBorders>
            <w:vAlign w:val="center"/>
          </w:tcPr>
          <w:p>
            <w:pPr>
              <w:ind w:left="719" w:leftChars="171" w:hanging="360" w:hangingChars="15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押金支付要求</w:t>
            </w:r>
          </w:p>
        </w:tc>
        <w:tc>
          <w:tcPr>
            <w:tcW w:w="6352" w:type="dxa"/>
            <w:tcBorders>
              <w:top w:val="single" w:color="auto" w:sz="6" w:space="0"/>
              <w:bottom w:val="single" w:color="auto" w:sz="6" w:space="0"/>
            </w:tcBorders>
            <w:vAlign w:val="center"/>
          </w:tcPr>
          <w:p>
            <w:pPr>
              <w:ind w:left="719" w:leftChars="171" w:hanging="360" w:hangingChars="15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每年涨幅3-5%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2"/>
              <w:rPr>
                <w:rFonts w:ascii="宋体" w:hAnsi="宋体" w:eastAsia="宋体"/>
                <w:color w:val="auto"/>
                <w:szCs w:val="24"/>
              </w:rPr>
            </w:pPr>
            <w:r>
              <w:rPr>
                <w:rFonts w:hint="eastAsia" w:ascii="宋体" w:hAnsi="宋体" w:eastAsia="宋体"/>
                <w:color w:val="auto"/>
                <w:szCs w:val="24"/>
              </w:rPr>
              <w:t>水、电、气、热、物业费等费用的约定</w:t>
            </w:r>
          </w:p>
        </w:tc>
        <w:tc>
          <w:tcPr>
            <w:tcW w:w="6352" w:type="dxa"/>
            <w:tcBorders>
              <w:top w:val="single" w:color="auto" w:sz="6" w:space="0"/>
              <w:bottom w:val="single" w:color="auto" w:sz="6" w:space="0"/>
            </w:tcBorders>
            <w:vAlign w:val="center"/>
          </w:tcPr>
          <w:p>
            <w:pPr>
              <w:ind w:left="719" w:leftChars="171" w:hanging="360" w:hangingChars="15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租用部分内部所有能源费、物业费等由承租方承担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3"/>
              <w:spacing w:before="0" w:after="0"/>
              <w:jc w:val="center"/>
              <w:rPr>
                <w:rFonts w:ascii="宋体" w:hAnsi="宋体"/>
                <w:color w:val="auto"/>
                <w:szCs w:val="24"/>
              </w:rPr>
            </w:pPr>
            <w:r>
              <w:rPr>
                <w:rFonts w:hint="eastAsia" w:ascii="宋体" w:hAnsi="宋体"/>
                <w:color w:val="auto"/>
                <w:szCs w:val="24"/>
              </w:rPr>
              <w:t>房产使用</w:t>
            </w:r>
          </w:p>
          <w:p>
            <w:pPr>
              <w:pStyle w:val="13"/>
              <w:spacing w:before="0" w:after="0"/>
              <w:jc w:val="center"/>
              <w:rPr>
                <w:rFonts w:ascii="宋体" w:hAnsi="宋体"/>
                <w:color w:val="auto"/>
                <w:szCs w:val="24"/>
              </w:rPr>
            </w:pPr>
            <w:r>
              <w:rPr>
                <w:rFonts w:hint="eastAsia" w:ascii="宋体" w:hAnsi="宋体"/>
                <w:color w:val="auto"/>
                <w:szCs w:val="24"/>
              </w:rPr>
              <w:t>用途要求</w:t>
            </w:r>
          </w:p>
        </w:tc>
        <w:tc>
          <w:tcPr>
            <w:tcW w:w="6352" w:type="dxa"/>
            <w:tcBorders>
              <w:top w:val="single" w:color="auto" w:sz="6" w:space="0"/>
              <w:bottom w:val="single"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exact"/>
          <w:jc w:val="center"/>
        </w:trPr>
        <w:tc>
          <w:tcPr>
            <w:tcW w:w="1225" w:type="dxa"/>
            <w:vMerge w:val="continue"/>
            <w:tcBorders>
              <w:top w:val="single" w:color="auto" w:sz="6" w:space="0"/>
              <w:bottom w:val="single" w:color="auto" w:sz="6" w:space="0"/>
            </w:tcBorders>
          </w:tcPr>
          <w:p>
            <w:pPr>
              <w:rPr>
                <w:rFonts w:ascii="宋体" w:hAnsi="宋体"/>
                <w:color w:val="auto"/>
                <w:sz w:val="24"/>
                <w:szCs w:val="24"/>
              </w:rPr>
            </w:pPr>
          </w:p>
        </w:tc>
        <w:tc>
          <w:tcPr>
            <w:tcW w:w="1797" w:type="dxa"/>
            <w:tcBorders>
              <w:top w:val="single" w:color="auto" w:sz="6" w:space="0"/>
              <w:bottom w:val="single" w:color="auto" w:sz="6" w:space="0"/>
            </w:tcBorders>
            <w:vAlign w:val="center"/>
          </w:tcPr>
          <w:p>
            <w:pPr>
              <w:pStyle w:val="13"/>
              <w:spacing w:before="0" w:after="0"/>
              <w:jc w:val="center"/>
              <w:rPr>
                <w:rFonts w:ascii="宋体" w:hAnsi="宋体"/>
                <w:color w:val="auto"/>
                <w:szCs w:val="24"/>
              </w:rPr>
            </w:pPr>
            <w:r>
              <w:rPr>
                <w:rFonts w:hint="eastAsia" w:ascii="宋体" w:hAnsi="宋体"/>
                <w:color w:val="auto"/>
                <w:szCs w:val="24"/>
              </w:rPr>
              <w:t>是否允许装修改造</w:t>
            </w:r>
          </w:p>
        </w:tc>
        <w:tc>
          <w:tcPr>
            <w:tcW w:w="6352" w:type="dxa"/>
            <w:tcBorders>
              <w:top w:val="single" w:color="auto" w:sz="6" w:space="0"/>
              <w:bottom w:val="single"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92" w:hRule="exact"/>
          <w:jc w:val="center"/>
        </w:trPr>
        <w:tc>
          <w:tcPr>
            <w:tcW w:w="1225" w:type="dxa"/>
            <w:vMerge w:val="continue"/>
            <w:tcBorders>
              <w:top w:val="single" w:color="auto" w:sz="6" w:space="0"/>
              <w:bottom w:val="single" w:color="auto" w:sz="4" w:space="0"/>
            </w:tcBorders>
          </w:tcPr>
          <w:p>
            <w:pPr>
              <w:rPr>
                <w:rFonts w:ascii="宋体" w:hAnsi="宋体"/>
                <w:color w:val="auto"/>
                <w:sz w:val="24"/>
                <w:szCs w:val="24"/>
              </w:rPr>
            </w:pPr>
          </w:p>
        </w:tc>
        <w:tc>
          <w:tcPr>
            <w:tcW w:w="1797" w:type="dxa"/>
            <w:tcBorders>
              <w:top w:val="single" w:color="auto" w:sz="6" w:space="0"/>
              <w:bottom w:val="single" w:color="auto" w:sz="4" w:space="0"/>
            </w:tcBorders>
            <w:vAlign w:val="center"/>
          </w:tcPr>
          <w:p>
            <w:pPr>
              <w:pStyle w:val="13"/>
              <w:spacing w:before="0" w:after="0"/>
              <w:jc w:val="center"/>
              <w:rPr>
                <w:rFonts w:ascii="宋体" w:hAnsi="宋体"/>
                <w:color w:val="auto"/>
                <w:szCs w:val="24"/>
              </w:rPr>
            </w:pPr>
            <w:r>
              <w:rPr>
                <w:rFonts w:hint="eastAsia" w:ascii="宋体" w:hAnsi="宋体"/>
                <w:color w:val="auto"/>
                <w:szCs w:val="24"/>
              </w:rPr>
              <w:t>与出租相关的</w:t>
            </w:r>
          </w:p>
          <w:p>
            <w:pPr>
              <w:pStyle w:val="13"/>
              <w:spacing w:before="0" w:after="0"/>
              <w:jc w:val="center"/>
              <w:rPr>
                <w:color w:val="auto"/>
              </w:rPr>
            </w:pPr>
            <w:r>
              <w:rPr>
                <w:rFonts w:hint="eastAsia" w:ascii="宋体" w:hAnsi="宋体"/>
                <w:color w:val="auto"/>
                <w:szCs w:val="24"/>
              </w:rPr>
              <w:t>其他条件</w:t>
            </w:r>
          </w:p>
        </w:tc>
        <w:tc>
          <w:tcPr>
            <w:tcW w:w="6352" w:type="dxa"/>
            <w:tcBorders>
              <w:top w:val="single" w:color="auto" w:sz="6" w:space="0"/>
              <w:bottom w:val="single" w:color="auto" w:sz="4" w:space="0"/>
            </w:tcBorders>
            <w:vAlign w:val="center"/>
          </w:tcPr>
          <w:p>
            <w:pPr>
              <w:numPr>
                <w:ilvl w:val="0"/>
                <w:numId w:val="1"/>
              </w:numPr>
              <w:rPr>
                <w:rFonts w:asciiTheme="minorEastAsia" w:hAnsiTheme="minorEastAsia" w:eastAsiaTheme="minorEastAsia"/>
                <w:color w:val="auto"/>
                <w:sz w:val="24"/>
                <w:szCs w:val="24"/>
                <w:shd w:val="clear" w:color="auto" w:fill="FFFFFF"/>
              </w:rPr>
            </w:pPr>
            <w:r>
              <w:rPr>
                <w:rFonts w:asciiTheme="minorEastAsia" w:hAnsiTheme="minorEastAsia" w:eastAsiaTheme="minorEastAsia"/>
                <w:color w:val="auto"/>
                <w:sz w:val="24"/>
                <w:szCs w:val="24"/>
                <w:shd w:val="clear" w:color="auto" w:fill="FFFFFF"/>
              </w:rPr>
              <w:t>意向承租方在项目</w:t>
            </w:r>
            <w:r>
              <w:rPr>
                <w:rFonts w:hint="eastAsia" w:asciiTheme="minorEastAsia" w:hAnsiTheme="minorEastAsia" w:eastAsiaTheme="minorEastAsia"/>
                <w:color w:val="auto"/>
                <w:sz w:val="24"/>
                <w:szCs w:val="24"/>
                <w:shd w:val="clear" w:color="auto" w:fill="FFFFFF"/>
              </w:rPr>
              <w:t>公示</w:t>
            </w:r>
            <w:r>
              <w:rPr>
                <w:rFonts w:asciiTheme="minorEastAsia" w:hAnsiTheme="minorEastAsia" w:eastAsiaTheme="minorEastAsia"/>
                <w:color w:val="auto"/>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auto"/>
                <w:sz w:val="24"/>
                <w:szCs w:val="24"/>
                <w:shd w:val="clear" w:color="auto" w:fill="FFFFFF"/>
              </w:rPr>
              <w:t>3</w:t>
            </w:r>
            <w:r>
              <w:rPr>
                <w:rFonts w:asciiTheme="minorEastAsia" w:hAnsiTheme="minorEastAsia" w:eastAsiaTheme="minorEastAsia"/>
                <w:color w:val="auto"/>
                <w:sz w:val="24"/>
                <w:szCs w:val="24"/>
                <w:shd w:val="clear" w:color="auto" w:fill="FFFFFF"/>
              </w:rPr>
              <w:t xml:space="preserve">个工作日内向出租方支付押金和租金。 </w:t>
            </w:r>
          </w:p>
          <w:p>
            <w:pPr>
              <w:numPr>
                <w:ilvl w:val="0"/>
                <w:numId w:val="0"/>
              </w:num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shd w:val="clear" w:color="auto" w:fill="FFFFFF"/>
              </w:rPr>
              <w:t>2</w:t>
            </w:r>
            <w:r>
              <w:rPr>
                <w:rFonts w:asciiTheme="minorEastAsia" w:hAnsiTheme="minorEastAsia" w:eastAsiaTheme="minorEastAsia"/>
                <w:color w:val="auto"/>
                <w:sz w:val="24"/>
                <w:szCs w:val="24"/>
                <w:shd w:val="clear" w:color="auto" w:fill="FFFFFF"/>
              </w:rPr>
              <w:t>、承租方需书面承诺：（</w:t>
            </w:r>
            <w:r>
              <w:rPr>
                <w:rFonts w:hint="eastAsia" w:asciiTheme="minorEastAsia" w:hAnsiTheme="minorEastAsia" w:eastAsiaTheme="minorEastAsia"/>
                <w:color w:val="auto"/>
                <w:sz w:val="24"/>
                <w:szCs w:val="24"/>
                <w:shd w:val="clear" w:color="auto" w:fill="FFFFFF"/>
              </w:rPr>
              <w:t>1</w:t>
            </w:r>
            <w:r>
              <w:rPr>
                <w:rFonts w:asciiTheme="minorEastAsia" w:hAnsiTheme="minorEastAsia" w:eastAsiaTheme="minorEastAsia"/>
                <w:color w:val="auto"/>
                <w:sz w:val="24"/>
                <w:szCs w:val="24"/>
                <w:shd w:val="clear" w:color="auto" w:fill="FFFFFF"/>
              </w:rPr>
              <w:t>）同意随时接受出租方（包括安全、消防）例行检查工作；（</w:t>
            </w:r>
            <w:r>
              <w:rPr>
                <w:rFonts w:hint="eastAsia" w:asciiTheme="minorEastAsia" w:hAnsiTheme="minorEastAsia" w:eastAsiaTheme="minorEastAsia"/>
                <w:color w:val="auto"/>
                <w:sz w:val="24"/>
                <w:szCs w:val="24"/>
                <w:shd w:val="clear" w:color="auto" w:fill="FFFFFF"/>
              </w:rPr>
              <w:t>2</w:t>
            </w:r>
            <w:r>
              <w:rPr>
                <w:rFonts w:asciiTheme="minorEastAsia" w:hAnsiTheme="minorEastAsia" w:eastAsiaTheme="minorEastAsia"/>
                <w:color w:val="auto"/>
                <w:sz w:val="24"/>
                <w:szCs w:val="24"/>
                <w:shd w:val="clear" w:color="auto" w:fill="FFFFFF"/>
              </w:rPr>
              <w:t>）不在出租房屋内从事违规违法的经营项目；（</w:t>
            </w:r>
            <w:r>
              <w:rPr>
                <w:rFonts w:hint="eastAsia" w:asciiTheme="minorEastAsia" w:hAnsiTheme="minorEastAsia" w:eastAsiaTheme="minorEastAsia"/>
                <w:color w:val="auto"/>
                <w:sz w:val="24"/>
                <w:szCs w:val="24"/>
                <w:shd w:val="clear" w:color="auto" w:fill="FFFFFF"/>
              </w:rPr>
              <w:t>3</w:t>
            </w:r>
            <w:r>
              <w:rPr>
                <w:rFonts w:asciiTheme="minorEastAsia" w:hAnsiTheme="minorEastAsia" w:eastAsiaTheme="minorEastAsia"/>
                <w:color w:val="auto"/>
                <w:sz w:val="24"/>
                <w:szCs w:val="24"/>
                <w:shd w:val="clear" w:color="auto" w:fill="FFFFFF"/>
              </w:rPr>
              <w:t>）在被确认为最终承租方之日起</w:t>
            </w:r>
            <w:r>
              <w:rPr>
                <w:rFonts w:hint="eastAsia" w:asciiTheme="minorEastAsia" w:hAnsiTheme="minorEastAsia" w:eastAsiaTheme="minorEastAsia"/>
                <w:color w:val="auto"/>
                <w:sz w:val="24"/>
                <w:szCs w:val="24"/>
                <w:shd w:val="clear" w:color="auto" w:fill="FFFFFF"/>
              </w:rPr>
              <w:t>5</w:t>
            </w:r>
            <w:r>
              <w:rPr>
                <w:rFonts w:asciiTheme="minorEastAsia" w:hAnsiTheme="minorEastAsia" w:eastAsiaTheme="minorEastAsia"/>
                <w:color w:val="auto"/>
                <w:sz w:val="24"/>
                <w:szCs w:val="24"/>
                <w:shd w:val="clear" w:color="auto" w:fill="FFFFFF"/>
              </w:rPr>
              <w:t>个工作日内，若未与出租方签订《房屋租赁合同》，出租方</w:t>
            </w:r>
            <w:r>
              <w:rPr>
                <w:rFonts w:hint="eastAsia" w:asciiTheme="minorEastAsia" w:hAnsiTheme="minorEastAsia" w:eastAsiaTheme="minorEastAsia"/>
                <w:color w:val="auto"/>
                <w:sz w:val="24"/>
                <w:szCs w:val="24"/>
                <w:shd w:val="clear" w:color="auto" w:fill="FFFFFF"/>
              </w:rPr>
              <w:t>将</w:t>
            </w:r>
            <w:r>
              <w:rPr>
                <w:rFonts w:asciiTheme="minorEastAsia" w:hAnsiTheme="minorEastAsia" w:eastAsiaTheme="minorEastAsia"/>
                <w:color w:val="auto"/>
                <w:sz w:val="24"/>
                <w:szCs w:val="24"/>
                <w:shd w:val="clear" w:color="auto" w:fill="FFFFFF"/>
              </w:rPr>
              <w:t>重新租赁该项目</w:t>
            </w:r>
            <w:r>
              <w:rPr>
                <w:rFonts w:hint="eastAsia" w:asciiTheme="minorEastAsia" w:hAnsiTheme="minorEastAsia" w:eastAsiaTheme="minorEastAsia"/>
                <w:color w:val="auto"/>
                <w:sz w:val="24"/>
                <w:szCs w:val="24"/>
                <w:shd w:val="clear" w:color="auto" w:fill="FFFFFF"/>
              </w:rPr>
              <w:t>。</w:t>
            </w:r>
            <w:r>
              <w:rPr>
                <w:rFonts w:asciiTheme="minorEastAsia" w:hAnsiTheme="minorEastAsia" w:eastAsiaTheme="minorEastAsia"/>
                <w:color w:val="auto"/>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51" w:hRule="exact"/>
          <w:jc w:val="center"/>
        </w:trPr>
        <w:tc>
          <w:tcPr>
            <w:tcW w:w="1225" w:type="dxa"/>
            <w:tcBorders>
              <w:top w:val="single" w:color="auto" w:sz="4" w:space="0"/>
            </w:tcBorders>
            <w:vAlign w:val="center"/>
          </w:tcPr>
          <w:p>
            <w:pPr>
              <w:jc w:val="center"/>
              <w:rPr>
                <w:rFonts w:ascii="宋体" w:hAnsi="宋体"/>
                <w:b/>
                <w:color w:val="auto"/>
                <w:sz w:val="24"/>
                <w:szCs w:val="24"/>
              </w:rPr>
            </w:pPr>
            <w:bookmarkStart w:id="2" w:name="OLE_LINK11"/>
            <w:bookmarkStart w:id="3" w:name="OLE_LINK12"/>
            <w:r>
              <w:rPr>
                <w:rFonts w:hint="eastAsia" w:ascii="宋体" w:hAnsi="宋体"/>
                <w:b/>
                <w:color w:val="auto"/>
                <w:sz w:val="24"/>
                <w:szCs w:val="24"/>
              </w:rPr>
              <w:t>承租方</w:t>
            </w:r>
          </w:p>
          <w:p>
            <w:pPr>
              <w:pStyle w:val="13"/>
              <w:jc w:val="center"/>
              <w:rPr>
                <w:rFonts w:ascii="宋体" w:hAnsi="宋体"/>
                <w:color w:val="auto"/>
                <w:szCs w:val="24"/>
              </w:rPr>
            </w:pPr>
            <w:r>
              <w:rPr>
                <w:rFonts w:hint="eastAsia"/>
                <w:b/>
                <w:color w:val="auto"/>
              </w:rPr>
              <w:t>资格条件</w:t>
            </w:r>
          </w:p>
        </w:tc>
        <w:tc>
          <w:tcPr>
            <w:tcW w:w="8149" w:type="dxa"/>
            <w:gridSpan w:val="2"/>
            <w:tcBorders>
              <w:top w:val="single" w:color="auto" w:sz="4" w:space="0"/>
            </w:tcBorders>
            <w:vAlign w:val="center"/>
          </w:tcPr>
          <w:p>
            <w:pPr>
              <w:pStyle w:val="13"/>
              <w:rPr>
                <w:rFonts w:asciiTheme="minorEastAsia" w:hAnsiTheme="minorEastAsia" w:eastAsiaTheme="minorEastAsia"/>
                <w:color w:val="auto"/>
                <w:szCs w:val="24"/>
                <w:shd w:val="clear" w:color="auto" w:fill="FFFFFF"/>
              </w:rPr>
            </w:pPr>
            <w:r>
              <w:rPr>
                <w:rFonts w:hint="eastAsia" w:asciiTheme="minorEastAsia" w:hAnsiTheme="minorEastAsia" w:eastAsiaTheme="minorEastAsia"/>
                <w:color w:val="auto"/>
                <w:szCs w:val="24"/>
                <w:shd w:val="clear" w:color="auto" w:fill="FFFFFF"/>
              </w:rPr>
              <w:t>1、承租房屋用途需符合最新版《北京市新增产业的禁止和限制目录(2018年版)》的要求。</w:t>
            </w:r>
          </w:p>
          <w:p>
            <w:pPr>
              <w:pStyle w:val="13"/>
              <w:rPr>
                <w:rFonts w:hint="eastAsia" w:asciiTheme="minorEastAsia" w:hAnsiTheme="minorEastAsia" w:eastAsiaTheme="minorEastAsia"/>
                <w:color w:val="auto"/>
                <w:szCs w:val="24"/>
                <w:shd w:val="clear" w:color="auto" w:fill="FFFFFF"/>
              </w:rPr>
            </w:pPr>
            <w:r>
              <w:rPr>
                <w:rFonts w:hint="eastAsia" w:asciiTheme="minorEastAsia" w:hAnsiTheme="minorEastAsia" w:eastAsiaTheme="minorEastAsia"/>
                <w:color w:val="auto"/>
                <w:szCs w:val="24"/>
                <w:shd w:val="clear" w:color="auto" w:fill="FFFFFF"/>
              </w:rPr>
              <w:t>2</w:t>
            </w:r>
            <w:r>
              <w:rPr>
                <w:rFonts w:asciiTheme="minorEastAsia" w:hAnsiTheme="minorEastAsia" w:eastAsiaTheme="minorEastAsia"/>
                <w:color w:val="auto"/>
                <w:szCs w:val="24"/>
                <w:shd w:val="clear" w:color="auto" w:fill="FFFFFF"/>
              </w:rPr>
              <w:t>、承租方须为</w:t>
            </w:r>
            <w:r>
              <w:rPr>
                <w:rFonts w:hint="eastAsia" w:asciiTheme="minorEastAsia" w:hAnsiTheme="minorEastAsia" w:eastAsiaTheme="minorEastAsia"/>
                <w:color w:val="auto"/>
                <w:szCs w:val="24"/>
                <w:shd w:val="clear" w:color="auto" w:fill="FFFFFF"/>
              </w:rPr>
              <w:t>在朝阳区注册、纳税的企业。</w:t>
            </w:r>
          </w:p>
          <w:p>
            <w:pPr>
              <w:pStyle w:val="13"/>
              <w:rPr>
                <w:rFonts w:asciiTheme="minorEastAsia" w:hAnsiTheme="minorEastAsia" w:eastAsiaTheme="minorEastAsia"/>
                <w:color w:val="auto"/>
                <w:szCs w:val="24"/>
                <w:shd w:val="clear" w:color="auto" w:fill="FFFFFF"/>
              </w:rPr>
            </w:pPr>
            <w:r>
              <w:rPr>
                <w:rFonts w:hint="eastAsia" w:asciiTheme="minorEastAsia" w:hAnsiTheme="minorEastAsia" w:eastAsiaTheme="minorEastAsia"/>
                <w:color w:val="auto"/>
                <w:szCs w:val="24"/>
                <w:shd w:val="clear" w:color="auto" w:fill="FFFFFF"/>
              </w:rPr>
              <w:t>3</w:t>
            </w:r>
            <w:r>
              <w:rPr>
                <w:rFonts w:asciiTheme="minorEastAsia" w:hAnsiTheme="minorEastAsia" w:eastAsiaTheme="minorEastAsia"/>
                <w:color w:val="auto"/>
                <w:szCs w:val="24"/>
                <w:shd w:val="clear" w:color="auto" w:fill="FFFFFF"/>
              </w:rPr>
              <w:t>、承租方必须具有良好的商业信用、财务状况和支付能力</w:t>
            </w:r>
            <w:r>
              <w:rPr>
                <w:rFonts w:hint="eastAsia" w:asciiTheme="minorEastAsia" w:hAnsiTheme="minorEastAsia" w:eastAsiaTheme="minorEastAsia"/>
                <w:color w:val="auto"/>
                <w:szCs w:val="24"/>
              </w:rPr>
              <w:t>，无不良信用信息行为记录</w:t>
            </w:r>
            <w:r>
              <w:rPr>
                <w:rFonts w:asciiTheme="minorEastAsia" w:hAnsiTheme="minorEastAsia" w:eastAsiaTheme="minorEastAsia"/>
                <w:color w:val="auto"/>
                <w:szCs w:val="24"/>
                <w:shd w:val="clear" w:color="auto" w:fill="FFFFFF"/>
              </w:rPr>
              <w:t>。</w:t>
            </w:r>
          </w:p>
          <w:p>
            <w:pPr>
              <w:pStyle w:val="13"/>
              <w:rPr>
                <w:rFonts w:asciiTheme="minorEastAsia" w:hAnsiTheme="minorEastAsia" w:eastAsiaTheme="minorEastAsia"/>
                <w:color w:val="auto"/>
                <w:szCs w:val="24"/>
                <w:shd w:val="clear" w:color="auto" w:fill="FFFFFF"/>
              </w:rPr>
            </w:pPr>
            <w:r>
              <w:rPr>
                <w:rFonts w:hint="eastAsia" w:asciiTheme="minorEastAsia" w:hAnsiTheme="minorEastAsia" w:eastAsiaTheme="minorEastAsia"/>
                <w:color w:val="auto"/>
                <w:szCs w:val="24"/>
                <w:shd w:val="clear" w:color="auto" w:fill="FFFFFF"/>
              </w:rPr>
              <w:t>4</w:t>
            </w:r>
            <w:r>
              <w:rPr>
                <w:rFonts w:asciiTheme="minorEastAsia" w:hAnsiTheme="minorEastAsia" w:eastAsiaTheme="minorEastAsia"/>
                <w:color w:val="auto"/>
                <w:szCs w:val="24"/>
                <w:shd w:val="clear" w:color="auto" w:fill="FFFFFF"/>
              </w:rPr>
              <w:t>、本项目不接受联合承租。</w:t>
            </w:r>
          </w:p>
          <w:p>
            <w:pPr>
              <w:pStyle w:val="13"/>
              <w:rPr>
                <w:rFonts w:asciiTheme="minorEastAsia" w:hAnsiTheme="minorEastAsia" w:eastAsiaTheme="minorEastAsia"/>
                <w:color w:val="auto"/>
                <w:szCs w:val="24"/>
                <w:shd w:val="clear" w:color="auto" w:fill="FFFFFF"/>
              </w:rPr>
            </w:pPr>
            <w:r>
              <w:rPr>
                <w:rFonts w:hint="eastAsia" w:asciiTheme="minorEastAsia" w:hAnsiTheme="minorEastAsia" w:eastAsiaTheme="minorEastAsia"/>
                <w:color w:val="auto"/>
                <w:szCs w:val="24"/>
                <w:shd w:val="clear" w:color="auto" w:fill="FFFFFF"/>
              </w:rPr>
              <w:t>5.</w:t>
            </w:r>
            <w:r>
              <w:rPr>
                <w:rFonts w:asciiTheme="minorEastAsia" w:hAnsiTheme="minorEastAsia" w:eastAsiaTheme="minorEastAsia"/>
                <w:color w:val="auto"/>
                <w:szCs w:val="24"/>
                <w:shd w:val="clear" w:color="auto" w:fill="FFFFFF"/>
              </w:rPr>
              <w:t>承租方</w:t>
            </w:r>
            <w:r>
              <w:rPr>
                <w:rFonts w:hint="eastAsia" w:asciiTheme="minorEastAsia" w:hAnsiTheme="minorEastAsia" w:eastAsiaTheme="minorEastAsia"/>
                <w:color w:val="auto"/>
                <w:szCs w:val="24"/>
                <w:shd w:val="clear" w:color="auto" w:fill="FFFFFF"/>
              </w:rPr>
              <w:t>提供企业资质。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25" w:type="dxa"/>
            <w:vMerge w:val="restart"/>
            <w:tcBorders>
              <w:top w:val="single" w:color="auto" w:sz="4" w:space="0"/>
              <w:left w:val="single" w:color="auto" w:sz="12" w:space="0"/>
            </w:tcBorders>
            <w:vAlign w:val="center"/>
          </w:tcPr>
          <w:p>
            <w:pPr>
              <w:jc w:val="center"/>
              <w:rPr>
                <w:rFonts w:ascii="宋体" w:hAnsi="宋体"/>
                <w:b/>
                <w:color w:val="auto"/>
                <w:sz w:val="24"/>
                <w:szCs w:val="24"/>
              </w:rPr>
            </w:pPr>
            <w:r>
              <w:rPr>
                <w:rFonts w:hint="eastAsia" w:ascii="宋体" w:hAnsi="宋体"/>
                <w:b/>
                <w:color w:val="auto"/>
                <w:sz w:val="24"/>
                <w:szCs w:val="24"/>
              </w:rPr>
              <w:t>保证金</w:t>
            </w:r>
          </w:p>
          <w:p>
            <w:pPr>
              <w:jc w:val="center"/>
              <w:rPr>
                <w:rFonts w:ascii="宋体" w:hAnsi="宋体"/>
                <w:b/>
                <w:color w:val="auto"/>
                <w:sz w:val="24"/>
                <w:szCs w:val="24"/>
              </w:rPr>
            </w:pPr>
            <w:r>
              <w:rPr>
                <w:rFonts w:hint="eastAsia" w:ascii="宋体" w:hAnsi="宋体"/>
                <w:b/>
                <w:color w:val="auto"/>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color w:val="auto"/>
                <w:szCs w:val="24"/>
              </w:rPr>
            </w:pPr>
            <w:r>
              <w:rPr>
                <w:rFonts w:hint="eastAsia" w:ascii="宋体" w:hAnsi="宋体"/>
                <w:color w:val="auto"/>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60" w:hanging="360" w:hangingChars="150"/>
              <w:rPr>
                <w:rFonts w:ascii="宋体" w:hAnsi="宋体"/>
                <w:color w:val="auto"/>
                <w:szCs w:val="24"/>
              </w:rPr>
            </w:pPr>
            <w:r>
              <w:rPr>
                <w:rFonts w:hint="eastAsia" w:ascii="宋体" w:hAnsi="宋体"/>
                <w:color w:val="auto"/>
                <w:szCs w:val="24"/>
              </w:rPr>
              <w:t>设定为49852.92元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25" w:type="dxa"/>
            <w:vMerge w:val="continue"/>
            <w:tcBorders>
              <w:left w:val="single" w:color="auto" w:sz="12" w:space="0"/>
            </w:tcBorders>
            <w:vAlign w:val="center"/>
          </w:tcPr>
          <w:p>
            <w:pPr>
              <w:jc w:val="center"/>
              <w:rPr>
                <w:rFonts w:ascii="宋体" w:hAnsi="宋体"/>
                <w:b/>
                <w:color w:val="auto"/>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color w:val="auto"/>
                <w:szCs w:val="24"/>
                <w:highlight w:val="yellow"/>
              </w:rPr>
            </w:pPr>
            <w:r>
              <w:rPr>
                <w:rFonts w:hint="eastAsia" w:ascii="宋体" w:hAnsi="宋体"/>
                <w:color w:val="auto"/>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rPr>
                <w:rFonts w:ascii="宋体" w:hAnsi="宋体"/>
                <w:color w:val="auto"/>
                <w:szCs w:val="24"/>
              </w:rPr>
            </w:pPr>
            <w:r>
              <w:rPr>
                <w:rFonts w:hint="eastAsia" w:ascii="宋体" w:hAnsi="宋体"/>
                <w:color w:val="auto"/>
                <w:szCs w:val="24"/>
              </w:rPr>
              <w:t>意向承租方在信息发布截止日</w:t>
            </w:r>
            <w:r>
              <w:rPr>
                <w:rFonts w:ascii="宋体" w:hAnsi="宋体"/>
                <w:color w:val="auto"/>
                <w:szCs w:val="24"/>
              </w:rPr>
              <w:t>1</w:t>
            </w:r>
            <w:r>
              <w:rPr>
                <w:rFonts w:hint="eastAsia" w:ascii="宋体" w:hAnsi="宋体"/>
                <w:color w:val="auto"/>
                <w:szCs w:val="24"/>
              </w:rPr>
              <w:t>6</w:t>
            </w:r>
            <w:r>
              <w:rPr>
                <w:rFonts w:ascii="宋体" w:hAnsi="宋体"/>
                <w:color w:val="auto"/>
                <w:szCs w:val="24"/>
              </w:rPr>
              <w:t>时</w:t>
            </w:r>
            <w:r>
              <w:rPr>
                <w:rFonts w:hint="eastAsia" w:ascii="宋体" w:hAnsi="宋体"/>
                <w:color w:val="auto"/>
                <w:szCs w:val="24"/>
              </w:rPr>
              <w:t>前交纳保证金（以</w:t>
            </w:r>
            <w:r>
              <w:rPr>
                <w:rFonts w:ascii="宋体" w:hAnsi="宋体"/>
                <w:color w:val="auto"/>
                <w:szCs w:val="24"/>
              </w:rPr>
              <w:t>到账时间为准</w:t>
            </w:r>
            <w:r>
              <w:rPr>
                <w:rFonts w:hint="eastAsia" w:ascii="宋体" w:hAnsi="宋体"/>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25" w:type="dxa"/>
            <w:vMerge w:val="continue"/>
            <w:tcBorders>
              <w:left w:val="single" w:color="auto" w:sz="12" w:space="0"/>
            </w:tcBorders>
            <w:vAlign w:val="center"/>
          </w:tcPr>
          <w:p>
            <w:pPr>
              <w:jc w:val="center"/>
              <w:rPr>
                <w:rFonts w:ascii="宋体" w:hAnsi="宋体"/>
                <w:b/>
                <w:color w:val="auto"/>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color w:val="auto"/>
                <w:szCs w:val="24"/>
              </w:rPr>
            </w:pPr>
            <w:r>
              <w:rPr>
                <w:rFonts w:hint="eastAsia" w:ascii="宋体" w:hAnsi="宋体"/>
                <w:color w:val="auto"/>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color w:val="auto"/>
                <w:szCs w:val="24"/>
              </w:rPr>
            </w:pPr>
            <w:r>
              <w:rPr>
                <w:rFonts w:hint="eastAsia" w:ascii="宋体" w:hAnsi="宋体"/>
                <w:color w:val="auto"/>
                <w:szCs w:val="24"/>
              </w:rPr>
              <w:t>支票  ☑  电汇 ☑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25" w:type="dxa"/>
            <w:vMerge w:val="continue"/>
            <w:tcBorders>
              <w:left w:val="single" w:color="auto" w:sz="12" w:space="0"/>
            </w:tcBorders>
            <w:vAlign w:val="center"/>
          </w:tcPr>
          <w:p>
            <w:pPr>
              <w:jc w:val="center"/>
              <w:rPr>
                <w:rFonts w:ascii="宋体" w:hAnsi="宋体"/>
                <w:b/>
                <w:color w:val="auto"/>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color w:val="auto"/>
                <w:szCs w:val="24"/>
              </w:rPr>
            </w:pPr>
            <w:r>
              <w:rPr>
                <w:rFonts w:hint="eastAsia" w:ascii="宋体" w:hAnsi="宋体"/>
                <w:color w:val="auto"/>
                <w:szCs w:val="24"/>
              </w:rPr>
              <w:t>保证金</w:t>
            </w:r>
          </w:p>
          <w:p>
            <w:pPr>
              <w:pStyle w:val="13"/>
              <w:ind w:left="360" w:hanging="360" w:hangingChars="150"/>
              <w:jc w:val="center"/>
              <w:rPr>
                <w:rFonts w:ascii="宋体" w:hAnsi="宋体"/>
                <w:color w:val="auto"/>
                <w:szCs w:val="24"/>
              </w:rPr>
            </w:pPr>
            <w:r>
              <w:rPr>
                <w:rFonts w:hint="eastAsia" w:ascii="宋体" w:hAnsi="宋体"/>
                <w:color w:val="auto"/>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680" w:hanging="1680" w:hangingChars="800"/>
              <w:jc w:val="left"/>
              <w:rPr>
                <w:rFonts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25" w:type="dxa"/>
            <w:vMerge w:val="continue"/>
            <w:tcBorders>
              <w:left w:val="single" w:color="auto" w:sz="12" w:space="0"/>
              <w:bottom w:val="single" w:color="auto" w:sz="12" w:space="0"/>
            </w:tcBorders>
            <w:vAlign w:val="center"/>
          </w:tcPr>
          <w:p>
            <w:pPr>
              <w:jc w:val="center"/>
              <w:rPr>
                <w:rFonts w:ascii="宋体" w:hAnsi="宋体"/>
                <w:b/>
                <w:color w:val="auto"/>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color w:val="auto"/>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ascii="宋体" w:hAnsi="宋体"/>
                <w:color w:val="auto"/>
                <w:szCs w:val="24"/>
              </w:rPr>
            </w:pPr>
            <w:r>
              <w:rPr>
                <w:rFonts w:hint="eastAsia" w:ascii="宋体" w:hAnsi="宋体"/>
                <w:color w:val="auto"/>
                <w:sz w:val="24"/>
                <w:szCs w:val="24"/>
              </w:rPr>
              <w:t>未成为最终承租方：无息返还</w:t>
            </w:r>
          </w:p>
        </w:tc>
      </w:tr>
      <w:bookmarkEnd w:id="2"/>
      <w:bookmarkEnd w:id="3"/>
    </w:tbl>
    <w:p>
      <w:pPr>
        <w:adjustRightInd w:val="0"/>
        <w:snapToGrid w:val="0"/>
        <w:spacing w:before="120" w:after="120" w:line="360" w:lineRule="auto"/>
        <w:jc w:val="both"/>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jc w:val="center"/>
        </w:trPr>
        <w:tc>
          <w:tcPr>
            <w:tcW w:w="2289" w:type="dxa"/>
            <w:vAlign w:val="center"/>
          </w:tcPr>
          <w:p>
            <w:pPr>
              <w:jc w:val="center"/>
              <w:rPr>
                <w:rFonts w:ascii="宋体" w:hAnsi="宋体"/>
                <w:b/>
                <w:color w:val="auto"/>
                <w:sz w:val="24"/>
                <w:szCs w:val="24"/>
              </w:rPr>
            </w:pPr>
          </w:p>
          <w:p>
            <w:pPr>
              <w:jc w:val="center"/>
              <w:rPr>
                <w:rFonts w:ascii="宋体" w:hAnsi="宋体"/>
                <w:b/>
                <w:color w:val="auto"/>
                <w:sz w:val="24"/>
                <w:szCs w:val="24"/>
              </w:rPr>
            </w:pPr>
            <w:r>
              <w:rPr>
                <w:rFonts w:hint="eastAsia" w:ascii="宋体" w:hAnsi="宋体"/>
                <w:b/>
                <w:color w:val="auto"/>
                <w:sz w:val="24"/>
                <w:szCs w:val="24"/>
              </w:rPr>
              <w:t>信息披露期</w:t>
            </w:r>
          </w:p>
          <w:p>
            <w:pPr>
              <w:jc w:val="center"/>
              <w:rPr>
                <w:rFonts w:ascii="宋体" w:hAnsi="宋体"/>
                <w:b/>
                <w:color w:val="auto"/>
                <w:sz w:val="24"/>
                <w:szCs w:val="24"/>
              </w:rPr>
            </w:pPr>
          </w:p>
          <w:p>
            <w:pPr>
              <w:jc w:val="center"/>
              <w:rPr>
                <w:rFonts w:ascii="宋体" w:hAnsi="宋体"/>
                <w:b/>
                <w:color w:val="auto"/>
                <w:sz w:val="24"/>
                <w:szCs w:val="24"/>
              </w:rPr>
            </w:pPr>
          </w:p>
          <w:p>
            <w:pPr>
              <w:jc w:val="center"/>
              <w:rPr>
                <w:rFonts w:ascii="宋体" w:hAnsi="宋体"/>
                <w:b/>
                <w:color w:val="auto"/>
                <w:sz w:val="24"/>
                <w:szCs w:val="24"/>
              </w:rPr>
            </w:pPr>
          </w:p>
        </w:tc>
        <w:tc>
          <w:tcPr>
            <w:tcW w:w="7143" w:type="dxa"/>
            <w:vAlign w:val="center"/>
          </w:tcPr>
          <w:p>
            <w:pPr>
              <w:rPr>
                <w:rFonts w:ascii="宋体" w:hAnsi="宋体"/>
                <w:color w:val="auto"/>
                <w:sz w:val="24"/>
                <w:szCs w:val="24"/>
              </w:rPr>
            </w:pPr>
            <w:r>
              <w:rPr>
                <w:rFonts w:hint="eastAsia" w:ascii="宋体" w:hAnsi="宋体"/>
                <w:color w:val="auto"/>
                <w:sz w:val="24"/>
                <w:szCs w:val="24"/>
              </w:rPr>
              <w:t>自公告之日起</w:t>
            </w:r>
            <w:r>
              <w:rPr>
                <w:rFonts w:hint="eastAsia" w:ascii="宋体" w:hAnsi="宋体"/>
                <w:color w:val="auto"/>
                <w:sz w:val="24"/>
                <w:szCs w:val="24"/>
                <w:u w:val="single"/>
              </w:rPr>
              <w:t xml:space="preserve">  10  </w:t>
            </w:r>
            <w:r>
              <w:rPr>
                <w:rFonts w:hint="eastAsia" w:ascii="宋体" w:hAnsi="宋体"/>
                <w:color w:val="auto"/>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05" w:hRule="exact"/>
          <w:jc w:val="center"/>
        </w:trPr>
        <w:tc>
          <w:tcPr>
            <w:tcW w:w="2289" w:type="dxa"/>
            <w:vAlign w:val="center"/>
          </w:tcPr>
          <w:p>
            <w:pPr>
              <w:jc w:val="center"/>
              <w:rPr>
                <w:rFonts w:ascii="宋体" w:hAnsi="宋体" w:cs="宋体"/>
                <w:b/>
                <w:color w:val="auto"/>
                <w:kern w:val="0"/>
                <w:sz w:val="24"/>
                <w:szCs w:val="24"/>
              </w:rPr>
            </w:pPr>
            <w:r>
              <w:rPr>
                <w:rFonts w:hint="eastAsia" w:ascii="宋体" w:hAnsi="宋体" w:cs="宋体"/>
                <w:b/>
                <w:color w:val="auto"/>
                <w:kern w:val="0"/>
                <w:sz w:val="24"/>
                <w:szCs w:val="24"/>
              </w:rPr>
              <w:t>信息发布期满后，</w:t>
            </w:r>
          </w:p>
          <w:p>
            <w:pPr>
              <w:jc w:val="center"/>
              <w:rPr>
                <w:rFonts w:ascii="宋体" w:hAnsi="宋体" w:cs="宋体"/>
                <w:b/>
                <w:color w:val="auto"/>
                <w:kern w:val="0"/>
                <w:sz w:val="24"/>
                <w:szCs w:val="24"/>
              </w:rPr>
            </w:pPr>
            <w:r>
              <w:rPr>
                <w:rFonts w:hint="eastAsia" w:ascii="宋体" w:hAnsi="宋体" w:cs="宋体"/>
                <w:b/>
                <w:color w:val="auto"/>
                <w:kern w:val="0"/>
                <w:sz w:val="24"/>
                <w:szCs w:val="24"/>
              </w:rPr>
              <w:t>如未征集到</w:t>
            </w:r>
          </w:p>
          <w:p>
            <w:pPr>
              <w:jc w:val="center"/>
              <w:rPr>
                <w:rFonts w:ascii="宋体" w:hAnsi="宋体"/>
                <w:color w:val="auto"/>
                <w:sz w:val="24"/>
                <w:szCs w:val="24"/>
              </w:rPr>
            </w:pPr>
            <w:r>
              <w:rPr>
                <w:rFonts w:hint="eastAsia" w:ascii="宋体" w:hAnsi="宋体" w:cs="宋体"/>
                <w:b/>
                <w:color w:val="auto"/>
                <w:kern w:val="0"/>
                <w:sz w:val="24"/>
                <w:szCs w:val="24"/>
              </w:rPr>
              <w:t>意向承租方</w:t>
            </w:r>
          </w:p>
        </w:tc>
        <w:tc>
          <w:tcPr>
            <w:tcW w:w="7143" w:type="dxa"/>
            <w:vAlign w:val="center"/>
          </w:tcPr>
          <w:p>
            <w:pPr>
              <w:textAlignment w:val="baseline"/>
              <w:rPr>
                <w:rFonts w:ascii="宋体" w:hAnsi="宋体"/>
                <w:color w:val="auto"/>
                <w:sz w:val="24"/>
                <w:szCs w:val="24"/>
              </w:rPr>
            </w:pPr>
            <w:r>
              <w:rPr>
                <w:rFonts w:hint="eastAsia" w:ascii="宋体" w:hAnsi="宋体"/>
                <w:color w:val="auto"/>
                <w:sz w:val="24"/>
                <w:szCs w:val="24"/>
              </w:rPr>
              <w:t>☑A.信息发布终结</w:t>
            </w:r>
          </w:p>
          <w:p>
            <w:pPr>
              <w:ind w:firstLine="240" w:firstLineChars="100"/>
              <w:textAlignment w:val="baseline"/>
              <w:rPr>
                <w:rFonts w:ascii="宋体" w:hAnsi="宋体"/>
                <w:color w:val="auto"/>
                <w:sz w:val="24"/>
                <w:szCs w:val="24"/>
              </w:rPr>
            </w:pPr>
            <w:r>
              <w:rPr>
                <w:rFonts w:hint="eastAsia" w:ascii="宋体" w:hAnsi="宋体"/>
                <w:color w:val="auto"/>
                <w:sz w:val="24"/>
                <w:szCs w:val="24"/>
              </w:rPr>
              <w:t>B.延长信息发布：</w:t>
            </w:r>
          </w:p>
          <w:p>
            <w:pPr>
              <w:ind w:firstLine="360" w:firstLineChars="150"/>
              <w:textAlignment w:val="baseline"/>
              <w:rPr>
                <w:rFonts w:ascii="宋体" w:hAnsi="宋体"/>
                <w:color w:val="auto"/>
                <w:sz w:val="24"/>
                <w:szCs w:val="24"/>
              </w:rPr>
            </w:pPr>
            <w:r>
              <w:rPr>
                <w:rFonts w:hint="eastAsia" w:ascii="宋体" w:hAnsi="宋体"/>
                <w:color w:val="auto"/>
                <w:sz w:val="24"/>
                <w:szCs w:val="24"/>
              </w:rPr>
              <w:t>不变更挂牌条件，按照5个工作日为一个周期延长，</w:t>
            </w:r>
          </w:p>
          <w:p>
            <w:pPr>
              <w:ind w:firstLine="501" w:firstLineChars="209"/>
              <w:textAlignment w:val="baseline"/>
              <w:rPr>
                <w:rFonts w:ascii="宋体" w:hAnsi="宋体"/>
                <w:color w:val="auto"/>
                <w:sz w:val="24"/>
                <w:szCs w:val="24"/>
              </w:rPr>
            </w:pPr>
            <w:r>
              <w:rPr>
                <w:rFonts w:hint="eastAsia" w:ascii="宋体" w:hAnsi="宋体"/>
                <w:color w:val="auto"/>
                <w:sz w:val="24"/>
                <w:szCs w:val="24"/>
              </w:rPr>
              <w:t xml:space="preserve">□直至征集到意向承租方   </w:t>
            </w:r>
          </w:p>
          <w:p>
            <w:pPr>
              <w:ind w:firstLine="480"/>
              <w:textAlignment w:val="baseline"/>
              <w:rPr>
                <w:rFonts w:ascii="宋体" w:hAnsi="宋体"/>
                <w:color w:val="auto"/>
                <w:sz w:val="24"/>
                <w:szCs w:val="24"/>
              </w:rPr>
            </w:pPr>
            <w:r>
              <w:rPr>
                <w:rFonts w:hint="eastAsia" w:ascii="宋体" w:hAnsi="宋体"/>
                <w:color w:val="auto"/>
                <w:sz w:val="24"/>
                <w:szCs w:val="24"/>
              </w:rPr>
              <w:t xml:space="preserve">□最多延长个周期（两选其一）。 </w:t>
            </w:r>
          </w:p>
          <w:p>
            <w:pPr>
              <w:textAlignment w:val="baseline"/>
              <w:rPr>
                <w:rFonts w:ascii="宋体" w:hAnsi="宋体"/>
                <w:color w:val="auto"/>
                <w:sz w:val="24"/>
                <w:szCs w:val="24"/>
              </w:rPr>
            </w:pPr>
            <w:r>
              <w:rPr>
                <w:rFonts w:hint="eastAsia" w:ascii="宋体" w:hAnsi="宋体"/>
                <w:color w:val="auto"/>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72" w:hRule="exact"/>
          <w:jc w:val="center"/>
        </w:trPr>
        <w:tc>
          <w:tcPr>
            <w:tcW w:w="2289" w:type="dxa"/>
            <w:vAlign w:val="center"/>
          </w:tcPr>
          <w:p>
            <w:pPr>
              <w:jc w:val="center"/>
              <w:rPr>
                <w:rFonts w:ascii="宋体" w:hAnsi="宋体" w:cs="宋体"/>
                <w:b/>
                <w:color w:val="auto"/>
                <w:kern w:val="0"/>
                <w:sz w:val="24"/>
                <w:szCs w:val="24"/>
              </w:rPr>
            </w:pPr>
            <w:r>
              <w:rPr>
                <w:rFonts w:hint="eastAsia" w:ascii="宋体" w:hAnsi="宋体"/>
                <w:b/>
                <w:color w:val="auto"/>
                <w:sz w:val="24"/>
                <w:szCs w:val="24"/>
              </w:rPr>
              <w:t>遴选方式</w:t>
            </w:r>
          </w:p>
        </w:tc>
        <w:tc>
          <w:tcPr>
            <w:tcW w:w="7143" w:type="dxa"/>
            <w:vAlign w:val="center"/>
          </w:tcPr>
          <w:p>
            <w:pPr>
              <w:textAlignment w:val="baseline"/>
              <w:rPr>
                <w:rFonts w:ascii="宋体" w:hAnsi="宋体"/>
                <w:color w:val="auto"/>
                <w:sz w:val="24"/>
                <w:szCs w:val="24"/>
              </w:rPr>
            </w:pPr>
            <w:r>
              <w:rPr>
                <w:rFonts w:hint="eastAsia" w:ascii="宋体" w:hAnsi="宋体"/>
                <w:color w:val="auto"/>
                <w:sz w:val="24"/>
                <w:szCs w:val="24"/>
              </w:rPr>
              <w:t>☑A.现场竞价（多次报价□、一次报价</w:t>
            </w:r>
            <w:r>
              <w:rPr>
                <w:rFonts w:hint="eastAsia" w:ascii="MS Gothic" w:hAnsi="MS Gothic" w:eastAsia="MS Gothic" w:cs="MS Gothic"/>
                <w:color w:val="auto"/>
                <w:sz w:val="24"/>
                <w:szCs w:val="24"/>
              </w:rPr>
              <w:t>☑</w:t>
            </w:r>
            <w:r>
              <w:rPr>
                <w:rFonts w:hint="eastAsia" w:ascii="宋体" w:hAnsi="宋体"/>
                <w:color w:val="auto"/>
                <w:sz w:val="24"/>
                <w:szCs w:val="24"/>
              </w:rPr>
              <w:t>）</w:t>
            </w:r>
          </w:p>
          <w:p>
            <w:pPr>
              <w:textAlignment w:val="baseline"/>
              <w:rPr>
                <w:rFonts w:ascii="宋体" w:hAnsi="宋体"/>
                <w:color w:val="auto"/>
                <w:sz w:val="24"/>
                <w:szCs w:val="24"/>
              </w:rPr>
            </w:pPr>
            <w:r>
              <w:rPr>
                <w:rFonts w:hint="eastAsia" w:ascii="宋体" w:hAnsi="宋体"/>
                <w:color w:val="auto"/>
                <w:sz w:val="24"/>
                <w:szCs w:val="24"/>
              </w:rPr>
              <w:t>□B.竞争性</w:t>
            </w:r>
            <w:r>
              <w:rPr>
                <w:rFonts w:ascii="宋体" w:hAnsi="宋体"/>
                <w:color w:val="auto"/>
                <w:sz w:val="24"/>
                <w:szCs w:val="24"/>
              </w:rPr>
              <w:t>谈判</w:t>
            </w:r>
          </w:p>
          <w:p>
            <w:pPr>
              <w:spacing w:line="300" w:lineRule="exact"/>
              <w:rPr>
                <w:rFonts w:ascii="宋体" w:hAnsi="宋体"/>
                <w:color w:val="auto"/>
                <w:sz w:val="24"/>
                <w:szCs w:val="24"/>
              </w:rPr>
            </w:pPr>
            <w:r>
              <w:rPr>
                <w:rFonts w:hint="eastAsia" w:ascii="宋体" w:hAnsi="宋体"/>
                <w:color w:val="auto"/>
                <w:sz w:val="24"/>
                <w:szCs w:val="24"/>
              </w:rPr>
              <w:t>□C.综合</w:t>
            </w:r>
            <w:r>
              <w:rPr>
                <w:rFonts w:ascii="宋体" w:hAnsi="宋体"/>
                <w:color w:val="auto"/>
                <w:sz w:val="24"/>
                <w:szCs w:val="24"/>
              </w:rPr>
              <w:t>评议</w:t>
            </w:r>
          </w:p>
          <w:p>
            <w:pPr>
              <w:textAlignment w:val="baseline"/>
              <w:rPr>
                <w:rFonts w:ascii="宋体" w:hAnsi="宋体"/>
                <w:color w:val="auto"/>
                <w:sz w:val="24"/>
                <w:szCs w:val="24"/>
              </w:rPr>
            </w:pPr>
            <w:r>
              <w:rPr>
                <w:rFonts w:hint="eastAsia" w:ascii="宋体" w:hAnsi="宋体"/>
                <w:color w:val="auto"/>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18" w:hRule="exact"/>
          <w:jc w:val="center"/>
        </w:trPr>
        <w:tc>
          <w:tcPr>
            <w:tcW w:w="2289" w:type="dxa"/>
            <w:vAlign w:val="center"/>
          </w:tcPr>
          <w:p>
            <w:pPr>
              <w:jc w:val="center"/>
              <w:rPr>
                <w:rFonts w:ascii="宋体" w:hAnsi="宋体"/>
                <w:b/>
                <w:color w:val="auto"/>
                <w:sz w:val="24"/>
                <w:szCs w:val="24"/>
              </w:rPr>
            </w:pPr>
            <w:r>
              <w:rPr>
                <w:rFonts w:hint="eastAsia" w:ascii="宋体" w:hAnsi="宋体"/>
                <w:b/>
                <w:color w:val="auto"/>
                <w:sz w:val="24"/>
                <w:szCs w:val="24"/>
              </w:rPr>
              <w:t>遴选方案主要内容</w:t>
            </w:r>
          </w:p>
        </w:tc>
        <w:tc>
          <w:tcPr>
            <w:tcW w:w="7143" w:type="dxa"/>
            <w:vAlign w:val="center"/>
          </w:tcPr>
          <w:p>
            <w:pPr>
              <w:textAlignment w:val="baseline"/>
              <w:rPr>
                <w:rFonts w:asciiTheme="minorEastAsia" w:hAnsiTheme="minorEastAsia"/>
                <w:color w:val="auto"/>
                <w:sz w:val="24"/>
                <w:szCs w:val="24"/>
                <w:shd w:val="pct10" w:color="auto" w:fill="FFFFFF"/>
              </w:rPr>
            </w:pPr>
            <w:r>
              <w:rPr>
                <w:rFonts w:hint="eastAsia"/>
                <w:color w:val="auto"/>
                <w:sz w:val="24"/>
                <w:szCs w:val="24"/>
                <w:lang w:val="en-US" w:eastAsia="zh-CN"/>
              </w:rPr>
              <w:t>原承租方在同等条件下具有优先承租权。即原承租方在竞价环节中针对最高报价在同等条件下可以当场表态是否行使优先承租权。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63" w:hRule="exact"/>
          <w:jc w:val="center"/>
        </w:trPr>
        <w:tc>
          <w:tcPr>
            <w:tcW w:w="2289" w:type="dxa"/>
            <w:vAlign w:val="center"/>
          </w:tcPr>
          <w:p>
            <w:pPr>
              <w:jc w:val="center"/>
              <w:rPr>
                <w:rFonts w:ascii="宋体" w:hAnsi="宋体"/>
                <w:b/>
                <w:color w:val="auto"/>
                <w:sz w:val="24"/>
                <w:szCs w:val="24"/>
              </w:rPr>
            </w:pPr>
            <w:r>
              <w:rPr>
                <w:rFonts w:hint="eastAsia" w:ascii="宋体" w:hAnsi="宋体"/>
                <w:b/>
                <w:color w:val="auto"/>
                <w:sz w:val="24"/>
                <w:szCs w:val="24"/>
              </w:rPr>
              <w:t>企业纪检监督电话</w:t>
            </w:r>
          </w:p>
        </w:tc>
        <w:tc>
          <w:tcPr>
            <w:tcW w:w="7143" w:type="dxa"/>
            <w:vAlign w:val="center"/>
          </w:tcPr>
          <w:p>
            <w:pPr>
              <w:textAlignment w:val="baseline"/>
              <w:rPr>
                <w:rFonts w:ascii="宋体" w:hAnsi="宋体"/>
                <w:color w:val="auto"/>
                <w:sz w:val="24"/>
                <w:szCs w:val="24"/>
              </w:rPr>
            </w:pPr>
            <w:r>
              <w:rPr>
                <w:rFonts w:hint="eastAsia" w:ascii="宋体" w:hAnsi="宋体"/>
                <w:color w:val="auto"/>
                <w:sz w:val="24"/>
                <w:szCs w:val="24"/>
                <w:lang w:val="en-US" w:eastAsia="zh-CN"/>
              </w:rPr>
              <w:t>010-</w:t>
            </w:r>
            <w:r>
              <w:rPr>
                <w:rFonts w:hint="eastAsia" w:ascii="宋体" w:hAnsi="宋体"/>
                <w:color w:val="auto"/>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53" w:hRule="exact"/>
          <w:jc w:val="center"/>
        </w:trPr>
        <w:tc>
          <w:tcPr>
            <w:tcW w:w="2289" w:type="dxa"/>
            <w:vAlign w:val="center"/>
          </w:tcPr>
          <w:p>
            <w:pPr>
              <w:jc w:val="center"/>
              <w:rPr>
                <w:rFonts w:hint="eastAsia" w:ascii="宋体" w:hAnsi="宋体"/>
                <w:b/>
                <w:sz w:val="24"/>
                <w:szCs w:val="24"/>
                <w:lang w:eastAsia="zh-CN"/>
              </w:rPr>
            </w:pPr>
            <w:r>
              <w:rPr>
                <w:rFonts w:hint="eastAsia" w:ascii="宋体" w:hAnsi="宋体"/>
                <w:b/>
                <w:sz w:val="24"/>
                <w:szCs w:val="24"/>
                <w:lang w:eastAsia="zh-CN"/>
              </w:rPr>
              <w:t>国资委派驻组</w:t>
            </w:r>
          </w:p>
          <w:p>
            <w:pPr>
              <w:jc w:val="center"/>
              <w:rPr>
                <w:rFonts w:hint="eastAsia" w:ascii="宋体" w:hAnsi="宋体"/>
                <w:b/>
                <w:color w:val="auto"/>
                <w:sz w:val="24"/>
                <w:szCs w:val="24"/>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color w:val="auto"/>
                <w:sz w:val="24"/>
                <w:szCs w:val="24"/>
              </w:rPr>
            </w:pPr>
            <w:r>
              <w:rPr>
                <w:rFonts w:hint="eastAsia" w:ascii="宋体" w:hAnsi="宋体"/>
                <w:color w:val="auto"/>
                <w:sz w:val="24"/>
                <w:szCs w:val="24"/>
                <w:lang w:val="en-US" w:eastAsia="zh-CN"/>
              </w:rPr>
              <w:t>010-65099195</w:t>
            </w:r>
          </w:p>
        </w:tc>
      </w:tr>
    </w:tbl>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drawing>
          <wp:inline distT="0" distB="0" distL="114300" distR="114300">
            <wp:extent cx="5273040" cy="3954780"/>
            <wp:effectExtent l="0" t="0" r="3810" b="7620"/>
            <wp:docPr id="1" name="图片 1" descr="091fb6e28ac6548ca83ef24f92a2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1fb6e28ac6548ca83ef24f92a29c9"/>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r>
        <w:rPr>
          <w:rFonts w:hint="eastAsia" w:ascii="宋体" w:hAnsi="宋体"/>
          <w:b/>
          <w:sz w:val="32"/>
          <w:szCs w:val="32"/>
        </w:rPr>
        <w:t xml:space="preserve"> </w:t>
      </w:r>
      <w:r>
        <w:rPr>
          <w:rFonts w:hint="eastAsia" w:ascii="宋体" w:hAnsi="宋体"/>
          <w:b/>
          <w:sz w:val="32"/>
          <w:szCs w:val="32"/>
        </w:rPr>
        <w:drawing>
          <wp:inline distT="0" distB="0" distL="114300" distR="114300">
            <wp:extent cx="5273040" cy="3954780"/>
            <wp:effectExtent l="0" t="0" r="3810" b="7620"/>
            <wp:docPr id="2" name="图片 2" descr="e3babfc8de9ad850f1e21bdb93e1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babfc8de9ad850f1e21bdb93e12ae"/>
                    <pic:cNvPicPr>
                      <a:picLocks noChangeAspect="1"/>
                    </pic:cNvPicPr>
                  </pic:nvPicPr>
                  <pic:blipFill>
                    <a:blip r:embed="rId8"/>
                    <a:stretch>
                      <a:fillRect/>
                    </a:stretch>
                  </pic:blipFill>
                  <pic:spPr>
                    <a:xfrm>
                      <a:off x="0" y="0"/>
                      <a:ext cx="5273040" cy="3954780"/>
                    </a:xfrm>
                    <a:prstGeom prst="rect">
                      <a:avLst/>
                    </a:prstGeom>
                  </pic:spPr>
                </pic:pic>
              </a:graphicData>
            </a:graphic>
          </wp:inline>
        </w:drawing>
      </w:r>
      <w:r>
        <w:rPr>
          <w:rFonts w:hint="eastAsia" w:ascii="宋体" w:hAnsi="宋体"/>
          <w:b/>
          <w:sz w:val="32"/>
          <w:szCs w:val="32"/>
        </w:rPr>
        <w:drawing>
          <wp:inline distT="0" distB="0" distL="114300" distR="114300">
            <wp:extent cx="5273040" cy="3954780"/>
            <wp:effectExtent l="0" t="0" r="3810" b="7620"/>
            <wp:docPr id="3" name="图片 3" descr="7c66e02a460dadf8d6e49e8289545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66e02a460dadf8d6e49e82895451e"/>
                    <pic:cNvPicPr>
                      <a:picLocks noChangeAspect="1"/>
                    </pic:cNvPicPr>
                  </pic:nvPicPr>
                  <pic:blipFill>
                    <a:blip r:embed="rId9"/>
                    <a:stretch>
                      <a:fillRect/>
                    </a:stretch>
                  </pic:blipFill>
                  <pic:spPr>
                    <a:xfrm>
                      <a:off x="0" y="0"/>
                      <a:ext cx="5273040" cy="3954780"/>
                    </a:xfrm>
                    <a:prstGeom prst="rect">
                      <a:avLst/>
                    </a:prstGeom>
                  </pic:spPr>
                </pic:pic>
              </a:graphicData>
            </a:graphic>
          </wp:inline>
        </w:drawing>
      </w:r>
      <w:r>
        <w:rPr>
          <w:rFonts w:hint="eastAsia" w:ascii="宋体" w:hAnsi="宋体"/>
          <w:b/>
          <w:sz w:val="32"/>
          <w:szCs w:val="32"/>
        </w:rPr>
        <w:drawing>
          <wp:inline distT="0" distB="0" distL="114300" distR="114300">
            <wp:extent cx="3903980" cy="5205095"/>
            <wp:effectExtent l="0" t="0" r="1270" b="14605"/>
            <wp:docPr id="4" name="图片 4" descr="3eb3017670bba723242175f5e1f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eb3017670bba723242175f5e1f1094"/>
                    <pic:cNvPicPr>
                      <a:picLocks noChangeAspect="1"/>
                    </pic:cNvPicPr>
                  </pic:nvPicPr>
                  <pic:blipFill>
                    <a:blip r:embed="rId10"/>
                    <a:stretch>
                      <a:fillRect/>
                    </a:stretch>
                  </pic:blipFill>
                  <pic:spPr>
                    <a:xfrm>
                      <a:off x="0" y="0"/>
                      <a:ext cx="3903980" cy="520509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E87F6"/>
    <w:multiLevelType w:val="singleLevel"/>
    <w:tmpl w:val="7E1E87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64"/>
    <w:rsid w:val="00022208"/>
    <w:rsid w:val="00041886"/>
    <w:rsid w:val="000635A9"/>
    <w:rsid w:val="00064BAA"/>
    <w:rsid w:val="00072402"/>
    <w:rsid w:val="000745CC"/>
    <w:rsid w:val="000875B0"/>
    <w:rsid w:val="000954EF"/>
    <w:rsid w:val="000A7172"/>
    <w:rsid w:val="000B2531"/>
    <w:rsid w:val="000B6431"/>
    <w:rsid w:val="000E19E3"/>
    <w:rsid w:val="000F4227"/>
    <w:rsid w:val="00115B02"/>
    <w:rsid w:val="00123B04"/>
    <w:rsid w:val="00146E57"/>
    <w:rsid w:val="001529BE"/>
    <w:rsid w:val="00160DB9"/>
    <w:rsid w:val="001722F0"/>
    <w:rsid w:val="001B55C8"/>
    <w:rsid w:val="001D6956"/>
    <w:rsid w:val="00221253"/>
    <w:rsid w:val="002533C1"/>
    <w:rsid w:val="002540AD"/>
    <w:rsid w:val="00283D60"/>
    <w:rsid w:val="00301224"/>
    <w:rsid w:val="00321544"/>
    <w:rsid w:val="003566FF"/>
    <w:rsid w:val="00356AF4"/>
    <w:rsid w:val="00371DB1"/>
    <w:rsid w:val="003D2D64"/>
    <w:rsid w:val="003E3DC5"/>
    <w:rsid w:val="003F0064"/>
    <w:rsid w:val="003F4B54"/>
    <w:rsid w:val="0041008B"/>
    <w:rsid w:val="004123EA"/>
    <w:rsid w:val="004416A7"/>
    <w:rsid w:val="00496A01"/>
    <w:rsid w:val="004A2948"/>
    <w:rsid w:val="004C75FC"/>
    <w:rsid w:val="0050257A"/>
    <w:rsid w:val="005059DA"/>
    <w:rsid w:val="00513D30"/>
    <w:rsid w:val="005169EE"/>
    <w:rsid w:val="005358DA"/>
    <w:rsid w:val="005726CE"/>
    <w:rsid w:val="005C44B8"/>
    <w:rsid w:val="005F5178"/>
    <w:rsid w:val="00604BD3"/>
    <w:rsid w:val="00634849"/>
    <w:rsid w:val="00654AB3"/>
    <w:rsid w:val="006656C8"/>
    <w:rsid w:val="00685152"/>
    <w:rsid w:val="006C3D01"/>
    <w:rsid w:val="006D35A4"/>
    <w:rsid w:val="0070172A"/>
    <w:rsid w:val="00702F03"/>
    <w:rsid w:val="0072080F"/>
    <w:rsid w:val="00741C23"/>
    <w:rsid w:val="00752B72"/>
    <w:rsid w:val="00782710"/>
    <w:rsid w:val="00790464"/>
    <w:rsid w:val="0079672C"/>
    <w:rsid w:val="008A3EE9"/>
    <w:rsid w:val="008F4193"/>
    <w:rsid w:val="008F613A"/>
    <w:rsid w:val="009028A5"/>
    <w:rsid w:val="0092445D"/>
    <w:rsid w:val="00943543"/>
    <w:rsid w:val="00951123"/>
    <w:rsid w:val="009877DF"/>
    <w:rsid w:val="009A1990"/>
    <w:rsid w:val="009E1B22"/>
    <w:rsid w:val="00A01E52"/>
    <w:rsid w:val="00A073A5"/>
    <w:rsid w:val="00A5335B"/>
    <w:rsid w:val="00A642AB"/>
    <w:rsid w:val="00A67F47"/>
    <w:rsid w:val="00A72427"/>
    <w:rsid w:val="00A771EA"/>
    <w:rsid w:val="00A83362"/>
    <w:rsid w:val="00AA0C24"/>
    <w:rsid w:val="00AC25C9"/>
    <w:rsid w:val="00B0214A"/>
    <w:rsid w:val="00B37B6B"/>
    <w:rsid w:val="00B44E4E"/>
    <w:rsid w:val="00B766AD"/>
    <w:rsid w:val="00B81AF7"/>
    <w:rsid w:val="00BB3859"/>
    <w:rsid w:val="00BB533E"/>
    <w:rsid w:val="00BE7B7A"/>
    <w:rsid w:val="00C1122C"/>
    <w:rsid w:val="00C4088E"/>
    <w:rsid w:val="00C41597"/>
    <w:rsid w:val="00C41ABC"/>
    <w:rsid w:val="00C42B88"/>
    <w:rsid w:val="00C72A96"/>
    <w:rsid w:val="00CF2403"/>
    <w:rsid w:val="00D26DAD"/>
    <w:rsid w:val="00D30132"/>
    <w:rsid w:val="00D62196"/>
    <w:rsid w:val="00D71965"/>
    <w:rsid w:val="00D83E9F"/>
    <w:rsid w:val="00D97B5F"/>
    <w:rsid w:val="00DD0897"/>
    <w:rsid w:val="00DE1C10"/>
    <w:rsid w:val="00E2477A"/>
    <w:rsid w:val="00EF0476"/>
    <w:rsid w:val="00F2290A"/>
    <w:rsid w:val="00F53F03"/>
    <w:rsid w:val="00F56A24"/>
    <w:rsid w:val="00F73551"/>
    <w:rsid w:val="00F8103D"/>
    <w:rsid w:val="00F821FB"/>
    <w:rsid w:val="00F869E3"/>
    <w:rsid w:val="00FD7F29"/>
    <w:rsid w:val="00FF391D"/>
    <w:rsid w:val="011E0F3B"/>
    <w:rsid w:val="03DF71A2"/>
    <w:rsid w:val="04733D85"/>
    <w:rsid w:val="04C23CBB"/>
    <w:rsid w:val="05DF1C8D"/>
    <w:rsid w:val="060120BF"/>
    <w:rsid w:val="0817265A"/>
    <w:rsid w:val="0A7E056B"/>
    <w:rsid w:val="0B9B52D1"/>
    <w:rsid w:val="112952C6"/>
    <w:rsid w:val="11387603"/>
    <w:rsid w:val="118D61AF"/>
    <w:rsid w:val="12C3700A"/>
    <w:rsid w:val="12E73246"/>
    <w:rsid w:val="146B2854"/>
    <w:rsid w:val="14B02205"/>
    <w:rsid w:val="152C3EF3"/>
    <w:rsid w:val="15416F8E"/>
    <w:rsid w:val="15776F56"/>
    <w:rsid w:val="16181DC4"/>
    <w:rsid w:val="166930B1"/>
    <w:rsid w:val="17756E9E"/>
    <w:rsid w:val="1A4658AE"/>
    <w:rsid w:val="1B392ABD"/>
    <w:rsid w:val="1BE34E54"/>
    <w:rsid w:val="1D1F5BCE"/>
    <w:rsid w:val="1DDC7F0E"/>
    <w:rsid w:val="20181434"/>
    <w:rsid w:val="204329AC"/>
    <w:rsid w:val="24631C27"/>
    <w:rsid w:val="24CB6AFA"/>
    <w:rsid w:val="25E456D3"/>
    <w:rsid w:val="26FC56A0"/>
    <w:rsid w:val="274838AC"/>
    <w:rsid w:val="274B5C78"/>
    <w:rsid w:val="2911278E"/>
    <w:rsid w:val="29D320D3"/>
    <w:rsid w:val="2AAA2312"/>
    <w:rsid w:val="2B7F5D00"/>
    <w:rsid w:val="2FA064F1"/>
    <w:rsid w:val="2FDC5347"/>
    <w:rsid w:val="31CD50B1"/>
    <w:rsid w:val="339E096C"/>
    <w:rsid w:val="346E7BB3"/>
    <w:rsid w:val="349E10A4"/>
    <w:rsid w:val="34F525C2"/>
    <w:rsid w:val="382316AD"/>
    <w:rsid w:val="385B0D0E"/>
    <w:rsid w:val="3A4A79E5"/>
    <w:rsid w:val="3BAA2612"/>
    <w:rsid w:val="3C7118D2"/>
    <w:rsid w:val="3DAA2BC7"/>
    <w:rsid w:val="3DB4036E"/>
    <w:rsid w:val="3E392F72"/>
    <w:rsid w:val="3F0B69A7"/>
    <w:rsid w:val="3F5C7769"/>
    <w:rsid w:val="3F940538"/>
    <w:rsid w:val="41733473"/>
    <w:rsid w:val="427266D2"/>
    <w:rsid w:val="435F662A"/>
    <w:rsid w:val="438B6B63"/>
    <w:rsid w:val="43930BF5"/>
    <w:rsid w:val="45553D22"/>
    <w:rsid w:val="45AD7B0E"/>
    <w:rsid w:val="461F2A85"/>
    <w:rsid w:val="46D02F39"/>
    <w:rsid w:val="483565CC"/>
    <w:rsid w:val="49886397"/>
    <w:rsid w:val="4A930D2E"/>
    <w:rsid w:val="4AB05276"/>
    <w:rsid w:val="4BF044AE"/>
    <w:rsid w:val="4D174BD4"/>
    <w:rsid w:val="4D1F6B5D"/>
    <w:rsid w:val="4F00505F"/>
    <w:rsid w:val="4FC3366C"/>
    <w:rsid w:val="53AA4FCD"/>
    <w:rsid w:val="5C114B6D"/>
    <w:rsid w:val="5E666955"/>
    <w:rsid w:val="5EB85FD0"/>
    <w:rsid w:val="603D1A70"/>
    <w:rsid w:val="60CD1ADB"/>
    <w:rsid w:val="6162524E"/>
    <w:rsid w:val="61B46732"/>
    <w:rsid w:val="6385126C"/>
    <w:rsid w:val="66D24FFA"/>
    <w:rsid w:val="67DE7088"/>
    <w:rsid w:val="688A1121"/>
    <w:rsid w:val="692E30C5"/>
    <w:rsid w:val="695A48F1"/>
    <w:rsid w:val="6DC56A7F"/>
    <w:rsid w:val="6E61503C"/>
    <w:rsid w:val="709D1102"/>
    <w:rsid w:val="74167D09"/>
    <w:rsid w:val="74D6231D"/>
    <w:rsid w:val="752949D7"/>
    <w:rsid w:val="75B268B3"/>
    <w:rsid w:val="75E74C32"/>
    <w:rsid w:val="78616234"/>
    <w:rsid w:val="79666221"/>
    <w:rsid w:val="7C9D0010"/>
    <w:rsid w:val="7D2C4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324</Words>
  <Characters>1853</Characters>
  <Lines>15</Lines>
  <Paragraphs>4</Paragraphs>
  <ScaleCrop>false</ScaleCrop>
  <LinksUpToDate>false</LinksUpToDate>
  <CharactersWithSpaces>2173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2020-03-11T07:47:00Z</dcterms:created>
  <dc:creator>yjhe</dc:creator>
  <cp:lastModifiedBy>贾思渊</cp:lastModifiedBy>
  <cp:lastPrinted>2020-03-18T08:39:00Z</cp:lastPrinted>
  <dcterms:modified xsi:type="dcterms:W3CDTF">2020-04-17T02:44:32Z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