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031</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w:t>
      </w:r>
      <w:r>
        <w:rPr>
          <w:rFonts w:hint="eastAsia" w:ascii="宋体" w:hAnsi="宋体"/>
          <w:sz w:val="32"/>
          <w:szCs w:val="32"/>
          <w:highlight w:val="none"/>
          <w:lang w:eastAsia="zh-CN"/>
        </w:rPr>
        <w:t>七</w:t>
      </w:r>
      <w:r>
        <w:rPr>
          <w:rFonts w:hint="eastAsia" w:ascii="宋体" w:hAnsi="宋体"/>
          <w:sz w:val="32"/>
          <w:szCs w:val="32"/>
          <w:highlight w:val="none"/>
        </w:rPr>
        <w:t>层</w:t>
      </w:r>
      <w:r>
        <w:rPr>
          <w:rFonts w:hint="eastAsia" w:ascii="宋体" w:hAnsi="宋体"/>
          <w:sz w:val="32"/>
          <w:szCs w:val="32"/>
          <w:highlight w:val="none"/>
          <w:lang w:val="en-US" w:eastAsia="zh-CN"/>
        </w:rPr>
        <w:t>703</w:t>
      </w:r>
      <w:r>
        <w:rPr>
          <w:rFonts w:hint="eastAsia" w:ascii="宋体" w:hAnsi="宋体"/>
          <w:sz w:val="32"/>
          <w:szCs w:val="32"/>
          <w:highlight w:val="none"/>
        </w:rPr>
        <w:t>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本出租方</w:t>
            </w:r>
            <w:r>
              <w:rPr>
                <w:rFonts w:hint="eastAsia"/>
                <w:bCs/>
                <w:color w:val="000000" w:themeColor="text1"/>
                <w:sz w:val="28"/>
                <w:szCs w:val="28"/>
                <w:highlight w:val="none"/>
                <w14:textFill>
                  <w14:solidFill>
                    <w14:schemeClr w14:val="tx1"/>
                  </w14:solidFill>
                </w14:textFill>
              </w:rPr>
              <w:t>将</w:t>
            </w:r>
            <w:r>
              <w:rPr>
                <w:bCs/>
                <w:color w:val="000000" w:themeColor="text1"/>
                <w:sz w:val="28"/>
                <w:szCs w:val="28"/>
                <w:highlight w:val="none"/>
                <w14:textFill>
                  <w14:solidFill>
                    <w14:schemeClr w14:val="tx1"/>
                  </w14:solidFill>
                </w14:textFill>
              </w:rPr>
              <w:t>拟出租所持有的房屋</w:t>
            </w:r>
            <w:r>
              <w:rPr>
                <w:rFonts w:hint="eastAsia"/>
                <w:bCs/>
                <w:color w:val="000000" w:themeColor="text1"/>
                <w:sz w:val="28"/>
                <w:szCs w:val="28"/>
                <w:highlight w:val="none"/>
                <w14:textFill>
                  <w14:solidFill>
                    <w14:schemeClr w14:val="tx1"/>
                  </w14:solidFill>
                </w14:textFill>
              </w:rPr>
              <w:t>有关信息进行</w:t>
            </w:r>
            <w:r>
              <w:rPr>
                <w:bCs/>
                <w:color w:val="000000" w:themeColor="text1"/>
                <w:sz w:val="28"/>
                <w:szCs w:val="28"/>
                <w:highlight w:val="none"/>
                <w14:textFill>
                  <w14:solidFill>
                    <w14:schemeClr w14:val="tx1"/>
                  </w14:solidFill>
                </w14:textFill>
              </w:rPr>
              <w:t>公开披露</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4.我方在出租过程中，遵守法律法规规定和</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朝阳区国有企业房屋出租管理暂行办法</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相关</w:t>
            </w:r>
            <w:r>
              <w:rPr>
                <w:rFonts w:hint="eastAsia"/>
                <w:bCs/>
                <w:color w:val="000000" w:themeColor="text1"/>
                <w:sz w:val="28"/>
                <w:szCs w:val="28"/>
                <w:highlight w:val="none"/>
                <w14:textFill>
                  <w14:solidFill>
                    <w14:schemeClr w14:val="tx1"/>
                  </w14:solidFill>
                </w14:textFill>
              </w:rPr>
              <w:t>规定</w:t>
            </w:r>
            <w:r>
              <w:rPr>
                <w:bCs/>
                <w:color w:val="000000" w:themeColor="text1"/>
                <w:sz w:val="28"/>
                <w:szCs w:val="28"/>
                <w:highlight w:val="none"/>
                <w14:textFill>
                  <w14:solidFill>
                    <w14:schemeClr w14:val="tx1"/>
                  </w14:solidFill>
                </w14:textFill>
              </w:rPr>
              <w:t>，按照有关要求履行我方义务；</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lang w:val="en-US" w:eastAsia="zh-CN"/>
              </w:rPr>
              <w:t>48.62</w:t>
            </w:r>
            <w:r>
              <w:rPr>
                <w:rFonts w:hint="eastAsia" w:ascii="宋体" w:hAnsi="宋体"/>
                <w:sz w:val="24"/>
                <w:szCs w:val="24"/>
                <w:highlight w:val="none"/>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lang w:val="en-US" w:eastAsia="zh-CN"/>
              </w:rPr>
              <w:t>6.0</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w:t>
            </w:r>
            <w:r>
              <w:rPr>
                <w:rFonts w:hint="eastAsia" w:ascii="宋体" w:hAnsi="宋体"/>
                <w:sz w:val="24"/>
                <w:szCs w:val="24"/>
                <w:highlight w:val="none"/>
                <w:lang w:eastAsia="zh-CN"/>
              </w:rPr>
              <w:t>七</w:t>
            </w:r>
            <w:r>
              <w:rPr>
                <w:rFonts w:hint="eastAsia" w:ascii="宋体" w:hAnsi="宋体" w:cs="Arial"/>
                <w:color w:val="000000"/>
                <w:kern w:val="0"/>
                <w:sz w:val="24"/>
                <w:szCs w:val="24"/>
                <w:highlight w:val="none"/>
              </w:rPr>
              <w:t>层</w:t>
            </w:r>
            <w:r>
              <w:rPr>
                <w:rFonts w:hint="eastAsia" w:ascii="宋体" w:hAnsi="宋体" w:cs="Arial"/>
                <w:color w:val="000000"/>
                <w:kern w:val="0"/>
                <w:sz w:val="24"/>
                <w:szCs w:val="24"/>
                <w:highlight w:val="none"/>
                <w:lang w:val="en-US" w:eastAsia="zh-CN"/>
              </w:rPr>
              <w:t>703</w:t>
            </w:r>
            <w:r>
              <w:rPr>
                <w:rFonts w:hint="eastAsia" w:ascii="宋体" w:hAnsi="宋体" w:cs="Arial"/>
                <w:color w:val="000000"/>
                <w:kern w:val="0"/>
                <w:sz w:val="24"/>
                <w:szCs w:val="24"/>
                <w:highlight w:val="none"/>
              </w:rPr>
              <w:t>室，</w:t>
            </w:r>
            <w:r>
              <w:rPr>
                <w:rFonts w:hint="eastAsia" w:ascii="宋体" w:hAnsi="宋体"/>
                <w:sz w:val="24"/>
                <w:szCs w:val="24"/>
                <w:highlight w:val="none"/>
              </w:rPr>
              <w:t>原租赁合同将于2020年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日到期。</w:t>
            </w:r>
            <w:r>
              <w:rPr>
                <w:rFonts w:hint="eastAsia" w:ascii="宋体" w:hAnsi="宋体"/>
                <w:color w:val="000000" w:themeColor="text1"/>
                <w:sz w:val="24"/>
                <w:szCs w:val="24"/>
                <w:highlight w:val="none"/>
                <w14:textFill>
                  <w14:solidFill>
                    <w14:schemeClr w14:val="tx1"/>
                  </w14:solidFill>
                </w14:textFill>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lang w:val="en-US" w:eastAsia="zh-CN"/>
              </w:rPr>
              <w:t>6.0</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lang w:val="en-US" w:eastAsia="zh-CN"/>
              </w:rPr>
              <w:t>48.62</w:t>
            </w:r>
            <w:r>
              <w:rPr>
                <w:rFonts w:hint="eastAsia" w:cs="宋体" w:asciiTheme="minorEastAsia" w:hAnsiTheme="minorEastAsia" w:eastAsiaTheme="minorEastAsia"/>
                <w:color w:val="000000"/>
                <w:kern w:val="0"/>
                <w:sz w:val="24"/>
                <w:szCs w:val="24"/>
                <w:highlight w:val="none"/>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与出租相关的</w:t>
            </w:r>
          </w:p>
          <w:p>
            <w:pPr>
              <w:pStyle w:val="13"/>
              <w:spacing w:before="0" w:after="0"/>
              <w:jc w:val="center"/>
              <w:rPr>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10</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10</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highlight w:val="none"/>
                <w14:textFill>
                  <w14:solidFill>
                    <w14:schemeClr w14:val="tx1"/>
                  </w14:solidFill>
                </w14:textFill>
              </w:rPr>
              <w:t>，无不良信用信息行为记录</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4</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¥26,619.45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highlight w:val="none"/>
              </w:rPr>
            </w:pPr>
            <w:r>
              <w:rPr>
                <w:rFonts w:ascii="宋体" w:hAnsi="宋体"/>
                <w:szCs w:val="24"/>
                <w:highlight w:val="none"/>
              </w:rPr>
              <w:t>电汇</w:t>
            </w:r>
            <w:r>
              <w:rPr>
                <w:rFonts w:hint="eastAsia" w:ascii="宋体" w:hAnsi="宋体"/>
                <w:szCs w:val="24"/>
                <w:highlight w:val="none"/>
                <w:lang w:eastAsia="zh-CN"/>
              </w:rPr>
              <w:t>；</w:t>
            </w:r>
            <w:r>
              <w:rPr>
                <w:rFonts w:ascii="宋体" w:hAnsi="宋体"/>
                <w:szCs w:val="24"/>
                <w:highlight w:val="none"/>
              </w:rPr>
              <w:t>网上银行</w:t>
            </w:r>
          </w:p>
          <w:p>
            <w:pPr>
              <w:pStyle w:val="13"/>
              <w:jc w:val="lef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户 名：北京迪阳房地产有限公司</w:t>
            </w:r>
          </w:p>
          <w:p>
            <w:pPr>
              <w:pStyle w:val="13"/>
              <w:jc w:val="lef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开户行：招商银行北京东三环支行</w:t>
            </w:r>
          </w:p>
          <w:p>
            <w:pPr>
              <w:pStyle w:val="13"/>
              <w:jc w:val="left"/>
              <w:rPr>
                <w:rFonts w:ascii="宋体" w:hAnsi="宋体"/>
                <w:szCs w:val="24"/>
                <w:highlight w:val="none"/>
              </w:rPr>
            </w:pPr>
            <w:r>
              <w:rPr>
                <w:rFonts w:hint="eastAsia" w:ascii="宋体" w:hAnsi="宋体"/>
                <w:color w:val="000000" w:themeColor="text1"/>
                <w:szCs w:val="24"/>
                <w:highlight w:val="none"/>
                <w14:textFill>
                  <w14:solidFill>
                    <w14:schemeClr w14:val="tx1"/>
                  </w14:solidFill>
                </w14:textFill>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eq \o\ac(□</w:instrText>
            </w:r>
            <w:r>
              <w:rPr>
                <w:rFonts w:hint="eastAsia" w:ascii="宋体" w:hAnsi="宋体"/>
                <w:color w:val="000000" w:themeColor="text1"/>
                <w:sz w:val="24"/>
                <w:szCs w:val="24"/>
                <w:highlight w:val="none"/>
                <w:lang w:eastAsia="zh-CN"/>
                <w14:textFill>
                  <w14:solidFill>
                    <w14:schemeClr w14:val="tx1"/>
                  </w14:solidFill>
                </w14:textFill>
              </w:rPr>
              <w:instrText xml:space="preserve">,</w:instrText>
            </w:r>
            <w:r>
              <w:rPr>
                <w:rFonts w:hint="eastAsia" w:ascii="宋体" w:hAnsi="宋体"/>
                <w:color w:val="000000" w:themeColor="text1"/>
                <w:position w:val="2"/>
                <w:sz w:val="16"/>
                <w:szCs w:val="24"/>
                <w:highlight w:val="none"/>
                <w:lang w:eastAsia="zh-CN"/>
                <w14:textFill>
                  <w14:solidFill>
                    <w14:schemeClr w14:val="tx1"/>
                  </w14:solidFill>
                </w14:textFill>
              </w:rPr>
              <w:instrText xml:space="preserve">√</w:instrText>
            </w:r>
            <w:r>
              <w:rPr>
                <w:rFonts w:hint="eastAsia" w:ascii="宋体" w:hAnsi="宋体"/>
                <w:color w:val="000000" w:themeColor="text1"/>
                <w:sz w:val="24"/>
                <w:szCs w:val="24"/>
                <w:highlight w:val="none"/>
                <w14:textFill>
                  <w14:solidFill>
                    <w14:schemeClr w14:val="tx1"/>
                  </w14:solidFill>
                </w14:textFill>
              </w:rPr>
              <w:instrText xml:space="preserve">)</w:instrText>
            </w:r>
            <w:r>
              <w:rPr>
                <w:rFonts w:ascii="宋体" w:hAnsi="宋体"/>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意向承租方</w:t>
            </w:r>
            <w:r>
              <w:rPr>
                <w:rFonts w:ascii="宋体" w:hAnsi="宋体"/>
                <w:color w:val="000000" w:themeColor="text1"/>
                <w:szCs w:val="24"/>
                <w:highlight w:val="none"/>
                <w14:textFill>
                  <w14:solidFill>
                    <w14:schemeClr w14:val="tx1"/>
                  </w14:solidFill>
                </w14:textFill>
              </w:rPr>
              <w:t>在</w:t>
            </w:r>
            <w:r>
              <w:rPr>
                <w:rFonts w:ascii="宋体" w:hAnsi="宋体"/>
                <w:color w:val="000000" w:themeColor="text1"/>
                <w:sz w:val="24"/>
                <w:szCs w:val="24"/>
                <w:highlight w:val="none"/>
                <w14:textFill>
                  <w14:solidFill>
                    <w14:schemeClr w14:val="tx1"/>
                  </w14:solidFill>
                </w14:textFill>
              </w:rPr>
              <w:t>信息发布截止日17时前</w:t>
            </w:r>
            <w:r>
              <w:rPr>
                <w:rFonts w:hint="eastAsia" w:ascii="宋体" w:hAnsi="宋体"/>
                <w:color w:val="000000" w:themeColor="text1"/>
                <w:sz w:val="24"/>
                <w:szCs w:val="24"/>
                <w:highlight w:val="none"/>
                <w:lang w:eastAsia="zh-CN"/>
                <w14:textFill>
                  <w14:solidFill>
                    <w14:schemeClr w14:val="tx1"/>
                  </w14:solidFill>
                </w14:textFill>
              </w:rPr>
              <w:t>，将</w:t>
            </w:r>
            <w:r>
              <w:rPr>
                <w:rFonts w:hint="eastAsia" w:ascii="宋体" w:hAnsi="宋体"/>
                <w:color w:val="000000" w:themeColor="text1"/>
                <w:sz w:val="24"/>
                <w:szCs w:val="24"/>
                <w:highlight w:val="none"/>
                <w14:textFill>
                  <w14:solidFill>
                    <w14:schemeClr w14:val="tx1"/>
                  </w14:solidFill>
                </w14:textFill>
              </w:rPr>
              <w:t>房屋承租申请书</w:t>
            </w:r>
            <w:r>
              <w:rPr>
                <w:rFonts w:hint="eastAsia" w:ascii="宋体" w:hAnsi="宋体"/>
                <w:color w:val="000000" w:themeColor="text1"/>
                <w:sz w:val="24"/>
                <w:szCs w:val="24"/>
                <w:highlight w:val="none"/>
                <w:lang w:eastAsia="zh-CN"/>
                <w14:textFill>
                  <w14:solidFill>
                    <w14:schemeClr w14:val="tx1"/>
                  </w14:solidFill>
                </w14:textFill>
              </w:rPr>
              <w:t>（附件一）投递至出租方电子邮箱内，投递时间以出租方电子邮箱</w:t>
            </w:r>
            <w:r>
              <w:rPr>
                <w:rFonts w:hint="eastAsia" w:ascii="宋体" w:hAnsi="宋体"/>
                <w:color w:val="000000" w:themeColor="text1"/>
                <w:sz w:val="24"/>
                <w:szCs w:val="24"/>
                <w:highlight w:val="none"/>
                <w14:textFill>
                  <w14:solidFill>
                    <w14:schemeClr w14:val="tx1"/>
                  </w14:solidFill>
                </w14:textFill>
              </w:rPr>
              <w:t>收件时间为准。</w:t>
            </w:r>
          </w:p>
          <w:p>
            <w:pPr>
              <w:textAlignment w:val="baseline"/>
              <w:rPr>
                <w:rFonts w:hint="eastAsia" w:eastAsia="宋体" w:asciiTheme="minorEastAsia" w:hAnsiTheme="minorEastAsia"/>
                <w:sz w:val="24"/>
                <w:szCs w:val="24"/>
                <w:highlight w:val="none"/>
                <w:shd w:val="pct10" w:color="auto" w:fill="FFFFFF"/>
                <w:lang w:eastAsia="zh-CN"/>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原则上价高者得</w:t>
            </w:r>
            <w:r>
              <w:rPr>
                <w:rFonts w:hint="eastAsia" w:ascii="宋体" w:hAnsi="宋体"/>
                <w:color w:val="000000" w:themeColor="text1"/>
                <w:sz w:val="24"/>
                <w:szCs w:val="24"/>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exact"/>
          <w:jc w:val="center"/>
        </w:trPr>
        <w:tc>
          <w:tcPr>
            <w:tcW w:w="2289" w:type="dxa"/>
            <w:tcBorders>
              <w:bottom w:val="single" w:color="auto" w:sz="4" w:space="0"/>
            </w:tcBorders>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tcBorders>
              <w:bottom w:val="single" w:color="auto" w:sz="4" w:space="0"/>
            </w:tcBorders>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9" w:hRule="exact"/>
          <w:jc w:val="center"/>
        </w:trPr>
        <w:tc>
          <w:tcPr>
            <w:tcW w:w="2289" w:type="dxa"/>
            <w:tcBorders>
              <w:top w:val="single" w:color="auto" w:sz="4" w:space="0"/>
            </w:tcBorders>
            <w:vAlign w:val="center"/>
          </w:tcPr>
          <w:p>
            <w:pPr>
              <w:jc w:val="center"/>
              <w:rPr>
                <w:rFonts w:hint="eastAsia" w:ascii="宋体" w:hAnsi="宋体"/>
                <w:b/>
                <w:sz w:val="24"/>
                <w:szCs w:val="24"/>
                <w:lang w:eastAsia="zh-CN"/>
              </w:rPr>
            </w:pPr>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tcBorders>
              <w:top w:val="single" w:color="auto" w:sz="4" w:space="0"/>
            </w:tcBorders>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bookmarkStart w:id="4" w:name="_GoBack"/>
            <w:bookmarkEnd w:id="4"/>
          </w:p>
        </w:tc>
      </w:tr>
    </w:tbl>
    <w:p>
      <w:pPr>
        <w:numPr>
          <w:ilvl w:val="0"/>
          <w:numId w:val="1"/>
        </w:numPr>
        <w:adjustRightInd w:val="0"/>
        <w:snapToGrid w:val="0"/>
        <w:spacing w:before="120" w:after="120" w:line="360" w:lineRule="auto"/>
        <w:jc w:val="center"/>
        <w:rPr>
          <w:rFonts w:hint="eastAsia" w:ascii="宋体" w:hAnsi="宋体"/>
          <w:b/>
          <w:sz w:val="32"/>
          <w:szCs w:val="32"/>
          <w:highlight w:val="none"/>
        </w:rPr>
      </w:pPr>
      <w:r>
        <w:rPr>
          <w:rFonts w:hint="eastAsia" w:ascii="宋体" w:hAnsi="宋体"/>
          <w:b/>
          <w:sz w:val="32"/>
          <w:szCs w:val="32"/>
          <w:highlight w:val="none"/>
        </w:rPr>
        <w:t>项目图片</w:t>
      </w:r>
    </w:p>
    <w:p>
      <w:pPr>
        <w:widowControl w:val="0"/>
        <w:numPr>
          <w:ilvl w:val="0"/>
          <w:numId w:val="0"/>
        </w:num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172710" cy="2663190"/>
            <wp:effectExtent l="0" t="0" r="8890" b="3810"/>
            <wp:docPr id="1" name="图片 1" descr="C:\Documents and Settings\Administrator\桌面\空房图片\703.jpg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空房图片\703.jpg703"/>
                    <pic:cNvPicPr>
                      <a:picLocks noChangeAspect="1"/>
                    </pic:cNvPicPr>
                  </pic:nvPicPr>
                  <pic:blipFill>
                    <a:blip r:embed="rId7"/>
                    <a:srcRect/>
                    <a:stretch>
                      <a:fillRect/>
                    </a:stretch>
                  </pic:blipFill>
                  <pic:spPr>
                    <a:xfrm>
                      <a:off x="0" y="0"/>
                      <a:ext cx="5172710" cy="2663190"/>
                    </a:xfrm>
                    <a:prstGeom prst="rect">
                      <a:avLst/>
                    </a:prstGeom>
                  </pic:spPr>
                </pic:pic>
              </a:graphicData>
            </a:graphic>
          </wp:inline>
        </w:drawing>
      </w:r>
    </w:p>
    <w:p>
      <w:pPr>
        <w:widowControl w:val="0"/>
        <w:numPr>
          <w:ilvl w:val="0"/>
          <w:numId w:val="0"/>
        </w:num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13350" cy="2501900"/>
            <wp:effectExtent l="0" t="0" r="6350" b="12700"/>
            <wp:docPr id="2" name="图片 2" descr="7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3 "/>
                    <pic:cNvPicPr>
                      <a:picLocks noChangeAspect="1"/>
                    </pic:cNvPicPr>
                  </pic:nvPicPr>
                  <pic:blipFill>
                    <a:blip r:embed="rId8"/>
                    <a:stretch>
                      <a:fillRect/>
                    </a:stretch>
                  </pic:blipFill>
                  <pic:spPr>
                    <a:xfrm>
                      <a:off x="0" y="0"/>
                      <a:ext cx="5213350" cy="2501900"/>
                    </a:xfrm>
                    <a:prstGeom prst="rect">
                      <a:avLst/>
                    </a:prstGeom>
                  </pic:spPr>
                </pic:pic>
              </a:graphicData>
            </a:graphic>
          </wp:inline>
        </w:drawing>
      </w: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both"/>
        <w:rPr>
          <w:rFonts w:hint="eastAsia" w:ascii="宋体" w:hAnsi="宋体"/>
          <w:b/>
          <w:sz w:val="32"/>
          <w:szCs w:val="32"/>
          <w:highlight w:val="none"/>
        </w:rPr>
      </w:pPr>
    </w:p>
    <w:p>
      <w:pPr>
        <w:jc w:val="left"/>
        <w:rPr>
          <w:rFonts w:hint="eastAsia" w:ascii="华文中宋" w:hAnsi="华文中宋" w:eastAsia="华文中宋"/>
          <w:sz w:val="24"/>
          <w:highlight w:val="none"/>
          <w:lang w:val="en-US" w:eastAsia="zh-CN"/>
        </w:rPr>
      </w:pPr>
      <w:r>
        <w:rPr>
          <w:rFonts w:hint="eastAsia" w:ascii="华文中宋" w:hAnsi="华文中宋" w:eastAsia="华文中宋"/>
          <w:color w:val="000000" w:themeColor="text1"/>
          <w:sz w:val="24"/>
          <w:highlight w:val="none"/>
          <w:lang w:val="en-US" w:eastAsia="zh-CN"/>
          <w14:textFill>
            <w14:solidFill>
              <w14:schemeClr w14:val="tx1"/>
            </w14:solidFill>
          </w14:textFill>
        </w:rPr>
        <w:t xml:space="preserve">附件（一）      </w:t>
      </w:r>
      <w:r>
        <w:rPr>
          <w:rFonts w:hint="eastAsia" w:ascii="华文中宋" w:hAnsi="华文中宋" w:eastAsia="华文中宋"/>
          <w:sz w:val="24"/>
          <w:highlight w:val="none"/>
          <w:lang w:val="en-US" w:eastAsia="zh-CN"/>
        </w:rPr>
        <w:t xml:space="preserve">                                          </w:t>
      </w:r>
    </w:p>
    <w:p>
      <w:pPr>
        <w:jc w:val="right"/>
        <w:rPr>
          <w:rFonts w:ascii="华文中宋" w:hAnsi="华文中宋" w:eastAsia="华文中宋"/>
          <w:sz w:val="24"/>
          <w:highlight w:val="none"/>
        </w:rPr>
      </w:pPr>
      <w:r>
        <w:rPr>
          <w:rFonts w:hint="eastAsia" w:ascii="华文中宋" w:hAnsi="华文中宋" w:eastAsia="华文中宋"/>
          <w:sz w:val="24"/>
          <w:highlight w:val="none"/>
          <w:lang w:val="en-US" w:eastAsia="zh-CN"/>
        </w:rPr>
        <w:t xml:space="preserve"> </w:t>
      </w: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ascii="华文中宋" w:hAnsi="华文中宋" w:eastAsia="华文中宋"/>
          <w:sz w:val="30"/>
          <w:szCs w:val="30"/>
          <w:highlight w:val="none"/>
        </w:rPr>
        <w:t xml:space="preserve">       </w:t>
      </w: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w:t>
      </w:r>
      <w:r>
        <w:rPr>
          <w:rFonts w:hint="eastAsia" w:ascii="华文中宋" w:hAnsi="华文中宋" w:eastAsia="华文中宋"/>
          <w:sz w:val="30"/>
          <w:szCs w:val="30"/>
          <w:highlight w:val="none"/>
          <w:u w:val="single"/>
          <w:lang w:val="en-US" w:eastAsia="zh-CN"/>
        </w:rPr>
        <w:t xml:space="preserve">   </w:t>
      </w:r>
      <w:r>
        <w:rPr>
          <w:rFonts w:hint="eastAsia" w:ascii="华文中宋" w:hAnsi="华文中宋" w:eastAsia="华文中宋"/>
          <w:sz w:val="30"/>
          <w:szCs w:val="30"/>
          <w:highlight w:val="none"/>
          <w:u w:val="single"/>
        </w:rPr>
        <w:t xml:space="preserve">  </w:t>
      </w:r>
      <w:r>
        <w:rPr>
          <w:rFonts w:hint="eastAsia" w:ascii="华文中宋" w:hAnsi="华文中宋" w:eastAsia="华文中宋"/>
          <w:sz w:val="30"/>
          <w:szCs w:val="30"/>
          <w:highlight w:val="none"/>
          <w:u w:val="single"/>
          <w:lang w:val="en-US" w:eastAsia="zh-CN"/>
        </w:rPr>
        <w:t xml:space="preserve"> </w:t>
      </w:r>
      <w:r>
        <w:rPr>
          <w:rFonts w:hint="eastAsia" w:ascii="华文中宋" w:hAnsi="华文中宋" w:eastAsia="华文中宋"/>
          <w:sz w:val="30"/>
          <w:szCs w:val="30"/>
          <w:highlight w:val="none"/>
          <w:u w:val="single"/>
        </w:rPr>
        <w:t xml:space="preserve">      </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rPr>
          <w:rFonts w:ascii="宋体" w:hAnsi="宋体"/>
          <w:sz w:val="30"/>
          <w:highlight w:val="none"/>
        </w:rPr>
      </w:pPr>
      <w:r>
        <w:rPr>
          <w:rFonts w:ascii="宋体" w:hAnsi="宋体"/>
          <w:highlight w:val="none"/>
        </w:rPr>
        <w:t xml:space="preserve">         </w:t>
      </w: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hint="eastAsia"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36"/>
          <w:szCs w:val="36"/>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hint="eastAsia" w:ascii="宋体" w:hAnsi="宋体" w:eastAsia="宋体"/>
                <w:b/>
                <w:sz w:val="24"/>
                <w:highlight w:val="none"/>
                <w:lang w:eastAsia="zh-CN"/>
              </w:rPr>
            </w:pPr>
            <w:r>
              <w:rPr>
                <w:rFonts w:hint="eastAsia" w:ascii="宋体" w:hAnsi="宋体"/>
                <w:b/>
                <w:sz w:val="24"/>
                <w:highlight w:val="none"/>
                <w:lang w:eastAsia="zh-CN"/>
              </w:rPr>
              <w:t>期</w:t>
            </w:r>
            <w:r>
              <w:rPr>
                <w:rFonts w:hint="eastAsia" w:ascii="宋体" w:hAnsi="宋体"/>
                <w:b/>
                <w:sz w:val="24"/>
                <w:highlight w:val="none"/>
                <w:lang w:val="en-US" w:eastAsia="zh-CN"/>
              </w:rPr>
              <w:t xml:space="preserve">  </w:t>
            </w:r>
            <w:r>
              <w:rPr>
                <w:rFonts w:hint="eastAsia" w:ascii="宋体" w:hAnsi="宋体"/>
                <w:b/>
                <w:sz w:val="24"/>
                <w:highlight w:val="none"/>
                <w:lang w:eastAsia="zh-CN"/>
              </w:rPr>
              <w:t>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0D0D787B"/>
    <w:rsid w:val="10A066AC"/>
    <w:rsid w:val="118D61AF"/>
    <w:rsid w:val="12E73246"/>
    <w:rsid w:val="13E34224"/>
    <w:rsid w:val="166930B1"/>
    <w:rsid w:val="1C744E3C"/>
    <w:rsid w:val="1CD21188"/>
    <w:rsid w:val="1F1E14DA"/>
    <w:rsid w:val="204329AC"/>
    <w:rsid w:val="274838AC"/>
    <w:rsid w:val="280B556F"/>
    <w:rsid w:val="289C442E"/>
    <w:rsid w:val="28D349F5"/>
    <w:rsid w:val="2911278E"/>
    <w:rsid w:val="2B7F5D00"/>
    <w:rsid w:val="2D6C20FB"/>
    <w:rsid w:val="2ECC78E5"/>
    <w:rsid w:val="349E10A4"/>
    <w:rsid w:val="34F525C2"/>
    <w:rsid w:val="3A4A79E5"/>
    <w:rsid w:val="3C7118D2"/>
    <w:rsid w:val="3DB4036E"/>
    <w:rsid w:val="3F5C7769"/>
    <w:rsid w:val="427266D2"/>
    <w:rsid w:val="435F662A"/>
    <w:rsid w:val="45AD7B0E"/>
    <w:rsid w:val="461F2A85"/>
    <w:rsid w:val="48D449C6"/>
    <w:rsid w:val="4AB05276"/>
    <w:rsid w:val="4D1F6B5D"/>
    <w:rsid w:val="4F00505F"/>
    <w:rsid w:val="4F350C39"/>
    <w:rsid w:val="4F4106DD"/>
    <w:rsid w:val="52466760"/>
    <w:rsid w:val="53AA4FCD"/>
    <w:rsid w:val="558145EE"/>
    <w:rsid w:val="56D93331"/>
    <w:rsid w:val="5DEC725B"/>
    <w:rsid w:val="6162524E"/>
    <w:rsid w:val="61B46732"/>
    <w:rsid w:val="648A2CB2"/>
    <w:rsid w:val="653230CE"/>
    <w:rsid w:val="692E30C5"/>
    <w:rsid w:val="695A48F1"/>
    <w:rsid w:val="6A20539F"/>
    <w:rsid w:val="6E61503C"/>
    <w:rsid w:val="70925770"/>
    <w:rsid w:val="709D1102"/>
    <w:rsid w:val="710052C3"/>
    <w:rsid w:val="74B14AC0"/>
    <w:rsid w:val="77451B7E"/>
    <w:rsid w:val="7A7A7B31"/>
    <w:rsid w:val="7EE32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372</Words>
  <Characters>2124</Characters>
  <Lines>17</Lines>
  <Paragraphs>4</Paragraphs>
  <TotalTime>0</TotalTime>
  <ScaleCrop>false</ScaleCrop>
  <LinksUpToDate>false</LinksUpToDate>
  <CharactersWithSpaces>2492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2020-05-14T08:57:27Z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