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default" w:ascii="Times New Roman" w:hAnsi="Times New Roman" w:eastAsia="黑体" w:cs="Times New Roman"/>
          <w:b/>
          <w:bCs/>
          <w:color w:val="auto"/>
          <w:sz w:val="40"/>
          <w:szCs w:val="40"/>
          <w:shd w:val="clear" w:color="auto" w:fill="auto"/>
        </w:rPr>
      </w:pPr>
      <w:bookmarkStart w:id="0" w:name="_GoBack"/>
      <w:r>
        <w:rPr>
          <w:rFonts w:hint="default" w:ascii="Times New Roman" w:hAnsi="Times New Roman" w:eastAsia="黑体" w:cs="Times New Roman"/>
          <w:color w:val="auto"/>
          <w:sz w:val="32"/>
          <w:szCs w:val="32"/>
          <w:shd w:val="clear" w:color="auto" w:fill="auto"/>
        </w:rPr>
        <w:t>附件1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cs="Times New Roman"/>
          <w:b/>
          <w:bCs/>
          <w:color w:val="auto"/>
          <w:sz w:val="40"/>
          <w:szCs w:val="40"/>
          <w:shd w:val="clear" w:color="auto" w:fill="auto"/>
        </w:rPr>
      </w:pPr>
      <w:r>
        <w:rPr>
          <w:rFonts w:hint="default" w:ascii="Times New Roman" w:hAnsi="Times New Roman" w:cs="Times New Roman"/>
          <w:b/>
          <w:bCs/>
          <w:color w:val="auto"/>
          <w:sz w:val="40"/>
          <w:szCs w:val="40"/>
          <w:shd w:val="clear" w:color="auto" w:fill="auto"/>
        </w:rPr>
        <w:t>202</w:t>
      </w:r>
      <w:r>
        <w:rPr>
          <w:rFonts w:hint="default" w:ascii="Times New Roman" w:hAnsi="Times New Roman" w:cs="Times New Roman"/>
          <w:b/>
          <w:bCs/>
          <w:color w:val="auto"/>
          <w:sz w:val="40"/>
          <w:szCs w:val="40"/>
          <w:shd w:val="clear" w:color="auto" w:fill="auto"/>
          <w:lang w:val="en-US" w:eastAsia="zh-CN"/>
        </w:rPr>
        <w:t>2</w:t>
      </w:r>
      <w:r>
        <w:rPr>
          <w:rFonts w:hint="default" w:ascii="Times New Roman" w:hAnsi="Times New Roman" w:cs="Times New Roman"/>
          <w:b/>
          <w:bCs/>
          <w:color w:val="auto"/>
          <w:sz w:val="40"/>
          <w:szCs w:val="40"/>
          <w:shd w:val="clear" w:color="auto" w:fill="auto"/>
        </w:rPr>
        <w:t>年朝阳区促进商务经济高质量发展</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default" w:ascii="Times New Roman" w:hAnsi="Times New Roman" w:cs="Times New Roman"/>
          <w:b/>
          <w:bCs/>
          <w:color w:val="auto"/>
          <w:sz w:val="40"/>
          <w:szCs w:val="40"/>
          <w:shd w:val="clear" w:color="auto" w:fill="auto"/>
        </w:rPr>
      </w:pPr>
      <w:r>
        <w:rPr>
          <w:rFonts w:hint="default" w:ascii="Times New Roman" w:hAnsi="Times New Roman" w:cs="Times New Roman"/>
          <w:b/>
          <w:bCs/>
          <w:color w:val="auto"/>
          <w:sz w:val="40"/>
          <w:szCs w:val="40"/>
          <w:shd w:val="clear" w:color="auto" w:fill="auto"/>
        </w:rPr>
        <w:t>引导资金项目申报指南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黑体" w:cs="Times New Roman"/>
          <w:color w:val="auto"/>
          <w:sz w:val="32"/>
          <w:szCs w:val="32"/>
          <w:shd w:val="clear" w:color="auto" w:fill="auto"/>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黑体" w:cs="Times New Roman"/>
          <w:color w:val="auto"/>
          <w:sz w:val="32"/>
          <w:szCs w:val="32"/>
          <w:shd w:val="clear" w:color="auto" w:fill="auto"/>
        </w:rPr>
      </w:pPr>
      <w:r>
        <w:rPr>
          <w:rFonts w:hint="default" w:ascii="Times New Roman" w:hAnsi="Times New Roman" w:eastAsia="黑体" w:cs="Times New Roman"/>
          <w:color w:val="auto"/>
          <w:sz w:val="32"/>
          <w:szCs w:val="32"/>
          <w:shd w:val="clear" w:color="auto" w:fill="auto"/>
        </w:rPr>
        <w:t>一、支持方向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年朝阳区促进商务经济高质量发展引导资金项目申报共有四类支持方向，一是促进总部企业高质量发展方向，二是促进商务服务业发展方向，三是促进外向型经济发展方向，四是促进消费升级发展方向。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shd w:val="clear" w:color="auto" w:fill="auto"/>
        </w:rPr>
      </w:pPr>
      <w:r>
        <w:rPr>
          <w:rFonts w:hint="default" w:ascii="Times New Roman" w:hAnsi="Times New Roman" w:eastAsia="黑体" w:cs="Times New Roman"/>
          <w:color w:val="auto"/>
          <w:sz w:val="32"/>
          <w:szCs w:val="32"/>
          <w:shd w:val="clear" w:color="auto" w:fill="auto"/>
        </w:rPr>
        <w:t>二、申报资料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黑体" w:cs="Times New Roman"/>
          <w:b/>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申报材料包括</w:t>
      </w:r>
      <w:r>
        <w:rPr>
          <w:rFonts w:hint="default" w:ascii="Times New Roman" w:hAnsi="Times New Roman" w:eastAsia="仿宋_GB2312" w:cs="Times New Roman"/>
          <w:b/>
          <w:color w:val="auto"/>
          <w:sz w:val="32"/>
          <w:szCs w:val="32"/>
          <w:shd w:val="clear" w:color="auto" w:fill="auto"/>
        </w:rPr>
        <w:t>基本申报材料</w:t>
      </w:r>
      <w:r>
        <w:rPr>
          <w:rFonts w:hint="default" w:ascii="Times New Roman" w:hAnsi="Times New Roman" w:eastAsia="仿宋_GB2312" w:cs="Times New Roman"/>
          <w:color w:val="auto"/>
          <w:sz w:val="32"/>
          <w:szCs w:val="32"/>
          <w:shd w:val="clear" w:color="auto" w:fill="auto"/>
        </w:rPr>
        <w:t>及</w:t>
      </w:r>
      <w:r>
        <w:rPr>
          <w:rFonts w:hint="default" w:ascii="Times New Roman" w:hAnsi="Times New Roman" w:eastAsia="仿宋_GB2312" w:cs="Times New Roman"/>
          <w:b/>
          <w:color w:val="auto"/>
          <w:sz w:val="32"/>
          <w:szCs w:val="32"/>
          <w:shd w:val="clear" w:color="auto" w:fill="auto"/>
        </w:rPr>
        <w:t>附加申报材料</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黑体"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基本申报材料（格式要求详见附件，分别加盖公章）：</w:t>
      </w:r>
      <w:r>
        <w:rPr>
          <w:rFonts w:hint="default" w:ascii="Times New Roman" w:hAnsi="Times New Roman" w:eastAsia="黑体" w:cs="Times New Roman"/>
          <w:b/>
          <w:color w:val="auto"/>
          <w:sz w:val="32"/>
          <w:szCs w:val="32"/>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1、封面填写申报产业资金名称、申报单位全称、申报联系人及日期。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年朝阳区商务经济高质量发展引导资金申请表》。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年朝阳区商务经济高质量发展引导资金企业信息表》。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年朝阳区商务经济高质量发展引导资金企业银行账户信息备案表》。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5、</w:t>
      </w:r>
      <w:r>
        <w:rPr>
          <w:rFonts w:hint="eastAsia" w:ascii="Times New Roman" w:hAnsi="Times New Roman" w:eastAsia="仿宋_GB2312" w:cs="Times New Roman"/>
          <w:color w:val="auto"/>
          <w:sz w:val="32"/>
          <w:szCs w:val="32"/>
          <w:shd w:val="clear" w:color="auto" w:fill="auto"/>
          <w:lang w:val="en-US" w:eastAsia="zh-CN"/>
        </w:rPr>
        <w:t>2022年1月至3月</w:t>
      </w:r>
      <w:r>
        <w:rPr>
          <w:rFonts w:hint="default" w:ascii="Times New Roman" w:hAnsi="Times New Roman" w:eastAsia="仿宋_GB2312" w:cs="Times New Roman"/>
          <w:color w:val="auto"/>
          <w:sz w:val="32"/>
          <w:szCs w:val="32"/>
          <w:shd w:val="clear" w:color="auto" w:fill="auto"/>
          <w:lang w:val="en-US" w:eastAsia="zh-CN"/>
        </w:rPr>
        <w:t>的完税证明。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6、</w:t>
      </w:r>
      <w:r>
        <w:rPr>
          <w:rFonts w:hint="default" w:ascii="Times New Roman" w:hAnsi="Times New Roman" w:eastAsia="仿宋_GB2312" w:cs="Times New Roman"/>
          <w:color w:val="auto"/>
          <w:sz w:val="32"/>
          <w:szCs w:val="32"/>
          <w:shd w:val="clear" w:color="auto" w:fill="auto"/>
        </w:rPr>
        <w:t>含统一社会信用代码的营业执照副本复印件。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、银行方的《开户许可证》或开户证明文件复印件（如账户为基本存款账户，需提供开户许可证。如账户为一般存款账户，需提供对应账户的银行开户凭证）。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8、朝阳区产业发展引导资金申请承诺书。</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附加申报材料（格式要求详见附件，分别加盖公章）：</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请参照申报明细中对应条款具体要求。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黑体" w:cs="Times New Roman"/>
          <w:color w:val="auto"/>
          <w:sz w:val="32"/>
          <w:szCs w:val="32"/>
          <w:shd w:val="clear" w:color="auto" w:fill="auto"/>
        </w:rPr>
      </w:pPr>
      <w:r>
        <w:rPr>
          <w:rFonts w:hint="default" w:ascii="Times New Roman" w:hAnsi="Times New Roman" w:eastAsia="黑体" w:cs="Times New Roman"/>
          <w:color w:val="auto"/>
          <w:sz w:val="32"/>
          <w:szCs w:val="32"/>
          <w:shd w:val="clear" w:color="auto" w:fill="auto"/>
        </w:rPr>
        <w:t>三、申报明细</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黑体" w:cs="Times New Roman"/>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（一）促进总部企业高质量发展方向</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1、落户认定奖励</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对经本市新认定的跨国公司地区总部（含亚太区总部），给予1000万元一次性奖励。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对经本市新认定的跨国公司全球总部，给予2000万元一次性奖励。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对新迁入的跨国公司地区总部企业，给予最高不超过1000万元的一次性奖励。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本条款与市级政策配套使用，新认定及新迁入时间为202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lang w:eastAsia="zh-CN"/>
        </w:rPr>
      </w:pPr>
      <w:r>
        <w:rPr>
          <w:rFonts w:hint="default" w:ascii="Times New Roman" w:hAnsi="Times New Roman" w:eastAsia="仿宋_GB2312" w:cs="Times New Roman"/>
          <w:b/>
          <w:color w:val="auto"/>
          <w:sz w:val="32"/>
          <w:szCs w:val="32"/>
          <w:u w:val="single"/>
          <w:shd w:val="clear" w:color="auto" w:fill="auto"/>
          <w:lang w:eastAsia="zh-CN"/>
        </w:rPr>
        <w:t>除提供</w:t>
      </w:r>
      <w:r>
        <w:rPr>
          <w:rFonts w:hint="default" w:ascii="Times New Roman" w:hAnsi="Times New Roman" w:eastAsia="仿宋_GB2312" w:cs="Times New Roman"/>
          <w:b/>
          <w:color w:val="auto"/>
          <w:sz w:val="32"/>
          <w:szCs w:val="32"/>
          <w:u w:val="single"/>
          <w:shd w:val="clear" w:color="auto" w:fill="auto"/>
        </w:rPr>
        <w:t>基本申报材料</w:t>
      </w:r>
      <w:r>
        <w:rPr>
          <w:rFonts w:hint="default" w:ascii="Times New Roman" w:hAnsi="Times New Roman" w:eastAsia="仿宋_GB2312" w:cs="Times New Roman"/>
          <w:b/>
          <w:color w:val="auto"/>
          <w:sz w:val="32"/>
          <w:szCs w:val="32"/>
          <w:u w:val="single"/>
          <w:shd w:val="clear" w:color="auto" w:fill="auto"/>
          <w:lang w:eastAsia="zh-CN"/>
        </w:rPr>
        <w:t>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lang w:eastAsia="zh-CN"/>
        </w:rPr>
      </w:pPr>
      <w:r>
        <w:rPr>
          <w:rFonts w:hint="eastAsia" w:ascii="Times New Roman" w:hAnsi="Times New Roman" w:eastAsia="仿宋_GB2312" w:cs="Times New Roman"/>
          <w:color w:val="auto"/>
          <w:sz w:val="32"/>
          <w:szCs w:val="32"/>
          <w:shd w:val="clear" w:color="auto" w:fill="auto"/>
          <w:lang w:val="en-US" w:eastAsia="zh-CN"/>
        </w:rPr>
        <w:t>《跨国公司在京地区总部确认证书》复印件</w:t>
      </w:r>
      <w:r>
        <w:rPr>
          <w:rFonts w:hint="default" w:ascii="Times New Roman" w:hAnsi="Times New Roman" w:eastAsia="仿宋_GB2312" w:cs="Times New Roman"/>
          <w:color w:val="auto"/>
          <w:sz w:val="32"/>
          <w:szCs w:val="32"/>
          <w:shd w:val="clear" w:color="auto" w:fill="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010-65099575</w:t>
      </w:r>
    </w:p>
    <w:p>
      <w:pPr>
        <w:spacing w:line="600" w:lineRule="exact"/>
        <w:ind w:firstLine="642" w:firstLineChars="200"/>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2、突出贡献奖励</w:t>
      </w:r>
    </w:p>
    <w:p>
      <w:pPr>
        <w:numPr>
          <w:ilvl w:val="0"/>
          <w:numId w:val="1"/>
        </w:numPr>
        <w:adjustRightInd w:val="0"/>
        <w:snapToGrid w:val="0"/>
        <w:spacing w:line="600" w:lineRule="exact"/>
        <w:ind w:left="1060"/>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spacing w:line="600" w:lineRule="exact"/>
        <w:ind w:firstLine="480" w:firstLineChars="150"/>
        <w:rPr>
          <w:rFonts w:hint="default" w:ascii="Times New Roman" w:hAnsi="Times New Roman" w:eastAsia="楷体" w:cs="Times New Roman"/>
          <w:b/>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年总部企业中</w:t>
      </w:r>
      <w:r>
        <w:rPr>
          <w:rFonts w:hint="default" w:ascii="Times New Roman" w:hAnsi="Times New Roman" w:eastAsia="仿宋_GB2312" w:cs="Times New Roman"/>
          <w:color w:val="auto"/>
          <w:sz w:val="32"/>
          <w:szCs w:val="32"/>
          <w:shd w:val="clear" w:color="auto" w:fill="auto"/>
          <w:lang w:eastAsia="zh-CN"/>
        </w:rPr>
        <w:t>综合</w:t>
      </w:r>
      <w:r>
        <w:rPr>
          <w:rFonts w:hint="default" w:ascii="Times New Roman" w:hAnsi="Times New Roman" w:eastAsia="仿宋_GB2312" w:cs="Times New Roman"/>
          <w:color w:val="auto"/>
          <w:sz w:val="32"/>
          <w:szCs w:val="32"/>
          <w:shd w:val="clear" w:color="auto" w:fill="auto"/>
        </w:rPr>
        <w:t>贡献排名前20的企业给予资金奖励，奖励金额不超过1500万元。</w:t>
      </w:r>
    </w:p>
    <w:p>
      <w:pPr>
        <w:spacing w:line="600" w:lineRule="exact"/>
        <w:ind w:firstLine="480" w:firstLineChars="15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r>
        <w:rPr>
          <w:rFonts w:hint="eastAsia" w:ascii="Times New Roman" w:hAnsi="Times New Roman" w:eastAsia="仿宋_GB2312" w:cs="Times New Roman"/>
          <w:color w:val="auto"/>
          <w:sz w:val="32"/>
          <w:szCs w:val="32"/>
          <w:shd w:val="clear" w:color="auto" w:fill="auto"/>
          <w:lang w:eastAsia="zh-CN"/>
        </w:rPr>
        <w:t>总部企业中</w:t>
      </w:r>
      <w:r>
        <w:rPr>
          <w:rFonts w:hint="default" w:ascii="Times New Roman" w:hAnsi="Times New Roman" w:eastAsia="仿宋_GB2312" w:cs="Times New Roman"/>
          <w:color w:val="auto"/>
          <w:sz w:val="32"/>
          <w:szCs w:val="32"/>
          <w:shd w:val="clear" w:color="auto" w:fill="auto"/>
          <w:lang w:eastAsia="zh-CN"/>
        </w:rPr>
        <w:t>综合</w:t>
      </w:r>
      <w:r>
        <w:rPr>
          <w:rFonts w:hint="default" w:ascii="Times New Roman" w:hAnsi="Times New Roman" w:eastAsia="仿宋_GB2312" w:cs="Times New Roman"/>
          <w:color w:val="auto"/>
          <w:sz w:val="32"/>
          <w:szCs w:val="32"/>
          <w:shd w:val="clear" w:color="auto" w:fill="auto"/>
        </w:rPr>
        <w:t>贡献增速排名前20的企业给予资金奖励，奖励金额不超过500万元。</w:t>
      </w:r>
    </w:p>
    <w:p>
      <w:pPr>
        <w:numPr>
          <w:ilvl w:val="0"/>
          <w:numId w:val="1"/>
        </w:numPr>
        <w:adjustRightInd w:val="0"/>
        <w:snapToGrid w:val="0"/>
        <w:spacing w:line="600" w:lineRule="exact"/>
        <w:ind w:left="1060"/>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pStyle w:val="9"/>
        <w:numPr>
          <w:ilvl w:val="0"/>
          <w:numId w:val="3"/>
        </w:numPr>
        <w:adjustRightInd w:val="0"/>
        <w:snapToGrid w:val="0"/>
        <w:spacing w:line="600" w:lineRule="exact"/>
        <w:ind w:firstLineChars="0"/>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010-65099575</w:t>
      </w:r>
    </w:p>
    <w:p>
      <w:pPr>
        <w:spacing w:line="600" w:lineRule="exact"/>
        <w:ind w:firstLine="642" w:firstLineChars="200"/>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3</w:t>
      </w:r>
      <w:r>
        <w:rPr>
          <w:rFonts w:hint="default" w:ascii="Times New Roman" w:hAnsi="Times New Roman" w:eastAsia="楷体" w:cs="Times New Roman"/>
          <w:b/>
          <w:color w:val="auto"/>
          <w:sz w:val="32"/>
          <w:szCs w:val="32"/>
          <w:shd w:val="clear" w:color="auto" w:fill="auto"/>
        </w:rPr>
        <w:t>、办公用房补贴</w:t>
      </w:r>
    </w:p>
    <w:p>
      <w:pPr>
        <w:numPr>
          <w:ilvl w:val="0"/>
          <w:numId w:val="1"/>
        </w:numPr>
        <w:adjustRightInd w:val="0"/>
        <w:snapToGrid w:val="0"/>
        <w:spacing w:line="600" w:lineRule="exact"/>
        <w:ind w:left="106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autoSpaceDE w:val="0"/>
        <w:autoSpaceDN w:val="0"/>
        <w:adjustRightInd w:val="0"/>
        <w:spacing w:line="56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hd w:val="clear" w:color="auto" w:fill="auto"/>
        </w:rPr>
        <w:t>对新认定或新迁入的跨国公司地区</w:t>
      </w:r>
      <w:r>
        <w:rPr>
          <w:rFonts w:hint="default" w:ascii="Times New Roman" w:hAnsi="Times New Roman" w:eastAsia="仿宋_GB2312" w:cs="Times New Roman"/>
          <w:color w:val="auto"/>
          <w:sz w:val="32"/>
          <w:szCs w:val="32"/>
          <w:shd w:val="clear" w:color="auto" w:fill="auto"/>
        </w:rPr>
        <w:t>总部租用办公用房，按照当年租金的50%连续三年给予补贴，总补贴金额不超过1500万元。新认定及新迁入时间为2020年。</w:t>
      </w:r>
    </w:p>
    <w:p>
      <w:pPr>
        <w:autoSpaceDE w:val="0"/>
        <w:autoSpaceDN w:val="0"/>
        <w:adjustRightInd w:val="0"/>
        <w:spacing w:line="56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扩租可参考上述标准执行。</w:t>
      </w:r>
      <w:r>
        <w:rPr>
          <w:rFonts w:hint="default" w:ascii="Times New Roman" w:hAnsi="Times New Roman" w:eastAsia="仿宋_GB2312" w:cs="Times New Roman"/>
          <w:color w:val="auto"/>
          <w:sz w:val="32"/>
          <w:shd w:val="clear" w:color="auto" w:fill="auto"/>
        </w:rPr>
        <w:t>享受补贴期间，不得将租用的办公用房转租或改变其用途且租用期应不少于3年；违反上述规定的，自违反规定当年起不予补贴。</w:t>
      </w:r>
    </w:p>
    <w:p>
      <w:pPr>
        <w:numPr>
          <w:ilvl w:val="0"/>
          <w:numId w:val="1"/>
        </w:numPr>
        <w:adjustRightInd w:val="0"/>
        <w:snapToGrid w:val="0"/>
        <w:spacing w:line="600" w:lineRule="exact"/>
        <w:ind w:left="1060"/>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adjustRightInd w:val="0"/>
        <w:snapToGrid w:val="0"/>
        <w:spacing w:line="600" w:lineRule="exact"/>
        <w:ind w:firstLine="642" w:firstLineChars="200"/>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w:t>
      </w:r>
      <w:r>
        <w:rPr>
          <w:rFonts w:hint="eastAsia" w:ascii="Times New Roman" w:hAnsi="Times New Roman" w:eastAsia="仿宋_GB2312" w:cs="Times New Roman"/>
          <w:color w:val="auto"/>
          <w:sz w:val="32"/>
          <w:szCs w:val="32"/>
          <w:shd w:val="clear" w:color="auto" w:fill="auto"/>
          <w:lang w:val="en-US" w:eastAsia="zh-CN"/>
        </w:rPr>
        <w:t>《跨国公司在京地区总部确认证书》复印件</w:t>
      </w:r>
      <w:r>
        <w:rPr>
          <w:rFonts w:hint="default" w:ascii="Times New Roman" w:hAnsi="Times New Roman" w:eastAsia="仿宋_GB2312" w:cs="Times New Roman"/>
          <w:color w:val="auto"/>
          <w:sz w:val="32"/>
          <w:szCs w:val="32"/>
          <w:shd w:val="clear" w:color="auto" w:fill="auto"/>
        </w:rPr>
        <w:t>。</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2、费用明细表（租金补贴类），明细表中的承诺书需由企业负责人签字。</w:t>
      </w:r>
    </w:p>
    <w:p>
      <w:pPr>
        <w:adjustRightInd w:val="0"/>
        <w:snapToGrid w:val="0"/>
        <w:spacing w:line="60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3、租房合同、租金支付发票、支付凭证复印件等。</w:t>
      </w:r>
    </w:p>
    <w:p>
      <w:pPr>
        <w:numPr>
          <w:ilvl w:val="0"/>
          <w:numId w:val="2"/>
        </w:numPr>
        <w:adjustRightInd w:val="0"/>
        <w:snapToGrid w:val="0"/>
        <w:spacing w:line="600" w:lineRule="exact"/>
        <w:ind w:left="106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010-65099575</w:t>
      </w:r>
    </w:p>
    <w:p>
      <w:pPr>
        <w:keepNext w:val="0"/>
        <w:keepLines w:val="0"/>
        <w:pageBreakBefore w:val="0"/>
        <w:widowControl w:val="0"/>
        <w:kinsoku/>
        <w:wordWrap/>
        <w:overflowPunct/>
        <w:topLinePunct w:val="0"/>
        <w:autoSpaceDE/>
        <w:autoSpaceDN/>
        <w:bidi w:val="0"/>
        <w:spacing w:line="600" w:lineRule="exact"/>
        <w:ind w:firstLine="481" w:firstLineChars="15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（二）促进商务服务业发展方向</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4</w:t>
      </w:r>
      <w:r>
        <w:rPr>
          <w:rFonts w:hint="default" w:ascii="Times New Roman" w:hAnsi="Times New Roman" w:eastAsia="楷体" w:cs="Times New Roman"/>
          <w:b/>
          <w:color w:val="auto"/>
          <w:sz w:val="32"/>
          <w:szCs w:val="32"/>
          <w:shd w:val="clear" w:color="auto" w:fill="auto"/>
        </w:rPr>
        <w:t>、落户奖励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年新设立或新迁入的国际知名商务服务业企业，按照区级可控财力50%给予企业一次性资金奖励，最高不超过500万元。该奖励政策自企业新设立或新迁入次年起可申请，执行有效期三年。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5</w:t>
      </w:r>
      <w:r>
        <w:rPr>
          <w:rFonts w:hint="default" w:ascii="Times New Roman" w:hAnsi="Times New Roman" w:eastAsia="楷体" w:cs="Times New Roman"/>
          <w:b/>
          <w:color w:val="auto"/>
          <w:sz w:val="32"/>
          <w:szCs w:val="32"/>
          <w:shd w:val="clear" w:color="auto" w:fill="auto"/>
        </w:rPr>
        <w:t>、办公用房补贴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年新设立或新迁入的国际知名商务服务业企业租用办公用房，按照当年租金的50%连续三年给予补贴，总补贴金额不超过1500万元。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新设立或新迁入，且能够带动区域经济发展、提升区域品牌形象的国际性组织、地区性国际组织、高端智库，按照当年租金的50%连续三年给予补贴，总补贴金额不超过600万元。享受补贴期间，不得将租用的办公用房转租或改变其用途，租用期应不少于3年</w:t>
      </w:r>
      <w:r>
        <w:rPr>
          <w:rFonts w:hint="default" w:ascii="Times New Roman" w:hAnsi="Times New Roman" w:eastAsia="仿宋_GB2312" w:cs="Times New Roman"/>
          <w:color w:val="auto"/>
          <w:sz w:val="32"/>
          <w:shd w:val="clear" w:color="auto" w:fill="auto"/>
        </w:rPr>
        <w:t>；违反上述规定的，自违反规定当年起不予补贴</w:t>
      </w:r>
      <w:r>
        <w:rPr>
          <w:rFonts w:hint="default" w:ascii="Times New Roman" w:hAnsi="Times New Roman" w:eastAsia="仿宋_GB2312" w:cs="Times New Roman"/>
          <w:color w:val="auto"/>
          <w:sz w:val="32"/>
          <w:szCs w:val="32"/>
          <w:shd w:val="clear" w:color="auto" w:fill="auto"/>
        </w:rPr>
        <w:t xml:space="preserve">。 </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1、费用明细表（租金补贴类），其中明细表中的承诺书需由企业</w:t>
      </w:r>
      <w:r>
        <w:rPr>
          <w:rFonts w:hint="default" w:ascii="Times New Roman" w:hAnsi="Times New Roman" w:eastAsia="仿宋_GB2312" w:cs="Times New Roman"/>
          <w:color w:val="auto"/>
          <w:sz w:val="32"/>
          <w:szCs w:val="32"/>
          <w:shd w:val="clear" w:color="auto" w:fill="auto"/>
          <w:lang w:eastAsia="zh-CN"/>
        </w:rPr>
        <w:t>法定代表人</w:t>
      </w:r>
      <w:r>
        <w:rPr>
          <w:rFonts w:hint="default" w:ascii="Times New Roman" w:hAnsi="Times New Roman" w:eastAsia="仿宋_GB2312" w:cs="Times New Roman"/>
          <w:color w:val="auto"/>
          <w:sz w:val="32"/>
          <w:szCs w:val="32"/>
          <w:shd w:val="clear" w:color="auto" w:fill="auto"/>
        </w:rPr>
        <w:t>签字。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2、租房合同、租金支付发票、支付凭证复印件等。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3、国际性组织、地区性国际组织、高端智库相关认定证明材料、推荐函等</w:t>
      </w:r>
      <w:r>
        <w:rPr>
          <w:rFonts w:hint="default"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6</w:t>
      </w:r>
      <w:r>
        <w:rPr>
          <w:rFonts w:hint="default" w:ascii="Times New Roman" w:hAnsi="Times New Roman" w:eastAsia="楷体" w:cs="Times New Roman"/>
          <w:b/>
          <w:color w:val="auto"/>
          <w:sz w:val="32"/>
          <w:szCs w:val="32"/>
          <w:shd w:val="clear" w:color="auto" w:fill="auto"/>
        </w:rPr>
        <w:t>、贡献奖励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（1）行业贡献奖励。对组织管理服务、综合管理服务、法律服务、咨询与调查、人力资源服务、广告业以及会议展览七大商务服务业重点领域中，202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w:t>
      </w:r>
      <w:r>
        <w:rPr>
          <w:rFonts w:hint="default" w:ascii="Times New Roman" w:hAnsi="Times New Roman" w:eastAsia="仿宋_GB2312" w:cs="Times New Roman"/>
          <w:color w:val="auto"/>
          <w:sz w:val="32"/>
          <w:szCs w:val="32"/>
          <w:shd w:val="clear" w:color="auto" w:fill="auto"/>
          <w:lang w:eastAsia="zh-CN"/>
        </w:rPr>
        <w:t>综合</w:t>
      </w:r>
      <w:r>
        <w:rPr>
          <w:rFonts w:hint="default" w:ascii="Times New Roman" w:hAnsi="Times New Roman" w:eastAsia="仿宋_GB2312" w:cs="Times New Roman"/>
          <w:color w:val="auto"/>
          <w:sz w:val="32"/>
          <w:szCs w:val="32"/>
          <w:shd w:val="clear" w:color="auto" w:fill="auto"/>
        </w:rPr>
        <w:t>贡献各排名前10且增速高于全区平均增速的企业，给予50万元资金奖励。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（2）营业收入贡献奖励。对202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年度营业收入达到1亿元且增速排名前50的商务服务业企业给予50万元资金奖励。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人才奖励。对区域商务服务业发展做出突出贡献的企业人才，按照本区相关规定，给予资金奖励，并优先推荐“凤凰计划”和“国际高端商务人才”的评定</w:t>
      </w:r>
      <w:r>
        <w:rPr>
          <w:rFonts w:hint="default" w:ascii="Times New Roman" w:hAnsi="Times New Roman" w:eastAsia="仿宋_GB2312" w:cs="Times New Roman"/>
          <w:color w:val="auto"/>
          <w:sz w:val="32"/>
          <w:szCs w:val="32"/>
          <w:shd w:val="clear" w:color="auto" w:fill="auto"/>
          <w:lang w:eastAsia="zh-CN"/>
        </w:rPr>
        <w:t>。</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7</w:t>
      </w:r>
      <w:r>
        <w:rPr>
          <w:rFonts w:hint="default" w:ascii="Times New Roman" w:hAnsi="Times New Roman" w:eastAsia="楷体" w:cs="Times New Roman"/>
          <w:b/>
          <w:color w:val="auto"/>
          <w:sz w:val="32"/>
          <w:szCs w:val="32"/>
          <w:shd w:val="clear" w:color="auto" w:fill="auto"/>
        </w:rPr>
        <w:t>、会展支持</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年在我区主办的国际性展（博）览会和国际性会议给予资金支持；对202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年在境外组织举办、参与国际性展览会或组织开展经贸交流活动给予资金支持。支持金额不超过承办方活动费用的50%，最高不超过200万元。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年符合朝阳区发展方向的展（博）览会、交易会、洽谈会、经贸论坛、品牌发布展示、交流活动给予资金支持。支持金额不超过承办方活动费用的50%，最高不超过200万元。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年度引进国际知名品牌展会来朝阳办展，且营业收入增幅高于全区商务服务业营业收入平均增幅的展馆，给予100万元奖励。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1、项目情况</w:t>
      </w:r>
      <w:r>
        <w:rPr>
          <w:rFonts w:hint="default" w:ascii="Times New Roman" w:hAnsi="Times New Roman" w:eastAsia="仿宋_GB2312" w:cs="Times New Roman"/>
          <w:color w:val="auto"/>
          <w:sz w:val="32"/>
          <w:szCs w:val="32"/>
          <w:shd w:val="clear" w:color="auto" w:fill="auto"/>
          <w:lang w:eastAsia="zh-CN"/>
        </w:rPr>
        <w:t>及费用明细</w:t>
      </w:r>
      <w:r>
        <w:rPr>
          <w:rFonts w:hint="default" w:ascii="Times New Roman" w:hAnsi="Times New Roman" w:eastAsia="仿宋_GB2312" w:cs="Times New Roman"/>
          <w:color w:val="auto"/>
          <w:sz w:val="32"/>
          <w:szCs w:val="32"/>
          <w:shd w:val="clear" w:color="auto" w:fill="auto"/>
        </w:rPr>
        <w:t>表（会展支持项目），境外参展的展会需提供朝阳区注册纳税企业数量及名单。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2、展商合同、场租合同及发票和支付凭证、设计搭建合同及发票和支付凭证（境外展会或交流活动的合同需附具有专业资质翻译公司提供的翻译件）。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3、展会现场照片、展会平面布置图。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4、符合朝阳区发展方向的展（博）览会项目申报，还需提供区领导批示文件或朝阳区商务局委托函、委托协议。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5、申请展馆补贴的需提供引进国际知名品牌展会来朝阳办展清单及简要说明、相关展会级别认定证明或证书。</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境外展会咨询：010-65099575</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境内展会咨询：010-65099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8</w:t>
      </w:r>
      <w:r>
        <w:rPr>
          <w:rFonts w:hint="default" w:ascii="Times New Roman" w:hAnsi="Times New Roman" w:eastAsia="楷体" w:cs="Times New Roman"/>
          <w:b/>
          <w:color w:val="auto"/>
          <w:sz w:val="32"/>
          <w:szCs w:val="32"/>
          <w:shd w:val="clear" w:color="auto" w:fill="auto"/>
        </w:rPr>
        <w:t>、商务服务平台支持</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年高端智库、研发机构在产业政策研究、理论研究、技术研发等方面取得重要成果，且对朝阳商务经济发展起到重要推动作用和服务作用的给予资金奖励。奖励金额不超过项目总体费用的50%，最高不超过100万元。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年具有重大影响力、贡献力的国际性、全国性或跨区域性的创新平台、产业融合发展促进平台等，根据具体成果，给予不超过项目总体费用50%的资金支持，最高不超过100万元。</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1、项目情况</w:t>
      </w:r>
      <w:r>
        <w:rPr>
          <w:rFonts w:hint="default" w:ascii="Times New Roman" w:hAnsi="Times New Roman" w:eastAsia="仿宋_GB2312" w:cs="Times New Roman"/>
          <w:color w:val="auto"/>
          <w:sz w:val="32"/>
          <w:szCs w:val="32"/>
          <w:shd w:val="clear" w:color="auto" w:fill="auto"/>
          <w:lang w:eastAsia="zh-CN"/>
        </w:rPr>
        <w:t>及费用明细</w:t>
      </w:r>
      <w:r>
        <w:rPr>
          <w:rFonts w:hint="default" w:ascii="Times New Roman" w:hAnsi="Times New Roman" w:eastAsia="仿宋_GB2312" w:cs="Times New Roman"/>
          <w:color w:val="auto"/>
          <w:sz w:val="32"/>
          <w:szCs w:val="32"/>
          <w:shd w:val="clear" w:color="auto" w:fill="auto"/>
        </w:rPr>
        <w:t>表（商务服务平台类）。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2、具有相关资质第三方机构出具的项目成果研发费用专项审计报告。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3、研究成果应用证明文件或报告，比如项目后评价报告、项目评估报告。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推荐单位意见函（加盖推荐单位公章）</w:t>
      </w:r>
      <w:r>
        <w:rPr>
          <w:rFonts w:hint="default"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481" w:firstLineChars="15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（三）促进外向型经济发展方向</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9</w:t>
      </w:r>
      <w:r>
        <w:rPr>
          <w:rFonts w:hint="default" w:ascii="Times New Roman" w:hAnsi="Times New Roman" w:eastAsia="楷体" w:cs="Times New Roman"/>
          <w:b/>
          <w:color w:val="auto"/>
          <w:sz w:val="32"/>
          <w:szCs w:val="32"/>
          <w:shd w:val="clear" w:color="auto" w:fill="auto"/>
        </w:rPr>
        <w:t>、实际利用外资贡献奖励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年度实际利用外资5000万美元（含）以上，且商务部纳统的企业，根据企业实际利用外资规模，给予资金奖励。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实际利用外资在10亿美元（含）以上的，给予500万元资金奖励；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实际利用外资在5亿美元（含）至10亿美元，给予300万元资金奖励；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实际利用外资在1亿美元（含）至5亿美元，给予200万元资金奖励；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实际利用外资5000万美元（含）至1亿美元，给予100万元资金奖励。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010-65094561</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10</w:t>
      </w:r>
      <w:r>
        <w:rPr>
          <w:rFonts w:hint="default" w:ascii="Times New Roman" w:hAnsi="Times New Roman" w:eastAsia="楷体" w:cs="Times New Roman"/>
          <w:b/>
          <w:color w:val="auto"/>
          <w:sz w:val="32"/>
          <w:szCs w:val="32"/>
          <w:shd w:val="clear" w:color="auto" w:fill="auto"/>
        </w:rPr>
        <w:t>、鼓励跨境电商发展奖励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hd w:val="clear" w:color="auto" w:fill="auto"/>
        </w:rPr>
        <w:t>对</w:t>
      </w:r>
      <w:r>
        <w:rPr>
          <w:rFonts w:hint="default" w:ascii="Times New Roman" w:hAnsi="Times New Roman" w:eastAsia="仿宋_GB2312" w:cs="Times New Roman"/>
          <w:color w:val="auto"/>
          <w:sz w:val="32"/>
          <w:shd w:val="clear" w:color="auto" w:fill="auto"/>
          <w:lang w:val="en-US" w:eastAsia="zh-CN"/>
        </w:rPr>
        <w:t>2021年</w:t>
      </w:r>
      <w:r>
        <w:rPr>
          <w:rFonts w:hint="default" w:ascii="Times New Roman" w:hAnsi="Times New Roman" w:eastAsia="仿宋_GB2312" w:cs="Times New Roman"/>
          <w:color w:val="auto"/>
          <w:sz w:val="32"/>
          <w:shd w:val="clear" w:color="auto" w:fill="auto"/>
        </w:rPr>
        <w:t>在朝阳区开设直购体验店，房屋租赁时间1年以上且租赁面积500平米（含）以上，同时店内现场展示商品的SKU（库存量单位）总数量不少于500种的企业，给予50万元一次性资金奖励</w:t>
      </w:r>
      <w:r>
        <w:rPr>
          <w:rFonts w:hint="default" w:ascii="Times New Roman" w:hAnsi="Times New Roman" w:eastAsia="仿宋_GB2312" w:cs="Times New Roman"/>
          <w:color w:val="auto"/>
          <w:sz w:val="32"/>
          <w:szCs w:val="32"/>
          <w:shd w:val="clear" w:color="auto" w:fill="auto"/>
        </w:rPr>
        <w:t>。</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1、租房合同及发票复印件、支付凭证。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2、店</w:t>
      </w:r>
      <w:r>
        <w:rPr>
          <w:rFonts w:hint="default" w:ascii="Times New Roman" w:hAnsi="Times New Roman" w:eastAsia="仿宋_GB2312" w:cs="Times New Roman"/>
          <w:color w:val="auto"/>
          <w:sz w:val="32"/>
          <w:szCs w:val="32"/>
          <w:shd w:val="clear" w:color="auto" w:fill="auto"/>
          <w:lang w:eastAsia="zh-CN"/>
        </w:rPr>
        <w:t>面及商品展示图片、商品清单</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w:t>
      </w:r>
      <w:r>
        <w:rPr>
          <w:rFonts w:hint="default" w:ascii="Times New Roman" w:hAnsi="Times New Roman" w:eastAsia="仿宋_GB2312" w:cs="Times New Roman"/>
          <w:color w:val="auto"/>
          <w:sz w:val="32"/>
          <w:szCs w:val="32"/>
          <w:shd w:val="clear" w:color="auto" w:fill="auto"/>
          <w:lang w:val="en-US" w:eastAsia="zh-CN"/>
        </w:rPr>
        <w:t>9206</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1</w:t>
      </w:r>
      <w:r>
        <w:rPr>
          <w:rFonts w:hint="default" w:ascii="Times New Roman" w:hAnsi="Times New Roman" w:eastAsia="楷体" w:cs="Times New Roman"/>
          <w:b/>
          <w:color w:val="auto"/>
          <w:sz w:val="32"/>
          <w:szCs w:val="32"/>
          <w:shd w:val="clear" w:color="auto" w:fill="auto"/>
          <w:lang w:val="en-US" w:eastAsia="zh-CN"/>
        </w:rPr>
        <w:t>1</w:t>
      </w:r>
      <w:r>
        <w:rPr>
          <w:rFonts w:hint="default" w:ascii="Times New Roman" w:hAnsi="Times New Roman" w:eastAsia="楷体" w:cs="Times New Roman"/>
          <w:b/>
          <w:color w:val="auto"/>
          <w:sz w:val="32"/>
          <w:szCs w:val="32"/>
          <w:shd w:val="clear" w:color="auto" w:fill="auto"/>
        </w:rPr>
        <w:t>、境外服务机构奖励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olor w:val="auto"/>
          <w:sz w:val="32"/>
          <w:lang w:eastAsia="zh-CN"/>
        </w:rPr>
        <w:t>对</w:t>
      </w:r>
      <w:r>
        <w:rPr>
          <w:rFonts w:hint="eastAsia" w:ascii="Times New Roman" w:hAnsi="Times New Roman" w:eastAsia="仿宋_GB2312"/>
          <w:color w:val="auto"/>
          <w:sz w:val="32"/>
          <w:lang w:val="en-US" w:eastAsia="zh-CN"/>
        </w:rPr>
        <w:t>2021年</w:t>
      </w:r>
      <w:r>
        <w:rPr>
          <w:rFonts w:ascii="Times New Roman" w:hAnsi="Times New Roman" w:eastAsia="仿宋_GB2312"/>
          <w:color w:val="auto"/>
          <w:sz w:val="32"/>
        </w:rPr>
        <w:t>区内商协会、社会团体、企业及其他组织机构设立境外服务机构，为朝阳区内企业“走出去”提供服务，给予20万元一次性奖励</w:t>
      </w:r>
      <w:r>
        <w:rPr>
          <w:rFonts w:hint="default" w:ascii="Times New Roman" w:hAnsi="Times New Roman" w:eastAsia="仿宋_GB2312" w:cs="Times New Roman"/>
          <w:color w:val="auto"/>
          <w:sz w:val="32"/>
          <w:szCs w:val="32"/>
          <w:shd w:val="clear" w:color="auto" w:fill="auto"/>
        </w:rPr>
        <w:t>。</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1、申报项目情况表。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2、境外服务机构服务运行情况考核报告。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3、服务平台企业委托的境外服务机构租用（或购买）办公用房的合同（境外合同需附具有专业资质翻译公司提供的翻译件）、支付明细及发票复印件。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4、上一年度市商务局认定的境外服务机构证明材料。</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010-65099575</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lang w:val="en-US" w:eastAsia="zh-CN"/>
        </w:rPr>
        <w:t>12</w:t>
      </w:r>
      <w:r>
        <w:rPr>
          <w:rFonts w:hint="default" w:ascii="Times New Roman" w:hAnsi="Times New Roman" w:eastAsia="楷体" w:cs="Times New Roman"/>
          <w:b/>
          <w:color w:val="auto"/>
          <w:sz w:val="32"/>
          <w:szCs w:val="32"/>
          <w:shd w:val="clear" w:color="auto" w:fill="auto"/>
        </w:rPr>
        <w:t>、促进外向型经济发展奖励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hd w:val="clear" w:color="auto" w:fill="auto"/>
        </w:rPr>
        <w:t>对</w:t>
      </w:r>
      <w:r>
        <w:rPr>
          <w:rFonts w:hint="default" w:ascii="Times New Roman" w:hAnsi="Times New Roman" w:eastAsia="仿宋_GB2312" w:cs="Times New Roman"/>
          <w:color w:val="auto"/>
          <w:sz w:val="32"/>
          <w:shd w:val="clear" w:color="auto" w:fill="auto"/>
          <w:lang w:val="en-US" w:eastAsia="zh-CN"/>
        </w:rPr>
        <w:t>2021年</w:t>
      </w:r>
      <w:r>
        <w:rPr>
          <w:rFonts w:hint="default" w:ascii="Times New Roman" w:hAnsi="Times New Roman" w:eastAsia="仿宋_GB2312" w:cs="Times New Roman"/>
          <w:color w:val="auto"/>
          <w:sz w:val="32"/>
          <w:shd w:val="clear" w:color="auto" w:fill="auto"/>
        </w:rPr>
        <w:t>促进朝阳区外向型经济发展做出突出贡献的企业或机构、人才给予资金奖励，每家企业或机构奖励金额不超过50万元、单人奖励金额不超过10万元</w:t>
      </w:r>
      <w:r>
        <w:rPr>
          <w:rFonts w:hint="default" w:ascii="Times New Roman" w:hAnsi="Times New Roman" w:eastAsia="仿宋_GB2312" w:cs="Times New Roman"/>
          <w:color w:val="auto"/>
          <w:sz w:val="32"/>
          <w:szCs w:val="32"/>
          <w:shd w:val="clear" w:color="auto" w:fill="auto"/>
        </w:rPr>
        <w:t>。</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w:t>
      </w:r>
      <w:r>
        <w:rPr>
          <w:rFonts w:hint="default" w:ascii="Times New Roman" w:hAnsi="Times New Roman" w:eastAsia="仿宋_GB2312" w:cs="Times New Roman"/>
          <w:color w:val="auto"/>
          <w:sz w:val="32"/>
          <w:szCs w:val="32"/>
          <w:shd w:val="clear" w:color="auto" w:fill="auto"/>
          <w:lang w:val="en-US" w:eastAsia="zh-CN"/>
        </w:rPr>
        <w:t>9206</w:t>
      </w:r>
    </w:p>
    <w:p>
      <w:pPr>
        <w:keepNext w:val="0"/>
        <w:keepLines w:val="0"/>
        <w:pageBreakBefore w:val="0"/>
        <w:widowControl w:val="0"/>
        <w:kinsoku/>
        <w:wordWrap/>
        <w:overflowPunct/>
        <w:topLinePunct w:val="0"/>
        <w:autoSpaceDE/>
        <w:autoSpaceDN/>
        <w:bidi w:val="0"/>
        <w:spacing w:line="600" w:lineRule="exact"/>
        <w:ind w:firstLine="481" w:firstLineChars="15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（四）促进消费升级发展方向</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1</w:t>
      </w:r>
      <w:r>
        <w:rPr>
          <w:rFonts w:hint="default" w:ascii="Times New Roman" w:hAnsi="Times New Roman" w:eastAsia="楷体" w:cs="Times New Roman"/>
          <w:b/>
          <w:color w:val="auto"/>
          <w:sz w:val="32"/>
          <w:szCs w:val="32"/>
          <w:shd w:val="clear" w:color="auto" w:fill="auto"/>
          <w:lang w:val="en-US" w:eastAsia="zh-CN"/>
        </w:rPr>
        <w:t>3</w:t>
      </w:r>
      <w:r>
        <w:rPr>
          <w:rFonts w:hint="default" w:ascii="Times New Roman" w:hAnsi="Times New Roman" w:eastAsia="楷体" w:cs="Times New Roman"/>
          <w:b/>
          <w:color w:val="auto"/>
          <w:sz w:val="32"/>
          <w:szCs w:val="32"/>
          <w:shd w:val="clear" w:color="auto" w:fill="auto"/>
        </w:rPr>
        <w:t>、总消费奖励</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（1）消费总量奖励。对电商、综合零售、汽车、餐饮、石油、家电六个重点行业，202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年度社会消费品零售额总量各自排名前5的企业，给予最高100万元的资金奖励。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（2）消费增速奖励。对电商、综合零售、汽车、餐饮、石油、家电六个重点行业，202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年度零售额达到1亿元且增速排名前10的企业给予30万元的资金奖励。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（3）对交通通信、教育文化娱乐和医疗保健三个重点行业，202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年度服务性消费达到1亿元且增速排名前10的企业给予30万元的资金奖励。</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人才奖励。对区域促消费做出突出贡献的企业人才给予资金奖励，并优先推荐“凤凰计划”和“国际高端商务人才”的评定。单人奖励金额不超过10万元</w:t>
      </w:r>
      <w:r>
        <w:rPr>
          <w:rFonts w:hint="default" w:ascii="Times New Roman" w:hAnsi="Times New Roman" w:eastAsia="仿宋_GB2312" w:cs="Times New Roman"/>
          <w:color w:val="auto"/>
          <w:sz w:val="32"/>
          <w:szCs w:val="32"/>
          <w:shd w:val="clear" w:color="auto" w:fill="auto"/>
          <w:lang w:eastAsia="zh-CN"/>
        </w:rPr>
        <w:t>。</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u w:val="single"/>
          <w:shd w:val="clear" w:color="auto" w:fill="auto"/>
        </w:rPr>
        <w:t>仅需提交基本申报材料。</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消费总量、增速奖励及人才奖励咨询：010-65099</w:t>
      </w:r>
      <w:r>
        <w:rPr>
          <w:rFonts w:hint="default" w:ascii="Times New Roman" w:hAnsi="Times New Roman" w:eastAsia="仿宋_GB2312" w:cs="Times New Roman"/>
          <w:color w:val="auto"/>
          <w:sz w:val="32"/>
          <w:szCs w:val="32"/>
          <w:shd w:val="clear" w:color="auto" w:fill="auto"/>
          <w:lang w:val="en-US" w:eastAsia="zh-CN"/>
        </w:rPr>
        <w:t>209</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服务性消费咨询：010-65099</w:t>
      </w:r>
      <w:r>
        <w:rPr>
          <w:rFonts w:hint="default" w:ascii="Times New Roman" w:hAnsi="Times New Roman" w:eastAsia="仿宋_GB2312" w:cs="Times New Roman"/>
          <w:color w:val="auto"/>
          <w:sz w:val="32"/>
          <w:szCs w:val="32"/>
          <w:shd w:val="clear" w:color="auto" w:fill="auto"/>
          <w:lang w:val="en-US" w:eastAsia="zh-CN"/>
        </w:rPr>
        <w:t>884</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1</w:t>
      </w:r>
      <w:r>
        <w:rPr>
          <w:rFonts w:hint="default" w:ascii="Times New Roman" w:hAnsi="Times New Roman" w:eastAsia="楷体" w:cs="Times New Roman"/>
          <w:b/>
          <w:color w:val="auto"/>
          <w:sz w:val="32"/>
          <w:szCs w:val="32"/>
          <w:shd w:val="clear" w:color="auto" w:fill="auto"/>
          <w:lang w:val="en-US" w:eastAsia="zh-CN"/>
        </w:rPr>
        <w:t>4</w:t>
      </w:r>
      <w:r>
        <w:rPr>
          <w:rFonts w:hint="default" w:ascii="Times New Roman" w:hAnsi="Times New Roman" w:eastAsia="楷体" w:cs="Times New Roman"/>
          <w:b/>
          <w:color w:val="auto"/>
          <w:sz w:val="32"/>
          <w:szCs w:val="32"/>
          <w:shd w:val="clear" w:color="auto" w:fill="auto"/>
        </w:rPr>
        <w:t>、商圈改造扶持</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支持企业围绕消费升级、环境提升进行商圈和特色商业街区改造，经评审符合朝阳区产业发展方向的，按照不超过实际投资额的30%给予资金扶持，奖励分三年给付，单个项目支持总额不超过3000万元。项目完成时间为20</w:t>
      </w:r>
      <w:r>
        <w:rPr>
          <w:rFonts w:hint="default" w:ascii="Times New Roman" w:hAnsi="Times New Roman" w:eastAsia="仿宋_GB2312" w:cs="Times New Roman"/>
          <w:color w:val="auto"/>
          <w:sz w:val="32"/>
          <w:szCs w:val="32"/>
          <w:shd w:val="clear" w:color="auto" w:fill="auto"/>
          <w:lang w:val="en-US" w:eastAsia="zh-CN"/>
        </w:rPr>
        <w:t>19</w:t>
      </w:r>
      <w:r>
        <w:rPr>
          <w:rFonts w:hint="default" w:ascii="Times New Roman" w:hAnsi="Times New Roman" w:eastAsia="仿宋_GB2312" w:cs="Times New Roman"/>
          <w:color w:val="auto"/>
          <w:sz w:val="32"/>
          <w:szCs w:val="32"/>
          <w:shd w:val="clear" w:color="auto" w:fill="auto"/>
        </w:rPr>
        <w:t>年至202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（2）支持低效商场改造升级，经评审符合朝阳区产业发展方向的，按照不超过实际投资额的30%给予资金扶持，奖励分三年按照40%、30%、30%比例给付，单个项目支持总额不超过1500万元。项目完成时间为20</w:t>
      </w:r>
      <w:r>
        <w:rPr>
          <w:rFonts w:hint="default" w:ascii="Times New Roman" w:hAnsi="Times New Roman" w:eastAsia="仿宋_GB2312" w:cs="Times New Roman"/>
          <w:color w:val="auto"/>
          <w:sz w:val="32"/>
          <w:szCs w:val="32"/>
          <w:shd w:val="clear" w:color="auto" w:fill="auto"/>
          <w:lang w:val="en-US" w:eastAsia="zh-CN"/>
        </w:rPr>
        <w:t>19</w:t>
      </w:r>
      <w:r>
        <w:rPr>
          <w:rFonts w:hint="default" w:ascii="Times New Roman" w:hAnsi="Times New Roman" w:eastAsia="仿宋_GB2312" w:cs="Times New Roman"/>
          <w:color w:val="auto"/>
          <w:sz w:val="32"/>
          <w:szCs w:val="32"/>
          <w:shd w:val="clear" w:color="auto" w:fill="auto"/>
        </w:rPr>
        <w:t>年至202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1、申报项目情况表、</w:t>
      </w:r>
      <w:r>
        <w:rPr>
          <w:rFonts w:hint="default" w:ascii="Times New Roman" w:hAnsi="Times New Roman" w:eastAsia="仿宋_GB2312" w:cs="Times New Roman"/>
          <w:color w:val="auto"/>
          <w:sz w:val="32"/>
          <w:szCs w:val="32"/>
          <w:highlight w:val="none"/>
          <w:shd w:val="clear" w:color="auto" w:fill="auto"/>
        </w:rPr>
        <w:t>费用明细表</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2、</w:t>
      </w:r>
      <w:r>
        <w:rPr>
          <w:rFonts w:hint="default" w:ascii="Times New Roman" w:hAnsi="Times New Roman" w:eastAsia="仿宋_GB2312" w:cs="Times New Roman"/>
          <w:color w:val="auto"/>
          <w:sz w:val="32"/>
          <w:szCs w:val="32"/>
          <w:highlight w:val="none"/>
          <w:shd w:val="clear" w:color="auto" w:fill="auto"/>
        </w:rPr>
        <w:t>与申报内容相符且有相应资质的第三方机构出具的申报费用专项审计报告</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3、</w:t>
      </w:r>
      <w:r>
        <w:rPr>
          <w:rFonts w:hint="default" w:ascii="Times New Roman" w:hAnsi="Times New Roman" w:eastAsia="仿宋_GB2312" w:cs="Times New Roman"/>
          <w:color w:val="auto"/>
          <w:sz w:val="32"/>
          <w:szCs w:val="32"/>
          <w:highlight w:val="none"/>
          <w:shd w:val="clear" w:color="auto" w:fill="auto"/>
        </w:rPr>
        <w:t>申报项目的立项报告</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4、申报</w:t>
      </w:r>
      <w:r>
        <w:rPr>
          <w:rFonts w:hint="default" w:ascii="Times New Roman" w:hAnsi="Times New Roman" w:eastAsia="仿宋_GB2312" w:cs="Times New Roman"/>
          <w:color w:val="auto"/>
          <w:sz w:val="32"/>
          <w:szCs w:val="32"/>
          <w:highlight w:val="none"/>
          <w:shd w:val="clear" w:color="auto" w:fill="auto"/>
        </w:rPr>
        <w:t>项目相关图纸资料</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采购清单</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并标注改造项目名称及</w:t>
      </w:r>
      <w:r>
        <w:rPr>
          <w:rFonts w:hint="default" w:ascii="Times New Roman" w:hAnsi="Times New Roman" w:eastAsia="仿宋_GB2312" w:cs="Times New Roman"/>
          <w:color w:val="auto"/>
          <w:sz w:val="32"/>
          <w:szCs w:val="32"/>
          <w:highlight w:val="none"/>
          <w:shd w:val="clear" w:color="auto" w:fill="auto"/>
        </w:rPr>
        <w:t>施工</w:t>
      </w:r>
      <w:r>
        <w:rPr>
          <w:rFonts w:hint="default" w:ascii="Times New Roman" w:hAnsi="Times New Roman" w:eastAsia="仿宋_GB2312" w:cs="Times New Roman"/>
          <w:color w:val="auto"/>
          <w:sz w:val="32"/>
          <w:szCs w:val="32"/>
          <w:highlight w:val="none"/>
          <w:shd w:val="clear" w:color="auto" w:fill="auto"/>
          <w:lang w:val="en-US" w:eastAsia="zh-CN"/>
        </w:rPr>
        <w:t>起止</w:t>
      </w:r>
      <w:r>
        <w:rPr>
          <w:rFonts w:hint="default" w:ascii="Times New Roman" w:hAnsi="Times New Roman" w:eastAsia="仿宋_GB2312" w:cs="Times New Roman"/>
          <w:color w:val="auto"/>
          <w:sz w:val="32"/>
          <w:szCs w:val="32"/>
          <w:highlight w:val="none"/>
          <w:shd w:val="clear" w:color="auto" w:fill="auto"/>
        </w:rPr>
        <w:t>时间</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5、申报</w:t>
      </w:r>
      <w:r>
        <w:rPr>
          <w:rFonts w:hint="default" w:ascii="Times New Roman" w:hAnsi="Times New Roman" w:eastAsia="仿宋_GB2312" w:cs="Times New Roman"/>
          <w:color w:val="auto"/>
          <w:sz w:val="32"/>
          <w:szCs w:val="32"/>
          <w:highlight w:val="none"/>
          <w:shd w:val="clear" w:color="auto" w:fill="auto"/>
        </w:rPr>
        <w:t>项目相关合同复印件及与改造</w:t>
      </w:r>
      <w:r>
        <w:rPr>
          <w:rFonts w:hint="default" w:ascii="Times New Roman" w:hAnsi="Times New Roman" w:eastAsia="仿宋_GB2312" w:cs="Times New Roman"/>
          <w:color w:val="auto"/>
          <w:sz w:val="32"/>
          <w:szCs w:val="32"/>
          <w:highlight w:val="none"/>
          <w:shd w:val="clear" w:color="auto" w:fill="auto"/>
          <w:lang w:val="en-US" w:eastAsia="zh-CN"/>
        </w:rPr>
        <w:t>费用</w:t>
      </w:r>
      <w:r>
        <w:rPr>
          <w:rFonts w:hint="default" w:ascii="Times New Roman" w:hAnsi="Times New Roman" w:eastAsia="仿宋_GB2312" w:cs="Times New Roman"/>
          <w:color w:val="auto"/>
          <w:sz w:val="32"/>
          <w:szCs w:val="32"/>
          <w:highlight w:val="none"/>
          <w:shd w:val="clear" w:color="auto" w:fill="auto"/>
        </w:rPr>
        <w:t>金额相对应的发票、付款凭证。</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注：每个项目合同复印件、发票、付款凭证需依次对应准备）。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6、申报</w:t>
      </w:r>
      <w:r>
        <w:rPr>
          <w:rFonts w:hint="default" w:ascii="Times New Roman" w:hAnsi="Times New Roman" w:eastAsia="仿宋_GB2312" w:cs="Times New Roman"/>
          <w:color w:val="auto"/>
          <w:sz w:val="32"/>
          <w:szCs w:val="32"/>
          <w:highlight w:val="none"/>
          <w:shd w:val="clear" w:color="auto" w:fill="auto"/>
        </w:rPr>
        <w:t>项目</w:t>
      </w:r>
      <w:r>
        <w:rPr>
          <w:rFonts w:hint="default" w:ascii="Times New Roman" w:hAnsi="Times New Roman" w:eastAsia="仿宋_GB2312" w:cs="Times New Roman"/>
          <w:color w:val="auto"/>
          <w:sz w:val="32"/>
          <w:szCs w:val="32"/>
          <w:highlight w:val="none"/>
          <w:shd w:val="clear" w:color="auto" w:fill="auto"/>
          <w:lang w:val="en-US" w:eastAsia="zh-CN"/>
        </w:rPr>
        <w:t>竣工验收证明文件</w:t>
      </w:r>
      <w:r>
        <w:rPr>
          <w:rFonts w:hint="default" w:ascii="Times New Roman" w:hAnsi="Times New Roman" w:eastAsia="仿宋_GB2312" w:cs="Times New Roman"/>
          <w:color w:val="auto"/>
          <w:sz w:val="32"/>
          <w:szCs w:val="32"/>
          <w:highlight w:val="none"/>
          <w:shd w:val="clear" w:color="auto" w:fill="auto"/>
        </w:rPr>
        <w:t>（需有施工方与申报主体双方盖章）</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及</w:t>
      </w:r>
      <w:r>
        <w:rPr>
          <w:rFonts w:hint="default" w:ascii="Times New Roman" w:hAnsi="Times New Roman" w:eastAsia="仿宋_GB2312" w:cs="Times New Roman"/>
          <w:color w:val="auto"/>
          <w:sz w:val="32"/>
          <w:szCs w:val="32"/>
          <w:highlight w:val="none"/>
          <w:shd w:val="clear" w:color="auto" w:fill="auto"/>
        </w:rPr>
        <w:t>有资质的第三方机构出具的消防验收证明文件（如有请提供）</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7、申报项目的相关结算文件。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8</w:t>
      </w:r>
      <w:r>
        <w:rPr>
          <w:rFonts w:hint="default" w:ascii="Times New Roman" w:hAnsi="Times New Roman" w:eastAsia="仿宋_GB2312" w:cs="Times New Roman"/>
          <w:color w:val="auto"/>
          <w:sz w:val="32"/>
          <w:szCs w:val="32"/>
          <w:highlight w:val="none"/>
          <w:shd w:val="clear" w:color="auto" w:fill="auto"/>
        </w:rPr>
        <w:t>、改造提升后商圈</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商业街区</w:t>
      </w:r>
      <w:r>
        <w:rPr>
          <w:rFonts w:hint="default" w:ascii="Times New Roman" w:hAnsi="Times New Roman" w:eastAsia="仿宋_GB2312" w:cs="Times New Roman"/>
          <w:color w:val="auto"/>
          <w:sz w:val="32"/>
          <w:szCs w:val="32"/>
          <w:highlight w:val="none"/>
          <w:shd w:val="clear" w:color="auto" w:fill="auto"/>
          <w:lang w:val="en-US" w:eastAsia="zh-CN"/>
        </w:rPr>
        <w:t>或商场</w:t>
      </w:r>
      <w:r>
        <w:rPr>
          <w:rFonts w:hint="default" w:ascii="Times New Roman" w:hAnsi="Times New Roman" w:eastAsia="仿宋_GB2312" w:cs="Times New Roman"/>
          <w:color w:val="auto"/>
          <w:sz w:val="32"/>
          <w:szCs w:val="32"/>
          <w:highlight w:val="none"/>
          <w:shd w:val="clear" w:color="auto" w:fill="auto"/>
        </w:rPr>
        <w:t>的运营情况介绍，包括经营对比情况数据。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yellow"/>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9</w:t>
      </w:r>
      <w:r>
        <w:rPr>
          <w:rFonts w:hint="default" w:ascii="Times New Roman" w:hAnsi="Times New Roman" w:eastAsia="仿宋_GB2312" w:cs="Times New Roman"/>
          <w:color w:val="auto"/>
          <w:sz w:val="32"/>
          <w:szCs w:val="32"/>
          <w:highlight w:val="none"/>
          <w:shd w:val="clear" w:color="auto" w:fill="auto"/>
        </w:rPr>
        <w:t>、改造前后对比照片及说明资料。</w:t>
      </w:r>
    </w:p>
    <w:p>
      <w:pPr>
        <w:keepNext w:val="0"/>
        <w:keepLines w:val="0"/>
        <w:pageBreakBefore w:val="0"/>
        <w:widowControl w:val="0"/>
        <w:numPr>
          <w:ilvl w:val="0"/>
          <w:numId w:val="12"/>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商圈和特色商业街区改造咨询：010-65099</w:t>
      </w:r>
      <w:r>
        <w:rPr>
          <w:rFonts w:hint="default" w:ascii="Times New Roman" w:hAnsi="Times New Roman" w:eastAsia="仿宋_GB2312" w:cs="Times New Roman"/>
          <w:color w:val="auto"/>
          <w:sz w:val="32"/>
          <w:szCs w:val="32"/>
          <w:shd w:val="clear" w:color="auto" w:fill="auto"/>
          <w:lang w:val="en-US" w:eastAsia="zh-CN"/>
        </w:rPr>
        <w:t>209</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低效商场改造升级咨询：010-6509</w:t>
      </w:r>
      <w:r>
        <w:rPr>
          <w:rFonts w:hint="default" w:ascii="Times New Roman" w:hAnsi="Times New Roman" w:eastAsia="仿宋_GB2312" w:cs="Times New Roman"/>
          <w:color w:val="auto"/>
          <w:sz w:val="32"/>
          <w:szCs w:val="32"/>
          <w:shd w:val="clear" w:color="auto" w:fill="auto"/>
          <w:lang w:val="en-US" w:eastAsia="zh-CN"/>
        </w:rPr>
        <w:t>9795</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outlineLvl w:val="9"/>
        <w:rPr>
          <w:rFonts w:hint="default" w:ascii="Times New Roman" w:hAnsi="Times New Roman" w:eastAsia="楷体" w:cs="Times New Roman"/>
          <w:b/>
          <w:color w:val="auto"/>
          <w:sz w:val="32"/>
          <w:szCs w:val="32"/>
          <w:shd w:val="clear" w:color="auto" w:fill="auto"/>
        </w:rPr>
      </w:pPr>
      <w:r>
        <w:rPr>
          <w:rFonts w:hint="default" w:ascii="Times New Roman" w:hAnsi="Times New Roman" w:eastAsia="楷体" w:cs="Times New Roman"/>
          <w:b/>
          <w:color w:val="auto"/>
          <w:sz w:val="32"/>
          <w:szCs w:val="32"/>
          <w:shd w:val="clear" w:color="auto" w:fill="auto"/>
        </w:rPr>
        <w:t>1</w:t>
      </w:r>
      <w:r>
        <w:rPr>
          <w:rFonts w:hint="default" w:ascii="Times New Roman" w:hAnsi="Times New Roman" w:eastAsia="楷体" w:cs="Times New Roman"/>
          <w:b/>
          <w:color w:val="auto"/>
          <w:sz w:val="32"/>
          <w:szCs w:val="32"/>
          <w:shd w:val="clear" w:color="auto" w:fill="auto"/>
          <w:lang w:val="en-US" w:eastAsia="zh-CN"/>
        </w:rPr>
        <w:t>5</w:t>
      </w:r>
      <w:r>
        <w:rPr>
          <w:rFonts w:hint="default" w:ascii="Times New Roman" w:hAnsi="Times New Roman" w:eastAsia="楷体" w:cs="Times New Roman"/>
          <w:b/>
          <w:color w:val="auto"/>
          <w:sz w:val="32"/>
          <w:szCs w:val="32"/>
          <w:shd w:val="clear" w:color="auto" w:fill="auto"/>
        </w:rPr>
        <w:t>、消费创新扶持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（1）支持消费环境提升。</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鼓励举办促消费活动，提升朝阳消费品牌影响力，按照不超过其实际发生费用的50%进行支持，年支持金额不超过50万元。活动举办时间为202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1、费用明细表（促消费活动类）。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2、申报项目情况介绍：活动情况介绍、现场照片及效果评价等材料。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3、服务合同、发票及支付凭证复印件。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4、经有资质的第三方机构出具的申报费用专项审计报告。</w:t>
      </w:r>
    </w:p>
    <w:p>
      <w:pPr>
        <w:keepNext w:val="0"/>
        <w:keepLines w:val="0"/>
        <w:pageBreakBefore w:val="0"/>
        <w:widowControl w:val="0"/>
        <w:numPr>
          <w:ilvl w:val="0"/>
          <w:numId w:val="13"/>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209</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（2）支持夜间经济发展。</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支持开展深夜特色街区建设，经评审符合朝阳区产业发展方向的，按照不超过实际投资额的50%给予支持，最高不超过500万元。对于开展消费领域规划布局研究、数据监测、宣传推广活动等事项发生的费用，可在产业资金中列支。项目完成时间为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1、申报项目情况表、</w:t>
      </w:r>
      <w:r>
        <w:rPr>
          <w:rFonts w:hint="default" w:ascii="Times New Roman" w:hAnsi="Times New Roman" w:eastAsia="仿宋_GB2312" w:cs="Times New Roman"/>
          <w:color w:val="auto"/>
          <w:sz w:val="32"/>
          <w:szCs w:val="32"/>
          <w:highlight w:val="none"/>
          <w:shd w:val="clear" w:color="auto" w:fill="auto"/>
        </w:rPr>
        <w:t>费用明细表</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2、</w:t>
      </w:r>
      <w:r>
        <w:rPr>
          <w:rFonts w:hint="default" w:ascii="Times New Roman" w:hAnsi="Times New Roman" w:eastAsia="仿宋_GB2312" w:cs="Times New Roman"/>
          <w:color w:val="auto"/>
          <w:sz w:val="32"/>
          <w:szCs w:val="32"/>
          <w:highlight w:val="none"/>
          <w:shd w:val="clear" w:color="auto" w:fill="auto"/>
        </w:rPr>
        <w:t>与申报内容相符且有相应资质的第三方机构出具的申报费用专项审计报告</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3、</w:t>
      </w:r>
      <w:r>
        <w:rPr>
          <w:rFonts w:hint="default" w:ascii="Times New Roman" w:hAnsi="Times New Roman" w:eastAsia="仿宋_GB2312" w:cs="Times New Roman"/>
          <w:color w:val="auto"/>
          <w:sz w:val="32"/>
          <w:szCs w:val="32"/>
          <w:highlight w:val="none"/>
          <w:shd w:val="clear" w:color="auto" w:fill="auto"/>
        </w:rPr>
        <w:t>申报项目的立项报告</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4、申报</w:t>
      </w:r>
      <w:r>
        <w:rPr>
          <w:rFonts w:hint="default" w:ascii="Times New Roman" w:hAnsi="Times New Roman" w:eastAsia="仿宋_GB2312" w:cs="Times New Roman"/>
          <w:color w:val="auto"/>
          <w:sz w:val="32"/>
          <w:szCs w:val="32"/>
          <w:highlight w:val="none"/>
          <w:shd w:val="clear" w:color="auto" w:fill="auto"/>
        </w:rPr>
        <w:t>项目相关图纸资料</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并标注改造项目名称及</w:t>
      </w:r>
      <w:r>
        <w:rPr>
          <w:rFonts w:hint="default" w:ascii="Times New Roman" w:hAnsi="Times New Roman" w:eastAsia="仿宋_GB2312" w:cs="Times New Roman"/>
          <w:color w:val="auto"/>
          <w:sz w:val="32"/>
          <w:szCs w:val="32"/>
          <w:highlight w:val="none"/>
          <w:shd w:val="clear" w:color="auto" w:fill="auto"/>
        </w:rPr>
        <w:t>施工</w:t>
      </w:r>
      <w:r>
        <w:rPr>
          <w:rFonts w:hint="default" w:ascii="Times New Roman" w:hAnsi="Times New Roman" w:eastAsia="仿宋_GB2312" w:cs="Times New Roman"/>
          <w:color w:val="auto"/>
          <w:sz w:val="32"/>
          <w:szCs w:val="32"/>
          <w:highlight w:val="none"/>
          <w:shd w:val="clear" w:color="auto" w:fill="auto"/>
          <w:lang w:val="en-US" w:eastAsia="zh-CN"/>
        </w:rPr>
        <w:t>起止</w:t>
      </w:r>
      <w:r>
        <w:rPr>
          <w:rFonts w:hint="default" w:ascii="Times New Roman" w:hAnsi="Times New Roman" w:eastAsia="仿宋_GB2312" w:cs="Times New Roman"/>
          <w:color w:val="auto"/>
          <w:sz w:val="32"/>
          <w:szCs w:val="32"/>
          <w:highlight w:val="none"/>
          <w:shd w:val="clear" w:color="auto" w:fill="auto"/>
        </w:rPr>
        <w:t>时间</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val="en-US" w:eastAsia="zh-CN"/>
        </w:rPr>
        <w:t>5、申报</w:t>
      </w:r>
      <w:r>
        <w:rPr>
          <w:rFonts w:hint="default" w:ascii="Times New Roman" w:hAnsi="Times New Roman" w:eastAsia="仿宋_GB2312" w:cs="Times New Roman"/>
          <w:color w:val="auto"/>
          <w:sz w:val="32"/>
          <w:szCs w:val="32"/>
          <w:highlight w:val="none"/>
          <w:shd w:val="clear" w:color="auto" w:fill="auto"/>
        </w:rPr>
        <w:t>项目相关合同复印件及与改造</w:t>
      </w:r>
      <w:r>
        <w:rPr>
          <w:rFonts w:hint="default" w:ascii="Times New Roman" w:hAnsi="Times New Roman" w:eastAsia="仿宋_GB2312" w:cs="Times New Roman"/>
          <w:color w:val="auto"/>
          <w:sz w:val="32"/>
          <w:szCs w:val="32"/>
          <w:highlight w:val="none"/>
          <w:shd w:val="clear" w:color="auto" w:fill="auto"/>
          <w:lang w:val="en-US" w:eastAsia="zh-CN"/>
        </w:rPr>
        <w:t>费用</w:t>
      </w:r>
      <w:r>
        <w:rPr>
          <w:rFonts w:hint="default" w:ascii="Times New Roman" w:hAnsi="Times New Roman" w:eastAsia="仿宋_GB2312" w:cs="Times New Roman"/>
          <w:color w:val="auto"/>
          <w:sz w:val="32"/>
          <w:szCs w:val="32"/>
          <w:highlight w:val="none"/>
          <w:shd w:val="clear" w:color="auto" w:fill="auto"/>
        </w:rPr>
        <w:t>金额相对应的发票、付款凭证。</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注：每个项目合同复印件、发票、付款凭证需依次对应准备）。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6、申报</w:t>
      </w:r>
      <w:r>
        <w:rPr>
          <w:rFonts w:hint="default" w:ascii="Times New Roman" w:hAnsi="Times New Roman" w:eastAsia="仿宋_GB2312" w:cs="Times New Roman"/>
          <w:color w:val="auto"/>
          <w:sz w:val="32"/>
          <w:szCs w:val="32"/>
          <w:highlight w:val="none"/>
          <w:shd w:val="clear" w:color="auto" w:fill="auto"/>
        </w:rPr>
        <w:t>项目</w:t>
      </w:r>
      <w:r>
        <w:rPr>
          <w:rFonts w:hint="default" w:ascii="Times New Roman" w:hAnsi="Times New Roman" w:eastAsia="仿宋_GB2312" w:cs="Times New Roman"/>
          <w:color w:val="auto"/>
          <w:sz w:val="32"/>
          <w:szCs w:val="32"/>
          <w:highlight w:val="none"/>
          <w:shd w:val="clear" w:color="auto" w:fill="auto"/>
          <w:lang w:val="en-US" w:eastAsia="zh-CN"/>
        </w:rPr>
        <w:t>竣工验收证明文件</w:t>
      </w:r>
      <w:r>
        <w:rPr>
          <w:rFonts w:hint="default" w:ascii="Times New Roman" w:hAnsi="Times New Roman" w:eastAsia="仿宋_GB2312" w:cs="Times New Roman"/>
          <w:color w:val="auto"/>
          <w:sz w:val="32"/>
          <w:szCs w:val="32"/>
          <w:highlight w:val="none"/>
          <w:shd w:val="clear" w:color="auto" w:fill="auto"/>
        </w:rPr>
        <w:t>（需有施工方与申报主体双方盖章）</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及</w:t>
      </w:r>
      <w:r>
        <w:rPr>
          <w:rFonts w:hint="default" w:ascii="Times New Roman" w:hAnsi="Times New Roman" w:eastAsia="仿宋_GB2312" w:cs="Times New Roman"/>
          <w:color w:val="auto"/>
          <w:sz w:val="32"/>
          <w:szCs w:val="32"/>
          <w:highlight w:val="none"/>
          <w:shd w:val="clear" w:color="auto" w:fill="auto"/>
        </w:rPr>
        <w:t>有资质的第三方机构出具的消防验收证明文件（如有请提供）</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7、申报项目的相关结算文件。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8</w:t>
      </w:r>
      <w:r>
        <w:rPr>
          <w:rFonts w:hint="default" w:ascii="Times New Roman" w:hAnsi="Times New Roman" w:eastAsia="仿宋_GB2312" w:cs="Times New Roman"/>
          <w:color w:val="auto"/>
          <w:sz w:val="32"/>
          <w:szCs w:val="32"/>
          <w:highlight w:val="none"/>
          <w:shd w:val="clear" w:color="auto" w:fill="auto"/>
        </w:rPr>
        <w:t>、改造提升后商圈或者商业街区的运营情况介绍，包括经营对比情况数据。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9</w:t>
      </w:r>
      <w:r>
        <w:rPr>
          <w:rFonts w:hint="default" w:ascii="Times New Roman" w:hAnsi="Times New Roman" w:eastAsia="仿宋_GB2312" w:cs="Times New Roman"/>
          <w:color w:val="auto"/>
          <w:sz w:val="32"/>
          <w:szCs w:val="32"/>
          <w:highlight w:val="none"/>
          <w:shd w:val="clear" w:color="auto" w:fill="auto"/>
        </w:rPr>
        <w:t>、街区改造前后对比照片及说明资料。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10</w:t>
      </w:r>
      <w:r>
        <w:rPr>
          <w:rFonts w:hint="default" w:ascii="Times New Roman" w:hAnsi="Times New Roman" w:eastAsia="仿宋_GB2312" w:cs="Times New Roman"/>
          <w:color w:val="auto"/>
          <w:sz w:val="32"/>
          <w:szCs w:val="32"/>
          <w:highlight w:val="none"/>
          <w:shd w:val="clear" w:color="auto" w:fill="auto"/>
        </w:rPr>
        <w:t>、市级认定的深夜食堂特色餐饮街区证明材料。</w:t>
      </w:r>
    </w:p>
    <w:p>
      <w:pPr>
        <w:keepNext w:val="0"/>
        <w:keepLines w:val="0"/>
        <w:pageBreakBefore w:val="0"/>
        <w:widowControl w:val="0"/>
        <w:numPr>
          <w:ilvl w:val="0"/>
          <w:numId w:val="14"/>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010-65099</w:t>
      </w:r>
      <w:r>
        <w:rPr>
          <w:rFonts w:hint="default" w:ascii="Times New Roman" w:hAnsi="Times New Roman" w:eastAsia="仿宋_GB2312" w:cs="Times New Roman"/>
          <w:color w:val="auto"/>
          <w:sz w:val="32"/>
          <w:szCs w:val="32"/>
          <w:shd w:val="clear" w:color="auto" w:fill="auto"/>
          <w:lang w:val="en-US" w:eastAsia="zh-CN"/>
        </w:rPr>
        <w:t>795</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（3）建立消费创新服务机制。</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支持商业新业态、新模式在朝阳区聚集发展。对线上线下融合、人工智能信息消费等创新试点项目予以20万元一次性资金支持。项目完成时间为202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w:t>
      </w: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Chars="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1、项目申报表。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2、申报项目在全国、全市有较高知名度和品牌美誉度相关证明材料。</w:t>
      </w:r>
    </w:p>
    <w:p>
      <w:pPr>
        <w:keepNext w:val="0"/>
        <w:keepLines w:val="0"/>
        <w:pageBreakBefore w:val="0"/>
        <w:widowControl w:val="0"/>
        <w:numPr>
          <w:ilvl w:val="0"/>
          <w:numId w:val="15"/>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010-6509</w:t>
      </w:r>
      <w:r>
        <w:rPr>
          <w:rFonts w:hint="default" w:ascii="Times New Roman" w:hAnsi="Times New Roman" w:eastAsia="仿宋_GB2312" w:cs="Times New Roman"/>
          <w:color w:val="auto"/>
          <w:sz w:val="32"/>
          <w:szCs w:val="32"/>
          <w:shd w:val="clear" w:color="auto" w:fill="auto"/>
          <w:lang w:val="en-US" w:eastAsia="zh-CN"/>
        </w:rPr>
        <w:t>9795</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（4）建设国际消费地标。</w:t>
      </w:r>
    </w:p>
    <w:p>
      <w:pPr>
        <w:keepNext w:val="0"/>
        <w:keepLines w:val="0"/>
        <w:pageBreakBefore w:val="0"/>
        <w:widowControl w:val="0"/>
        <w:numPr>
          <w:ilvl w:val="0"/>
          <w:numId w:val="15"/>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扶持标准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对入选202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年度国际知名榜单的餐饮企业，给予10万元一次性资金奖励；对202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年度引进首店品牌，且各首店销售额累计达到3000万的商业主体，给予50万元奖励。</w:t>
      </w:r>
    </w:p>
    <w:p>
      <w:pPr>
        <w:keepNext w:val="0"/>
        <w:keepLines w:val="0"/>
        <w:pageBreakBefore w:val="0"/>
        <w:widowControl w:val="0"/>
        <w:numPr>
          <w:ilvl w:val="0"/>
          <w:numId w:val="15"/>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9"/>
        <w:rPr>
          <w:rFonts w:hint="default" w:ascii="Times New Roman" w:hAnsi="Times New Roman" w:eastAsia="仿宋_GB2312" w:cs="Times New Roman"/>
          <w:b/>
          <w:color w:val="auto"/>
          <w:sz w:val="32"/>
          <w:szCs w:val="32"/>
          <w:u w:val="single"/>
          <w:shd w:val="clear" w:color="auto" w:fill="auto"/>
        </w:rPr>
      </w:pPr>
      <w:r>
        <w:rPr>
          <w:rFonts w:hint="default" w:ascii="Times New Roman" w:hAnsi="Times New Roman" w:eastAsia="仿宋_GB2312" w:cs="Times New Roman"/>
          <w:b/>
          <w:color w:val="auto"/>
          <w:sz w:val="32"/>
          <w:szCs w:val="32"/>
          <w:u w:val="single"/>
          <w:shd w:val="clear" w:color="auto" w:fill="auto"/>
        </w:rPr>
        <w:t>除提供基本申报材料之外，还需提供以下附加申报材料：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入选国际知名榜单餐厅申报情况表。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rPr>
      </w:pPr>
      <w:r>
        <w:rPr>
          <w:rFonts w:hint="eastAsia" w:ascii="Times New Roman" w:hAnsi="Times New Roman" w:eastAsia="仿宋_GB2312" w:cs="Times New Roman"/>
          <w:color w:val="auto"/>
          <w:sz w:val="32"/>
          <w:szCs w:val="32"/>
          <w:highlight w:val="none"/>
          <w:shd w:val="clear" w:color="auto" w:fill="auto"/>
          <w:lang w:val="en-US" w:eastAsia="zh-CN"/>
        </w:rPr>
        <w:t>2</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shd w:val="clear" w:color="auto" w:fill="auto"/>
        </w:rPr>
        <w:t>入选“米其林”、“黑珍珠”榜单的证明材料或证书</w:t>
      </w:r>
      <w:r>
        <w:rPr>
          <w:rFonts w:hint="default" w:ascii="Times New Roman" w:hAnsi="Times New Roman" w:eastAsia="仿宋_GB2312" w:cs="Times New Roman"/>
          <w:color w:val="auto"/>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3</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rPr>
        <w:t>入选国际知名榜单餐厅食品经营许可证复印件</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z w:val="32"/>
          <w:szCs w:val="32"/>
          <w:shd w:val="clear" w:color="auto" w:fill="auto"/>
          <w:lang w:eastAsia="zh-CN"/>
        </w:rPr>
      </w:pPr>
      <w:r>
        <w:rPr>
          <w:rFonts w:hint="eastAsia"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w:t>
      </w:r>
      <w:r>
        <w:rPr>
          <w:rFonts w:hint="eastAsia" w:ascii="Times New Roman" w:hAnsi="Times New Roman" w:eastAsia="仿宋_GB2312" w:cs="Times New Roman"/>
          <w:color w:val="auto"/>
          <w:sz w:val="32"/>
          <w:szCs w:val="32"/>
          <w:shd w:val="clear" w:color="auto" w:fill="auto"/>
          <w:lang w:eastAsia="zh-CN"/>
        </w:rPr>
        <w:t>引进首店品牌项目申报情况表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202</w:t>
      </w:r>
      <w:r>
        <w:rPr>
          <w:rFonts w:hint="default" w:ascii="Times New Roman" w:hAnsi="Times New Roman" w:eastAsia="仿宋_GB2312" w:cs="Times New Roman"/>
          <w:color w:val="auto"/>
          <w:sz w:val="32"/>
          <w:szCs w:val="32"/>
          <w:shd w:val="clear" w:color="auto" w:fill="auto"/>
          <w:lang w:val="en-US" w:eastAsia="zh-CN"/>
        </w:rPr>
        <w:t>1</w:t>
      </w:r>
      <w:r>
        <w:rPr>
          <w:rFonts w:hint="default" w:ascii="Times New Roman" w:hAnsi="Times New Roman" w:eastAsia="仿宋_GB2312" w:cs="Times New Roman"/>
          <w:color w:val="auto"/>
          <w:sz w:val="32"/>
          <w:szCs w:val="32"/>
          <w:shd w:val="clear" w:color="auto" w:fill="auto"/>
        </w:rPr>
        <w:t>年度</w:t>
      </w:r>
      <w:r>
        <w:rPr>
          <w:rFonts w:hint="eastAsia" w:ascii="Times New Roman" w:hAnsi="Times New Roman" w:eastAsia="仿宋_GB2312" w:cs="Times New Roman"/>
          <w:color w:val="auto"/>
          <w:sz w:val="32"/>
          <w:szCs w:val="32"/>
          <w:shd w:val="clear" w:color="auto" w:fill="auto"/>
          <w:lang w:eastAsia="zh-CN"/>
        </w:rPr>
        <w:t>零售或餐饮</w:t>
      </w:r>
      <w:r>
        <w:rPr>
          <w:rFonts w:hint="default" w:ascii="Times New Roman" w:hAnsi="Times New Roman" w:eastAsia="仿宋_GB2312" w:cs="Times New Roman"/>
          <w:color w:val="auto"/>
          <w:sz w:val="32"/>
          <w:szCs w:val="32"/>
          <w:shd w:val="clear" w:color="auto" w:fill="auto"/>
        </w:rPr>
        <w:t>首店企业名单、首店销售额及证明材料</w:t>
      </w:r>
      <w:r>
        <w:rPr>
          <w:rFonts w:hint="eastAsia" w:ascii="Times New Roman" w:hAnsi="Times New Roman" w:eastAsia="仿宋_GB2312" w:cs="Times New Roman"/>
          <w:color w:val="auto"/>
          <w:sz w:val="32"/>
          <w:szCs w:val="32"/>
          <w:shd w:val="clear" w:color="auto" w:fill="auto"/>
          <w:lang w:eastAsia="zh-CN"/>
        </w:rPr>
        <w:t>（首店企业营业执照、首店企业报统计局的</w:t>
      </w:r>
      <w:r>
        <w:rPr>
          <w:rFonts w:hint="eastAsia" w:ascii="Times New Roman" w:hAnsi="Times New Roman" w:eastAsia="仿宋_GB2312" w:cs="Times New Roman"/>
          <w:color w:val="auto"/>
          <w:sz w:val="32"/>
          <w:szCs w:val="32"/>
          <w:shd w:val="clear" w:color="auto" w:fill="auto"/>
          <w:lang w:val="en-US" w:eastAsia="zh-CN"/>
        </w:rPr>
        <w:t>204-1表及首店企业财务报表</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shd w:val="clear" w:color="auto" w:fill="auto"/>
          <w:lang w:val="en-US" w:eastAsia="zh-CN"/>
        </w:rPr>
        <w:t>6</w:t>
      </w:r>
      <w:r>
        <w:rPr>
          <w:rFonts w:hint="default" w:ascii="Times New Roman" w:hAnsi="Times New Roman" w:eastAsia="仿宋_GB2312" w:cs="Times New Roman"/>
          <w:color w:val="auto"/>
          <w:sz w:val="32"/>
          <w:szCs w:val="32"/>
          <w:shd w:val="clear" w:color="auto" w:fill="auto"/>
        </w:rPr>
        <w:t>、首店</w:t>
      </w:r>
      <w:r>
        <w:rPr>
          <w:rFonts w:hint="eastAsia" w:ascii="Times New Roman" w:hAnsi="Times New Roman" w:eastAsia="仿宋_GB2312" w:cs="Times New Roman"/>
          <w:color w:val="auto"/>
          <w:sz w:val="32"/>
          <w:szCs w:val="32"/>
          <w:shd w:val="clear" w:color="auto" w:fill="auto"/>
          <w:lang w:eastAsia="zh-CN"/>
        </w:rPr>
        <w:t>企业相关</w:t>
      </w:r>
      <w:r>
        <w:rPr>
          <w:rFonts w:hint="default" w:ascii="Times New Roman" w:hAnsi="Times New Roman" w:eastAsia="仿宋_GB2312" w:cs="Times New Roman"/>
          <w:color w:val="auto"/>
          <w:sz w:val="32"/>
          <w:szCs w:val="32"/>
          <w:shd w:val="clear" w:color="auto" w:fill="auto"/>
        </w:rPr>
        <w:t>证明材料。</w:t>
      </w:r>
    </w:p>
    <w:p>
      <w:pPr>
        <w:keepNext w:val="0"/>
        <w:keepLines w:val="0"/>
        <w:pageBreakBefore w:val="0"/>
        <w:widowControl w:val="0"/>
        <w:numPr>
          <w:ilvl w:val="0"/>
          <w:numId w:val="16"/>
        </w:numPr>
        <w:kinsoku/>
        <w:wordWrap/>
        <w:overflowPunct/>
        <w:topLinePunct w:val="0"/>
        <w:autoSpaceDE/>
        <w:autoSpaceDN/>
        <w:bidi w:val="0"/>
        <w:adjustRightInd w:val="0"/>
        <w:snapToGrid w:val="0"/>
        <w:spacing w:line="600" w:lineRule="exact"/>
        <w:ind w:left="1060"/>
        <w:textAlignment w:val="auto"/>
        <w:outlineLvl w:val="9"/>
        <w:rPr>
          <w:rFonts w:hint="default" w:ascii="Times New Roman" w:hAnsi="Times New Roman" w:eastAsia="仿宋_GB2312" w:cs="Times New Roman"/>
          <w:b/>
          <w:color w:val="auto"/>
          <w:sz w:val="32"/>
          <w:szCs w:val="32"/>
          <w:shd w:val="clear" w:color="auto" w:fill="auto"/>
        </w:rPr>
      </w:pPr>
      <w:r>
        <w:rPr>
          <w:rFonts w:hint="default" w:ascii="Times New Roman" w:hAnsi="Times New Roman" w:eastAsia="仿宋_GB2312" w:cs="Times New Roman"/>
          <w:b/>
          <w:color w:val="auto"/>
          <w:sz w:val="32"/>
          <w:szCs w:val="32"/>
          <w:shd w:val="clear" w:color="auto" w:fill="auto"/>
        </w:rPr>
        <w:t>咨询电话</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餐饮企业咨询：010-6509</w:t>
      </w:r>
      <w:r>
        <w:rPr>
          <w:rFonts w:hint="default" w:ascii="Times New Roman" w:hAnsi="Times New Roman" w:eastAsia="仿宋_GB2312" w:cs="Times New Roman"/>
          <w:color w:val="auto"/>
          <w:sz w:val="32"/>
          <w:szCs w:val="32"/>
          <w:shd w:val="clear" w:color="auto" w:fill="auto"/>
          <w:lang w:val="en-US" w:eastAsia="zh-CN"/>
        </w:rPr>
        <w:t>9795</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首店品牌咨询：010-65099</w:t>
      </w:r>
      <w:r>
        <w:rPr>
          <w:rFonts w:hint="default" w:ascii="Times New Roman" w:hAnsi="Times New Roman" w:eastAsia="仿宋_GB2312" w:cs="Times New Roman"/>
          <w:color w:val="auto"/>
          <w:sz w:val="32"/>
          <w:szCs w:val="32"/>
          <w:shd w:val="clear" w:color="auto" w:fill="auto"/>
          <w:lang w:val="en-US" w:eastAsia="zh-CN"/>
        </w:rPr>
        <w:t>209</w:t>
      </w:r>
    </w:p>
    <w:p>
      <w:pPr>
        <w:keepNext w:val="0"/>
        <w:keepLines w:val="0"/>
        <w:pageBreakBefore w:val="0"/>
        <w:widowControl w:val="0"/>
        <w:kinsoku/>
        <w:wordWrap w:val="0"/>
        <w:overflowPunct/>
        <w:topLinePunct w:val="0"/>
        <w:autoSpaceDE/>
        <w:autoSpaceDN/>
        <w:bidi w:val="0"/>
        <w:adjustRightInd w:val="0"/>
        <w:snapToGrid w:val="0"/>
        <w:spacing w:line="600" w:lineRule="exact"/>
        <w:ind w:left="319" w:leftChars="152" w:right="480"/>
        <w:jc w:val="right"/>
        <w:textAlignment w:val="auto"/>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北京市朝阳区商务局</w:t>
      </w:r>
    </w:p>
    <w:p>
      <w:pPr>
        <w:keepNext w:val="0"/>
        <w:keepLines w:val="0"/>
        <w:pageBreakBefore w:val="0"/>
        <w:widowControl w:val="0"/>
        <w:kinsoku/>
        <w:wordWrap w:val="0"/>
        <w:overflowPunct/>
        <w:topLinePunct w:val="0"/>
        <w:autoSpaceDE/>
        <w:autoSpaceDN/>
        <w:bidi w:val="0"/>
        <w:adjustRightInd w:val="0"/>
        <w:snapToGrid w:val="0"/>
        <w:spacing w:line="600" w:lineRule="exact"/>
        <w:ind w:right="640" w:firstLine="1280" w:firstLineChars="400"/>
        <w:jc w:val="right"/>
        <w:textAlignment w:val="auto"/>
        <w:outlineLvl w:val="9"/>
        <w:rPr>
          <w:rFonts w:hint="eastAsia" w:ascii="Times New Roman" w:hAnsi="Times New Roman" w:eastAsia="仿宋_GB2312" w:cs="Times New Roman"/>
          <w:color w:val="auto"/>
          <w:shd w:val="clear" w:color="auto" w:fill="auto"/>
          <w:lang w:val="en-US" w:eastAsia="zh-CN"/>
        </w:rPr>
      </w:pPr>
      <w:r>
        <w:rPr>
          <w:rFonts w:hint="default" w:ascii="Times New Roman" w:hAnsi="Times New Roman" w:eastAsia="仿宋_GB2312" w:cs="Times New Roman"/>
          <w:color w:val="auto"/>
          <w:sz w:val="32"/>
          <w:szCs w:val="32"/>
          <w:shd w:val="clear" w:color="auto" w:fill="auto"/>
        </w:rPr>
        <w:t xml:space="preserve">                         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月</w:t>
      </w:r>
      <w:r>
        <w:rPr>
          <w:rFonts w:hint="eastAsia" w:ascii="Times New Roman" w:hAnsi="Times New Roman" w:eastAsia="仿宋_GB2312" w:cs="Times New Roman"/>
          <w:color w:val="auto"/>
          <w:sz w:val="32"/>
          <w:szCs w:val="32"/>
          <w:shd w:val="clear" w:color="auto" w:fill="auto"/>
          <w:lang w:val="en-US" w:eastAsia="zh-CN"/>
        </w:rPr>
        <w:t>15</w:t>
      </w:r>
      <w:r>
        <w:rPr>
          <w:rFonts w:hint="default" w:ascii="Times New Roman" w:hAnsi="Times New Roman" w:eastAsia="仿宋_GB2312" w:cs="Times New Roman"/>
          <w:color w:val="auto"/>
          <w:sz w:val="32"/>
          <w:szCs w:val="32"/>
          <w:shd w:val="clear" w:color="auto" w:fill="auto"/>
        </w:rPr>
        <w:t>日</w:t>
      </w:r>
    </w:p>
    <w:bookmarkEnd w:id="0"/>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8E30"/>
    <w:multiLevelType w:val="singleLevel"/>
    <w:tmpl w:val="83F18E30"/>
    <w:lvl w:ilvl="0" w:tentative="0">
      <w:start w:val="1"/>
      <w:numFmt w:val="bullet"/>
      <w:lvlText w:val=""/>
      <w:lvlJc w:val="left"/>
      <w:pPr>
        <w:ind w:left="420" w:hanging="420"/>
      </w:pPr>
      <w:rPr>
        <w:rFonts w:hint="default" w:ascii="Wingdings" w:hAnsi="Wingdings"/>
      </w:rPr>
    </w:lvl>
  </w:abstractNum>
  <w:abstractNum w:abstractNumId="1">
    <w:nsid w:val="919C49B9"/>
    <w:multiLevelType w:val="singleLevel"/>
    <w:tmpl w:val="919C49B9"/>
    <w:lvl w:ilvl="0" w:tentative="0">
      <w:start w:val="1"/>
      <w:numFmt w:val="bullet"/>
      <w:lvlText w:val=""/>
      <w:lvlJc w:val="left"/>
      <w:pPr>
        <w:ind w:left="420" w:hanging="420"/>
      </w:pPr>
      <w:rPr>
        <w:rFonts w:hint="default" w:ascii="Wingdings" w:hAnsi="Wingdings"/>
      </w:rPr>
    </w:lvl>
  </w:abstractNum>
  <w:abstractNum w:abstractNumId="2">
    <w:nsid w:val="A0DF6C3F"/>
    <w:multiLevelType w:val="singleLevel"/>
    <w:tmpl w:val="A0DF6C3F"/>
    <w:lvl w:ilvl="0" w:tentative="0">
      <w:start w:val="1"/>
      <w:numFmt w:val="bullet"/>
      <w:lvlText w:val=""/>
      <w:lvlJc w:val="left"/>
      <w:pPr>
        <w:ind w:left="420" w:hanging="420"/>
      </w:pPr>
      <w:rPr>
        <w:rFonts w:hint="default" w:ascii="Wingdings" w:hAnsi="Wingdings"/>
      </w:rPr>
    </w:lvl>
  </w:abstractNum>
  <w:abstractNum w:abstractNumId="3">
    <w:nsid w:val="B42E27E1"/>
    <w:multiLevelType w:val="singleLevel"/>
    <w:tmpl w:val="B42E27E1"/>
    <w:lvl w:ilvl="0" w:tentative="0">
      <w:start w:val="1"/>
      <w:numFmt w:val="bullet"/>
      <w:lvlText w:val=""/>
      <w:lvlJc w:val="left"/>
      <w:pPr>
        <w:ind w:left="420" w:hanging="420"/>
      </w:pPr>
      <w:rPr>
        <w:rFonts w:hint="default" w:ascii="Wingdings" w:hAnsi="Wingdings"/>
      </w:rPr>
    </w:lvl>
  </w:abstractNum>
  <w:abstractNum w:abstractNumId="4">
    <w:nsid w:val="03A612B6"/>
    <w:multiLevelType w:val="singleLevel"/>
    <w:tmpl w:val="03A612B6"/>
    <w:lvl w:ilvl="0" w:tentative="0">
      <w:start w:val="1"/>
      <w:numFmt w:val="bullet"/>
      <w:lvlText w:val=""/>
      <w:lvlJc w:val="left"/>
      <w:pPr>
        <w:ind w:left="420" w:hanging="420"/>
      </w:pPr>
      <w:rPr>
        <w:rFonts w:hint="default" w:ascii="Wingdings" w:hAnsi="Wingdings"/>
      </w:rPr>
    </w:lvl>
  </w:abstractNum>
  <w:abstractNum w:abstractNumId="5">
    <w:nsid w:val="129C63EF"/>
    <w:multiLevelType w:val="singleLevel"/>
    <w:tmpl w:val="129C63EF"/>
    <w:lvl w:ilvl="0" w:tentative="0">
      <w:start w:val="1"/>
      <w:numFmt w:val="bullet"/>
      <w:lvlText w:val=""/>
      <w:lvlJc w:val="left"/>
      <w:pPr>
        <w:ind w:left="420" w:hanging="420"/>
      </w:pPr>
      <w:rPr>
        <w:rFonts w:hint="default" w:ascii="Wingdings" w:hAnsi="Wingdings"/>
      </w:rPr>
    </w:lvl>
  </w:abstractNum>
  <w:abstractNum w:abstractNumId="6">
    <w:nsid w:val="1719B1B1"/>
    <w:multiLevelType w:val="singleLevel"/>
    <w:tmpl w:val="1719B1B1"/>
    <w:lvl w:ilvl="0" w:tentative="0">
      <w:start w:val="1"/>
      <w:numFmt w:val="bullet"/>
      <w:lvlText w:val=""/>
      <w:lvlJc w:val="left"/>
      <w:pPr>
        <w:ind w:left="420" w:hanging="420"/>
      </w:pPr>
      <w:rPr>
        <w:rFonts w:hint="default" w:ascii="Wingdings" w:hAnsi="Wingdings"/>
      </w:rPr>
    </w:lvl>
  </w:abstractNum>
  <w:abstractNum w:abstractNumId="7">
    <w:nsid w:val="1F36354B"/>
    <w:multiLevelType w:val="singleLevel"/>
    <w:tmpl w:val="1F36354B"/>
    <w:lvl w:ilvl="0" w:tentative="0">
      <w:start w:val="1"/>
      <w:numFmt w:val="bullet"/>
      <w:lvlText w:val=""/>
      <w:lvlJc w:val="left"/>
      <w:pPr>
        <w:ind w:left="420" w:hanging="420"/>
      </w:pPr>
      <w:rPr>
        <w:rFonts w:hint="default" w:ascii="Wingdings" w:hAnsi="Wingdings"/>
      </w:rPr>
    </w:lvl>
  </w:abstractNum>
  <w:abstractNum w:abstractNumId="8">
    <w:nsid w:val="253FDF4A"/>
    <w:multiLevelType w:val="singleLevel"/>
    <w:tmpl w:val="253FDF4A"/>
    <w:lvl w:ilvl="0" w:tentative="0">
      <w:start w:val="1"/>
      <w:numFmt w:val="bullet"/>
      <w:lvlText w:val=""/>
      <w:lvlJc w:val="left"/>
      <w:pPr>
        <w:ind w:left="420" w:hanging="420"/>
      </w:pPr>
      <w:rPr>
        <w:rFonts w:hint="default" w:ascii="Wingdings" w:hAnsi="Wingdings"/>
      </w:rPr>
    </w:lvl>
  </w:abstractNum>
  <w:abstractNum w:abstractNumId="9">
    <w:nsid w:val="2719315B"/>
    <w:multiLevelType w:val="singleLevel"/>
    <w:tmpl w:val="2719315B"/>
    <w:lvl w:ilvl="0" w:tentative="0">
      <w:start w:val="1"/>
      <w:numFmt w:val="bullet"/>
      <w:lvlText w:val=""/>
      <w:lvlJc w:val="left"/>
      <w:pPr>
        <w:ind w:left="420" w:hanging="420"/>
      </w:pPr>
      <w:rPr>
        <w:rFonts w:hint="default" w:ascii="Wingdings" w:hAnsi="Wingdings"/>
      </w:rPr>
    </w:lvl>
  </w:abstractNum>
  <w:abstractNum w:abstractNumId="10">
    <w:nsid w:val="3E0055C5"/>
    <w:multiLevelType w:val="multilevel"/>
    <w:tmpl w:val="3E0055C5"/>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1">
    <w:nsid w:val="49139B66"/>
    <w:multiLevelType w:val="singleLevel"/>
    <w:tmpl w:val="49139B66"/>
    <w:lvl w:ilvl="0" w:tentative="0">
      <w:start w:val="1"/>
      <w:numFmt w:val="bullet"/>
      <w:lvlText w:val=""/>
      <w:lvlJc w:val="left"/>
      <w:pPr>
        <w:ind w:left="420" w:hanging="420"/>
      </w:pPr>
      <w:rPr>
        <w:rFonts w:hint="default" w:ascii="Wingdings" w:hAnsi="Wingdings"/>
      </w:rPr>
    </w:lvl>
  </w:abstractNum>
  <w:abstractNum w:abstractNumId="12">
    <w:nsid w:val="5CFC73D7"/>
    <w:multiLevelType w:val="singleLevel"/>
    <w:tmpl w:val="5CFC73D7"/>
    <w:lvl w:ilvl="0" w:tentative="0">
      <w:start w:val="1"/>
      <w:numFmt w:val="bullet"/>
      <w:lvlText w:val=""/>
      <w:lvlJc w:val="left"/>
      <w:pPr>
        <w:ind w:left="420" w:hanging="420"/>
      </w:pPr>
      <w:rPr>
        <w:rFonts w:hint="default" w:ascii="Wingdings" w:hAnsi="Wingdings"/>
      </w:rPr>
    </w:lvl>
  </w:abstractNum>
  <w:abstractNum w:abstractNumId="13">
    <w:nsid w:val="6633798D"/>
    <w:multiLevelType w:val="singleLevel"/>
    <w:tmpl w:val="6633798D"/>
    <w:lvl w:ilvl="0" w:tentative="0">
      <w:start w:val="1"/>
      <w:numFmt w:val="bullet"/>
      <w:lvlText w:val=""/>
      <w:lvlJc w:val="left"/>
      <w:pPr>
        <w:ind w:left="420" w:hanging="420"/>
      </w:pPr>
      <w:rPr>
        <w:rFonts w:hint="default" w:ascii="Wingdings" w:hAnsi="Wingdings"/>
      </w:rPr>
    </w:lvl>
  </w:abstractNum>
  <w:abstractNum w:abstractNumId="14">
    <w:nsid w:val="67D20974"/>
    <w:multiLevelType w:val="singleLevel"/>
    <w:tmpl w:val="67D20974"/>
    <w:lvl w:ilvl="0" w:tentative="0">
      <w:start w:val="1"/>
      <w:numFmt w:val="bullet"/>
      <w:lvlText w:val=""/>
      <w:lvlJc w:val="left"/>
      <w:pPr>
        <w:ind w:left="420" w:hanging="420"/>
      </w:pPr>
      <w:rPr>
        <w:rFonts w:hint="default" w:ascii="Wingdings" w:hAnsi="Wingdings"/>
      </w:rPr>
    </w:lvl>
  </w:abstractNum>
  <w:abstractNum w:abstractNumId="15">
    <w:nsid w:val="73DD6020"/>
    <w:multiLevelType w:val="singleLevel"/>
    <w:tmpl w:val="73DD6020"/>
    <w:lvl w:ilvl="0" w:tentative="0">
      <w:start w:val="1"/>
      <w:numFmt w:val="bullet"/>
      <w:lvlText w:val=""/>
      <w:lvlJc w:val="left"/>
      <w:pPr>
        <w:ind w:left="420" w:hanging="420"/>
      </w:pPr>
      <w:rPr>
        <w:rFonts w:hint="default" w:ascii="Wingdings" w:hAnsi="Wingdings"/>
      </w:rPr>
    </w:lvl>
  </w:abstractNum>
  <w:num w:numId="1">
    <w:abstractNumId w:val="15"/>
  </w:num>
  <w:num w:numId="2">
    <w:abstractNumId w:val="8"/>
  </w:num>
  <w:num w:numId="3">
    <w:abstractNumId w:val="10"/>
  </w:num>
  <w:num w:numId="4">
    <w:abstractNumId w:val="0"/>
  </w:num>
  <w:num w:numId="5">
    <w:abstractNumId w:val="7"/>
  </w:num>
  <w:num w:numId="6">
    <w:abstractNumId w:val="14"/>
  </w:num>
  <w:num w:numId="7">
    <w:abstractNumId w:val="11"/>
  </w:num>
  <w:num w:numId="8">
    <w:abstractNumId w:val="2"/>
  </w:num>
  <w:num w:numId="9">
    <w:abstractNumId w:val="1"/>
  </w:num>
  <w:num w:numId="10">
    <w:abstractNumId w:val="13"/>
  </w:num>
  <w:num w:numId="11">
    <w:abstractNumId w:val="12"/>
  </w:num>
  <w:num w:numId="12">
    <w:abstractNumId w:val="9"/>
  </w:num>
  <w:num w:numId="13">
    <w:abstractNumId w:val="3"/>
  </w:num>
  <w:num w:numId="14">
    <w:abstractNumId w:val="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A"/>
    <w:rsid w:val="00001D09"/>
    <w:rsid w:val="00052968"/>
    <w:rsid w:val="000803AA"/>
    <w:rsid w:val="0010124B"/>
    <w:rsid w:val="001046AD"/>
    <w:rsid w:val="00150B2A"/>
    <w:rsid w:val="00176902"/>
    <w:rsid w:val="00181129"/>
    <w:rsid w:val="00222849"/>
    <w:rsid w:val="00240C70"/>
    <w:rsid w:val="00241C1C"/>
    <w:rsid w:val="0027127C"/>
    <w:rsid w:val="00275575"/>
    <w:rsid w:val="002D7B8C"/>
    <w:rsid w:val="002E3BE8"/>
    <w:rsid w:val="003036E4"/>
    <w:rsid w:val="00324C4C"/>
    <w:rsid w:val="0033056F"/>
    <w:rsid w:val="00356714"/>
    <w:rsid w:val="003631E0"/>
    <w:rsid w:val="003B12F8"/>
    <w:rsid w:val="003D5941"/>
    <w:rsid w:val="003D764E"/>
    <w:rsid w:val="003E0BD3"/>
    <w:rsid w:val="003E229F"/>
    <w:rsid w:val="003F391E"/>
    <w:rsid w:val="00417E91"/>
    <w:rsid w:val="00430DD3"/>
    <w:rsid w:val="0044564A"/>
    <w:rsid w:val="004958A3"/>
    <w:rsid w:val="004A1070"/>
    <w:rsid w:val="004E534A"/>
    <w:rsid w:val="00546836"/>
    <w:rsid w:val="005B214A"/>
    <w:rsid w:val="005E27C9"/>
    <w:rsid w:val="00613364"/>
    <w:rsid w:val="006222A7"/>
    <w:rsid w:val="00646CC5"/>
    <w:rsid w:val="00656149"/>
    <w:rsid w:val="0068472B"/>
    <w:rsid w:val="0069395B"/>
    <w:rsid w:val="006A36FE"/>
    <w:rsid w:val="006A79AE"/>
    <w:rsid w:val="00711A92"/>
    <w:rsid w:val="00746B02"/>
    <w:rsid w:val="00764CCD"/>
    <w:rsid w:val="00784127"/>
    <w:rsid w:val="007A2A06"/>
    <w:rsid w:val="007B65DF"/>
    <w:rsid w:val="0080777E"/>
    <w:rsid w:val="00826FA6"/>
    <w:rsid w:val="008420C2"/>
    <w:rsid w:val="00873976"/>
    <w:rsid w:val="00890A12"/>
    <w:rsid w:val="008A0F25"/>
    <w:rsid w:val="008A3F01"/>
    <w:rsid w:val="009123A0"/>
    <w:rsid w:val="00A14A22"/>
    <w:rsid w:val="00AA685E"/>
    <w:rsid w:val="00B15E0A"/>
    <w:rsid w:val="00B73EF2"/>
    <w:rsid w:val="00BA4C82"/>
    <w:rsid w:val="00BA68F9"/>
    <w:rsid w:val="00BB4135"/>
    <w:rsid w:val="00BF25ED"/>
    <w:rsid w:val="00C04D08"/>
    <w:rsid w:val="00C54DB5"/>
    <w:rsid w:val="00C60BFC"/>
    <w:rsid w:val="00C9090E"/>
    <w:rsid w:val="00CF51FC"/>
    <w:rsid w:val="00CF58CE"/>
    <w:rsid w:val="00D0680F"/>
    <w:rsid w:val="00D335F6"/>
    <w:rsid w:val="00D46D66"/>
    <w:rsid w:val="00D53440"/>
    <w:rsid w:val="00D757DC"/>
    <w:rsid w:val="00DA0EF1"/>
    <w:rsid w:val="00DC19B7"/>
    <w:rsid w:val="00DC4F70"/>
    <w:rsid w:val="00DD0598"/>
    <w:rsid w:val="00E02135"/>
    <w:rsid w:val="00E03D82"/>
    <w:rsid w:val="00E4679E"/>
    <w:rsid w:val="00E570D1"/>
    <w:rsid w:val="00E635EA"/>
    <w:rsid w:val="00E84F89"/>
    <w:rsid w:val="00EF441D"/>
    <w:rsid w:val="00F32636"/>
    <w:rsid w:val="00F53D83"/>
    <w:rsid w:val="00F65FF4"/>
    <w:rsid w:val="00FB5955"/>
    <w:rsid w:val="00FD3E67"/>
    <w:rsid w:val="04F504BA"/>
    <w:rsid w:val="06E97B2A"/>
    <w:rsid w:val="092664C6"/>
    <w:rsid w:val="0A4B4954"/>
    <w:rsid w:val="0BA304F8"/>
    <w:rsid w:val="0C41272C"/>
    <w:rsid w:val="132E17B0"/>
    <w:rsid w:val="155D0A91"/>
    <w:rsid w:val="1D4B1ED7"/>
    <w:rsid w:val="1F3842C9"/>
    <w:rsid w:val="1FEF4927"/>
    <w:rsid w:val="2188651E"/>
    <w:rsid w:val="24433645"/>
    <w:rsid w:val="280523DF"/>
    <w:rsid w:val="289431BC"/>
    <w:rsid w:val="2A701DA6"/>
    <w:rsid w:val="2C39224B"/>
    <w:rsid w:val="2D101B55"/>
    <w:rsid w:val="2D682478"/>
    <w:rsid w:val="2DAD1233"/>
    <w:rsid w:val="2E012F39"/>
    <w:rsid w:val="32464AF0"/>
    <w:rsid w:val="33195A52"/>
    <w:rsid w:val="37001BF6"/>
    <w:rsid w:val="3853046F"/>
    <w:rsid w:val="38FF353C"/>
    <w:rsid w:val="39D1211E"/>
    <w:rsid w:val="42087472"/>
    <w:rsid w:val="428145CB"/>
    <w:rsid w:val="429539FA"/>
    <w:rsid w:val="45167C6E"/>
    <w:rsid w:val="46C81EFF"/>
    <w:rsid w:val="487C3BAB"/>
    <w:rsid w:val="48ED3922"/>
    <w:rsid w:val="49BD6FC2"/>
    <w:rsid w:val="4A3344C9"/>
    <w:rsid w:val="4C9E7F9F"/>
    <w:rsid w:val="4FE709B7"/>
    <w:rsid w:val="50DD2079"/>
    <w:rsid w:val="57410BDF"/>
    <w:rsid w:val="57456186"/>
    <w:rsid w:val="57F15B1C"/>
    <w:rsid w:val="5AD270EF"/>
    <w:rsid w:val="67406C22"/>
    <w:rsid w:val="6F9D01D0"/>
    <w:rsid w:val="71701801"/>
    <w:rsid w:val="735D0E03"/>
    <w:rsid w:val="73694DA3"/>
    <w:rsid w:val="741F3454"/>
    <w:rsid w:val="74374704"/>
    <w:rsid w:val="745C6DEC"/>
    <w:rsid w:val="75046106"/>
    <w:rsid w:val="79983D0F"/>
    <w:rsid w:val="FA761D11"/>
    <w:rsid w:val="FDE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spacing w:before="120" w:after="330" w:line="578" w:lineRule="auto"/>
      <w:outlineLvl w:val="0"/>
    </w:pPr>
    <w:rPr>
      <w:rFonts w:eastAsia="黑体" w:asciiTheme="minorHAnsi" w:hAnsiTheme="minorHAnsi" w:cstheme="minorBidi"/>
      <w:b/>
      <w:bCs/>
      <w:kern w:val="44"/>
      <w:sz w:val="32"/>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标题 1 Char"/>
    <w:basedOn w:val="6"/>
    <w:link w:val="2"/>
    <w:qFormat/>
    <w:uiPriority w:val="9"/>
    <w:rPr>
      <w:rFonts w:eastAsia="黑体"/>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4849</Words>
  <Characters>657</Characters>
  <Lines>5</Lines>
  <Paragraphs>10</Paragraphs>
  <TotalTime>83</TotalTime>
  <ScaleCrop>false</ScaleCrop>
  <LinksUpToDate>false</LinksUpToDate>
  <CharactersWithSpaces>5496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2021-01-10T01:35:00Z</dcterms:created>
  <dc:creator>dell</dc:creator>
  <cp:lastModifiedBy>uos</cp:lastModifiedBy>
  <cp:lastPrinted>2022-04-03T18:33:00Z</cp:lastPrinted>
  <dcterms:modified xsi:type="dcterms:W3CDTF">2022-04-15T10:33:22Z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