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仿宋_GB2312" w:hAnsi="仿宋_GB2312" w:eastAsia="仿宋_GB2312" w:cs="仿宋_GB2312"/>
          <w:sz w:val="32"/>
          <w:szCs w:val="32"/>
          <w:lang w:eastAsia="zh-CN"/>
        </w:rPr>
      </w:pPr>
      <w:bookmarkStart w:id="0" w:name="_GoBack"/>
      <w:r>
        <w:rPr>
          <w:rFonts w:hint="eastAsia" w:ascii="方正小标宋简体" w:hAnsi="方正小标宋简体" w:eastAsia="方正小标宋简体" w:cs="方正小标宋简体"/>
          <w:i w:val="0"/>
          <w:color w:val="000000"/>
          <w:kern w:val="0"/>
          <w:sz w:val="36"/>
          <w:szCs w:val="36"/>
          <w:u w:val="none"/>
          <w:lang w:val="en-US" w:eastAsia="zh-CN" w:bidi="ar"/>
        </w:rPr>
        <w:t>朝阳区医疗保障局2025年区政府工作报告重点工作落实情况表（第一季度）</w:t>
      </w:r>
    </w:p>
    <w:bookmarkEnd w:id="0"/>
    <w:tbl>
      <w:tblPr>
        <w:tblStyle w:val="5"/>
        <w:tblW w:w="13245"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920"/>
        <w:gridCol w:w="2790"/>
        <w:gridCol w:w="2865"/>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blHeader/>
        </w:trPr>
        <w:tc>
          <w:tcPr>
            <w:tcW w:w="765" w:type="dxa"/>
            <w:shd w:val="clear" w:color="auto" w:fill="D9D9D9"/>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1920" w:type="dxa"/>
            <w:shd w:val="clear" w:color="auto" w:fill="D9D9D9"/>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任务来源</w:t>
            </w:r>
          </w:p>
        </w:tc>
        <w:tc>
          <w:tcPr>
            <w:tcW w:w="2790" w:type="dxa"/>
            <w:shd w:val="clear" w:color="auto" w:fill="D9D9D9"/>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任务内容</w:t>
            </w:r>
          </w:p>
        </w:tc>
        <w:tc>
          <w:tcPr>
            <w:tcW w:w="2865" w:type="dxa"/>
            <w:shd w:val="clear" w:color="auto" w:fill="D9D9D9"/>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区级责任部门</w:t>
            </w:r>
          </w:p>
        </w:tc>
        <w:tc>
          <w:tcPr>
            <w:tcW w:w="4905" w:type="dxa"/>
            <w:shd w:val="clear" w:color="auto" w:fill="D9D9D9"/>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76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default" w:ascii="Times New Roman" w:hAnsi="Times New Roman" w:eastAsia="仿宋_GB2312" w:cs="Times New Roman"/>
                <w:i w:val="0"/>
                <w:color w:val="000000"/>
                <w:kern w:val="0"/>
                <w:sz w:val="24"/>
                <w:szCs w:val="24"/>
                <w:u w:val="none"/>
                <w:lang w:val="en-US" w:eastAsia="zh-CN" w:bidi="ar"/>
              </w:rPr>
              <w:t>1</w:t>
            </w:r>
          </w:p>
        </w:tc>
        <w:tc>
          <w:tcPr>
            <w:tcW w:w="192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Arial" w:eastAsia="仿宋_GB2312" w:cs="仿宋_GB2312"/>
                <w:i w:val="0"/>
                <w:color w:val="000000"/>
                <w:kern w:val="0"/>
                <w:sz w:val="24"/>
                <w:szCs w:val="24"/>
                <w:u w:val="none"/>
                <w:lang w:val="en-US" w:eastAsia="zh-CN" w:bidi="ar"/>
              </w:rPr>
              <w:t>区政府工作报告重点工作</w:t>
            </w:r>
            <w:r>
              <w:rPr>
                <w:rFonts w:hint="eastAsia" w:ascii="仿宋_GB2312" w:hAnsi="Arial" w:eastAsia="仿宋_GB2312" w:cs="仿宋_GB2312"/>
                <w:i w:val="0"/>
                <w:color w:val="000000"/>
                <w:kern w:val="0"/>
                <w:sz w:val="24"/>
                <w:szCs w:val="24"/>
                <w:u w:val="none"/>
                <w:lang w:val="en-US" w:eastAsia="zh-CN" w:bidi="ar"/>
              </w:rPr>
              <w:br w:type="textWrapping"/>
            </w:r>
            <w:r>
              <w:rPr>
                <w:rFonts w:hint="eastAsia" w:ascii="仿宋_GB2312" w:hAnsi="Arial" w:eastAsia="仿宋_GB2312" w:cs="仿宋_GB2312"/>
                <w:i w:val="0"/>
                <w:color w:val="000000"/>
                <w:kern w:val="0"/>
                <w:sz w:val="24"/>
                <w:szCs w:val="24"/>
                <w:u w:val="none"/>
                <w:lang w:val="en-US" w:eastAsia="zh-CN" w:bidi="ar"/>
              </w:rPr>
              <w:t>第</w:t>
            </w:r>
            <w:r>
              <w:rPr>
                <w:rFonts w:hint="eastAsia" w:ascii="Times New Roman" w:hAnsi="Times New Roman" w:eastAsia="仿宋_GB2312" w:cs="Times New Roman"/>
                <w:i w:val="0"/>
                <w:color w:val="000000"/>
                <w:kern w:val="0"/>
                <w:sz w:val="24"/>
                <w:szCs w:val="24"/>
                <w:u w:val="none"/>
                <w:lang w:val="en-US" w:eastAsia="zh-CN" w:bidi="ar"/>
              </w:rPr>
              <w:t>19</w:t>
            </w:r>
            <w:r>
              <w:rPr>
                <w:rFonts w:hint="eastAsia" w:ascii="仿宋_GB2312" w:hAnsi="Arial" w:eastAsia="仿宋_GB2312" w:cs="仿宋_GB2312"/>
                <w:i w:val="0"/>
                <w:color w:val="000000"/>
                <w:kern w:val="0"/>
                <w:sz w:val="24"/>
                <w:szCs w:val="24"/>
                <w:u w:val="none"/>
                <w:lang w:val="en-US" w:eastAsia="zh-CN" w:bidi="ar"/>
              </w:rPr>
              <w:t>项</w:t>
            </w:r>
          </w:p>
        </w:tc>
        <w:tc>
          <w:tcPr>
            <w:tcW w:w="279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eastAsia="zh-CN"/>
              </w:rPr>
            </w:pPr>
            <w:r>
              <w:rPr>
                <w:rFonts w:hint="eastAsia" w:ascii="仿宋_GB2312" w:hAnsi="Arial" w:eastAsia="仿宋_GB2312" w:cs="仿宋_GB2312"/>
                <w:i w:val="0"/>
                <w:color w:val="000000"/>
                <w:kern w:val="0"/>
                <w:sz w:val="24"/>
                <w:szCs w:val="24"/>
                <w:u w:val="none"/>
                <w:lang w:val="en-US" w:eastAsia="zh-CN" w:bidi="ar"/>
              </w:rPr>
              <w:t>统筹“三医”联动发展，深入实施医保支付方式改革。</w:t>
            </w:r>
          </w:p>
        </w:tc>
        <w:tc>
          <w:tcPr>
            <w:tcW w:w="286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Arial" w:eastAsia="仿宋_GB2312" w:cs="仿宋_GB2312"/>
                <w:i w:val="0"/>
                <w:color w:val="000000"/>
                <w:kern w:val="0"/>
                <w:sz w:val="24"/>
                <w:szCs w:val="24"/>
                <w:u w:val="none"/>
                <w:lang w:val="en-US" w:eastAsia="zh-CN" w:bidi="ar"/>
              </w:rPr>
              <w:t>区卫健委、区医保局</w:t>
            </w:r>
          </w:p>
        </w:tc>
        <w:tc>
          <w:tcPr>
            <w:tcW w:w="4905" w:type="dxa"/>
            <w:vAlign w:val="center"/>
          </w:tcPr>
          <w:p>
            <w:pPr>
              <w:keepNext w:val="0"/>
              <w:keepLines w:val="0"/>
              <w:widowControl/>
              <w:suppressLineNumbers w:val="0"/>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1.制定《北京市朝阳区医保中心关于落实北京市DRG 2.0版分组方案工作计划》，按计划推进辖区内相关定点医疗机构落实DRG2.0版分组方案及相关政策。</w:t>
            </w:r>
          </w:p>
          <w:p>
            <w:pPr>
              <w:keepNext w:val="0"/>
              <w:keepLines w:val="0"/>
              <w:widowControl/>
              <w:suppressLineNumbers w:val="0"/>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2.加强政策宣传指导，对2025年辖区新增DRG实际付费两家医疗机构中国人民解放军第九医学中心和中国人民武装警察部队北京市总队医院开展DRG现场培训。</w:t>
            </w:r>
          </w:p>
          <w:p>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eastAsia="zh-CN"/>
              </w:rPr>
            </w:pPr>
            <w:r>
              <w:rPr>
                <w:rFonts w:hint="eastAsia" w:ascii="仿宋_GB2312" w:hAnsi="Arial" w:eastAsia="仿宋_GB2312" w:cs="仿宋_GB2312"/>
                <w:i w:val="0"/>
                <w:color w:val="000000"/>
                <w:kern w:val="0"/>
                <w:sz w:val="24"/>
                <w:szCs w:val="24"/>
                <w:u w:val="none"/>
                <w:lang w:val="en-US" w:eastAsia="zh-CN" w:bidi="ar"/>
              </w:rPr>
              <w:t>3.畅通问题反馈机制，共收集辖区内3家医疗机构反馈的DRG相关问题上报市级部门。</w:t>
            </w:r>
          </w:p>
        </w:tc>
      </w:tr>
    </w:tbl>
    <w:p>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方正小标宋简体" w:hAnsi="方正小标宋简体" w:eastAsia="方正小标宋简体" w:cs="方正小标宋简体"/>
          <w:i w:val="0"/>
          <w:color w:val="000000"/>
          <w:kern w:val="0"/>
          <w:sz w:val="36"/>
          <w:szCs w:val="36"/>
          <w:u w:val="none"/>
          <w:lang w:val="en-US" w:eastAsia="zh-CN" w:bidi="ar"/>
        </w:rPr>
      </w:pPr>
    </w:p>
    <w:p>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方正小标宋简体" w:hAnsi="方正小标宋简体" w:eastAsia="方正小标宋简体" w:cs="方正小标宋简体"/>
          <w:i w:val="0"/>
          <w:color w:val="000000"/>
          <w:kern w:val="0"/>
          <w:sz w:val="36"/>
          <w:szCs w:val="36"/>
          <w:u w:val="none"/>
          <w:lang w:val="en-US" w:eastAsia="zh-CN" w:bidi="ar"/>
        </w:rPr>
      </w:pPr>
    </w:p>
    <w:p>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方正小标宋简体" w:hAnsi="方正小标宋简体" w:eastAsia="方正小标宋简体" w:cs="方正小标宋简体"/>
          <w:i w:val="0"/>
          <w:color w:val="000000"/>
          <w:kern w:val="0"/>
          <w:sz w:val="36"/>
          <w:szCs w:val="36"/>
          <w:u w:val="none"/>
          <w:lang w:val="en-US" w:eastAsia="zh-CN" w:bidi="ar"/>
        </w:rPr>
      </w:pPr>
    </w:p>
    <w:p>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方正小标宋简体" w:hAnsi="方正小标宋简体" w:eastAsia="方正小标宋简体" w:cs="方正小标宋简体"/>
          <w:i w:val="0"/>
          <w:color w:val="000000"/>
          <w:kern w:val="0"/>
          <w:sz w:val="36"/>
          <w:szCs w:val="36"/>
          <w:u w:val="none"/>
          <w:lang w:val="en-US" w:eastAsia="zh-CN" w:bidi="ar"/>
        </w:rPr>
      </w:pPr>
    </w:p>
    <w:p/>
    <w:sectPr>
      <w:pgSz w:w="16838" w:h="11906" w:orient="landscape"/>
      <w:pgMar w:top="1531" w:right="1417" w:bottom="1531" w:left="1417" w:header="851" w:footer="992" w:gutter="0"/>
      <w:cols w:space="0" w:num="1"/>
      <w:rtlGutter w:val="0"/>
      <w:docGrid w:type="linesAndChars" w:linePitch="315"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CC"/>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410DB"/>
    <w:rsid w:val="3C035CC6"/>
    <w:rsid w:val="43D45F4F"/>
    <w:rsid w:val="5FAD80A1"/>
    <w:rsid w:val="63FE8C48"/>
    <w:rsid w:val="67D5EC4B"/>
    <w:rsid w:val="6C4410DB"/>
    <w:rsid w:val="6E2D6CEF"/>
    <w:rsid w:val="73BE6A03"/>
    <w:rsid w:val="7DFF5515"/>
    <w:rsid w:val="BFBF0F42"/>
    <w:rsid w:val="CD6FC7BB"/>
    <w:rsid w:val="F2EF5B70"/>
    <w:rsid w:val="F577DFA9"/>
    <w:rsid w:val="FACDD521"/>
    <w:rsid w:val="FBFFD77A"/>
    <w:rsid w:val="FD9F9592"/>
    <w:rsid w:val="FFAF8A68"/>
    <w:rsid w:val="FFBFB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526</Words>
  <Characters>541</Characters>
  <Lines>0</Lines>
  <Paragraphs>0</Paragraphs>
  <TotalTime>5</TotalTime>
  <ScaleCrop>false</ScaleCrop>
  <LinksUpToDate>false</LinksUpToDate>
  <CharactersWithSpaces>541</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2023-10-18T18:08:00Z</dcterms:created>
  <dc:creator>叶易棠</dc:creator>
  <cp:lastModifiedBy>uos</cp:lastModifiedBy>
  <cp:lastPrinted>2025-04-17T01:29:00Z</cp:lastPrinted>
  <dcterms:modified xsi:type="dcterms:W3CDTF">2025-04-18T13:51:12Z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943400739F3A4069924EF084CD95ED3F_13</vt:lpwstr>
  </property>
  <property fmtid="{D5CDD505-2E9C-101B-9397-08002B2CF9AE}" pid="4" name="KSOTemplateDocerSaveRecord">
    <vt:lpwstr>eyJoZGlkIjoiMjkwOTJjNjkwNTY5Y2UwMDIzNmNmNmVjNzAyZWI0M2UiLCJ1c2VySWQiOiIyNjQ3Njk5MTYifQ==</vt:lpwstr>
  </property>
</Properties>
</file>