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1E" w:rsidRPr="00C8183A" w:rsidRDefault="00AE421E" w:rsidP="00586979">
      <w:pPr>
        <w:spacing w:line="400" w:lineRule="exact"/>
        <w:jc w:val="center"/>
        <w:rPr>
          <w:rFonts w:eastAsia="方正小标宋简体"/>
          <w:snapToGrid w:val="0"/>
          <w:kern w:val="0"/>
          <w:sz w:val="44"/>
          <w:szCs w:val="44"/>
        </w:rPr>
      </w:pPr>
    </w:p>
    <w:p w:rsidR="00624FDD" w:rsidRPr="002E7088" w:rsidRDefault="00624FDD" w:rsidP="00586979">
      <w:pPr>
        <w:spacing w:line="560" w:lineRule="exact"/>
        <w:jc w:val="center"/>
        <w:rPr>
          <w:rFonts w:ascii="方正小标宋简体" w:eastAsia="方正小标宋简体"/>
          <w:snapToGrid w:val="0"/>
          <w:kern w:val="0"/>
          <w:sz w:val="44"/>
          <w:szCs w:val="44"/>
        </w:rPr>
      </w:pPr>
      <w:r w:rsidRPr="002E7088">
        <w:rPr>
          <w:rFonts w:eastAsia="方正小标宋简体" w:hint="eastAsia"/>
          <w:snapToGrid w:val="0"/>
          <w:kern w:val="0"/>
          <w:sz w:val="44"/>
          <w:szCs w:val="44"/>
        </w:rPr>
        <w:t>北京市</w:t>
      </w:r>
      <w:r w:rsidRPr="002E7088">
        <w:rPr>
          <w:rFonts w:ascii="方正小标宋简体" w:eastAsia="方正小标宋简体" w:hint="eastAsia"/>
          <w:snapToGrid w:val="0"/>
          <w:kern w:val="0"/>
          <w:sz w:val="44"/>
          <w:szCs w:val="44"/>
        </w:rPr>
        <w:t>朝阳区人民政府办公室</w:t>
      </w:r>
      <w:r w:rsidR="00BE3AF9">
        <w:rPr>
          <w:rFonts w:ascii="方正小标宋简体" w:eastAsia="方正小标宋简体" w:hint="eastAsia"/>
          <w:snapToGrid w:val="0"/>
          <w:kern w:val="0"/>
          <w:sz w:val="44"/>
          <w:szCs w:val="44"/>
        </w:rPr>
        <w:t>关于</w:t>
      </w:r>
    </w:p>
    <w:p w:rsidR="002E7088" w:rsidRPr="002E7088" w:rsidRDefault="00E31100" w:rsidP="001C22BB">
      <w:pPr>
        <w:spacing w:line="560" w:lineRule="exact"/>
        <w:jc w:val="center"/>
        <w:rPr>
          <w:rFonts w:ascii="方正小标宋简体" w:eastAsia="方正小标宋简体" w:hAnsi="Calibri" w:cs="Times New Roman"/>
          <w:snapToGrid w:val="0"/>
          <w:kern w:val="0"/>
          <w:sz w:val="44"/>
          <w:szCs w:val="44"/>
        </w:rPr>
      </w:pPr>
      <w:r>
        <w:rPr>
          <w:rFonts w:ascii="方正小标宋简体" w:eastAsia="方正小标宋简体" w:hint="eastAsia"/>
          <w:snapToGrid w:val="0"/>
          <w:kern w:val="0"/>
          <w:sz w:val="44"/>
          <w:szCs w:val="44"/>
        </w:rPr>
        <w:t>印发《</w:t>
      </w:r>
      <w:r w:rsidR="001C22BB">
        <w:rPr>
          <w:rFonts w:ascii="方正小标宋简体" w:eastAsia="方正小标宋简体" w:hint="eastAsia"/>
          <w:snapToGrid w:val="0"/>
          <w:kern w:val="0"/>
          <w:sz w:val="44"/>
          <w:szCs w:val="44"/>
        </w:rPr>
        <w:t>朝阳区行政执法事项管辖</w:t>
      </w:r>
      <w:r w:rsidR="001C22BB" w:rsidRPr="001C22BB">
        <w:rPr>
          <w:rFonts w:ascii="方正小标宋简体" w:eastAsia="方正小标宋简体" w:hint="eastAsia"/>
          <w:snapToGrid w:val="0"/>
          <w:kern w:val="0"/>
          <w:sz w:val="44"/>
          <w:szCs w:val="44"/>
        </w:rPr>
        <w:t>规定</w:t>
      </w:r>
      <w:r>
        <w:rPr>
          <w:rFonts w:ascii="方正小标宋简体" w:eastAsia="方正小标宋简体" w:hint="eastAsia"/>
          <w:snapToGrid w:val="0"/>
          <w:kern w:val="0"/>
          <w:sz w:val="44"/>
          <w:szCs w:val="44"/>
        </w:rPr>
        <w:t>》</w:t>
      </w:r>
      <w:r w:rsidR="00500818" w:rsidRPr="00500818">
        <w:rPr>
          <w:rFonts w:ascii="方正小标宋简体" w:eastAsia="方正小标宋简体" w:hint="eastAsia"/>
          <w:snapToGrid w:val="0"/>
          <w:kern w:val="0"/>
          <w:sz w:val="44"/>
          <w:szCs w:val="44"/>
        </w:rPr>
        <w:t>的通知</w:t>
      </w:r>
    </w:p>
    <w:p w:rsidR="002C226A" w:rsidRDefault="002C226A" w:rsidP="00586979">
      <w:pPr>
        <w:spacing w:line="560" w:lineRule="exact"/>
        <w:jc w:val="center"/>
        <w:rPr>
          <w:rFonts w:ascii="方正小标宋简体" w:eastAsia="方正小标宋简体"/>
          <w:snapToGrid w:val="0"/>
          <w:kern w:val="0"/>
          <w:sz w:val="44"/>
          <w:szCs w:val="44"/>
        </w:rPr>
      </w:pPr>
    </w:p>
    <w:p w:rsidR="008C7164" w:rsidRPr="008C7164" w:rsidRDefault="008C7164" w:rsidP="00586979">
      <w:pPr>
        <w:spacing w:line="560" w:lineRule="exact"/>
        <w:jc w:val="center"/>
        <w:rPr>
          <w:rFonts w:ascii="Times New Roman" w:eastAsia="仿宋_GB2312" w:hAnsi="Times New Roman" w:cs="仿宋_GB2312"/>
          <w:snapToGrid w:val="0"/>
          <w:kern w:val="0"/>
          <w:sz w:val="32"/>
          <w:szCs w:val="32"/>
        </w:rPr>
      </w:pPr>
      <w:r w:rsidRPr="008C7164">
        <w:rPr>
          <w:rFonts w:ascii="仿宋_GB2312" w:eastAsia="仿宋_GB2312" w:hAnsi="Times New Roman" w:cs="仿宋_GB2312" w:hint="eastAsia"/>
          <w:snapToGrid w:val="0"/>
          <w:kern w:val="0"/>
          <w:sz w:val="32"/>
          <w:szCs w:val="32"/>
        </w:rPr>
        <w:t>朝政办函〔2020〕12</w:t>
      </w:r>
      <w:r w:rsidRPr="008C7164">
        <w:rPr>
          <w:rFonts w:ascii="Times New Roman" w:eastAsia="仿宋_GB2312" w:hAnsi="Times New Roman" w:cs="仿宋_GB2312" w:hint="eastAsia"/>
          <w:snapToGrid w:val="0"/>
          <w:kern w:val="0"/>
          <w:sz w:val="32"/>
          <w:szCs w:val="32"/>
        </w:rPr>
        <w:t>号</w:t>
      </w:r>
    </w:p>
    <w:p w:rsidR="008C7164" w:rsidRPr="002E7088" w:rsidRDefault="008C7164" w:rsidP="00586979">
      <w:pPr>
        <w:spacing w:line="560" w:lineRule="exact"/>
        <w:jc w:val="center"/>
        <w:rPr>
          <w:rFonts w:ascii="方正小标宋简体" w:eastAsia="方正小标宋简体"/>
          <w:snapToGrid w:val="0"/>
          <w:kern w:val="0"/>
          <w:sz w:val="44"/>
          <w:szCs w:val="44"/>
        </w:rPr>
      </w:pPr>
    </w:p>
    <w:p w:rsidR="00500818" w:rsidRDefault="00052F46" w:rsidP="00586979">
      <w:pPr>
        <w:spacing w:line="560" w:lineRule="exact"/>
        <w:rPr>
          <w:rFonts w:ascii="仿宋_GB2312" w:eastAsia="仿宋_GB2312" w:hAnsi="Times New Roman" w:cs="Times New Roman"/>
          <w:snapToGrid w:val="0"/>
          <w:kern w:val="0"/>
          <w:sz w:val="32"/>
          <w:szCs w:val="32"/>
        </w:rPr>
      </w:pPr>
      <w:r w:rsidRPr="00C8183A">
        <w:rPr>
          <w:rFonts w:ascii="Times New Roman" w:eastAsia="仿宋_GB2312" w:hAnsi="Times New Roman" w:cs="仿宋_GB2312" w:hint="eastAsia"/>
          <w:snapToGrid w:val="0"/>
          <w:kern w:val="0"/>
          <w:sz w:val="32"/>
          <w:szCs w:val="32"/>
        </w:rPr>
        <w:t>各街道办事处、地区办事处（乡政府），区政府各委、办、局，各区属机构：</w:t>
      </w:r>
    </w:p>
    <w:p w:rsidR="00586979" w:rsidRDefault="00586979" w:rsidP="00586979">
      <w:pPr>
        <w:spacing w:line="560" w:lineRule="exact"/>
        <w:ind w:firstLine="645"/>
        <w:rPr>
          <w:rFonts w:ascii="仿宋_GB2312" w:eastAsia="仿宋_GB2312" w:hAnsi="Times New Roman" w:cs="Times New Roman"/>
          <w:snapToGrid w:val="0"/>
          <w:kern w:val="0"/>
          <w:sz w:val="32"/>
          <w:szCs w:val="32"/>
        </w:rPr>
      </w:pPr>
      <w:r w:rsidRPr="00586979">
        <w:rPr>
          <w:rFonts w:ascii="仿宋_GB2312" w:eastAsia="仿宋_GB2312" w:hAnsi="Times New Roman" w:cs="Times New Roman" w:hint="eastAsia"/>
          <w:snapToGrid w:val="0"/>
          <w:kern w:val="0"/>
          <w:sz w:val="32"/>
          <w:szCs w:val="32"/>
        </w:rPr>
        <w:t>《</w:t>
      </w:r>
      <w:r w:rsidR="00052F46" w:rsidRPr="00052F46">
        <w:rPr>
          <w:rFonts w:ascii="仿宋_GB2312" w:eastAsia="仿宋_GB2312" w:hAnsi="Times New Roman" w:cs="Times New Roman" w:hint="eastAsia"/>
          <w:snapToGrid w:val="0"/>
          <w:kern w:val="0"/>
          <w:sz w:val="32"/>
          <w:szCs w:val="32"/>
        </w:rPr>
        <w:t>朝阳区行政执法事项管辖规定</w:t>
      </w:r>
      <w:r w:rsidRPr="00586979">
        <w:rPr>
          <w:rFonts w:ascii="仿宋_GB2312" w:eastAsia="仿宋_GB2312" w:hAnsi="Times New Roman" w:cs="Times New Roman" w:hint="eastAsia"/>
          <w:snapToGrid w:val="0"/>
          <w:kern w:val="0"/>
          <w:sz w:val="32"/>
          <w:szCs w:val="32"/>
        </w:rPr>
        <w:t>》</w:t>
      </w:r>
      <w:r>
        <w:rPr>
          <w:rFonts w:ascii="仿宋_GB2312" w:eastAsia="仿宋_GB2312" w:hAnsi="Times New Roman" w:cs="Times New Roman" w:hint="eastAsia"/>
          <w:snapToGrid w:val="0"/>
          <w:kern w:val="0"/>
          <w:sz w:val="32"/>
          <w:szCs w:val="32"/>
        </w:rPr>
        <w:t>已经区政府同意，现印发给你们，</w:t>
      </w:r>
      <w:r w:rsidRPr="0000778B">
        <w:rPr>
          <w:rFonts w:eastAsia="仿宋_GB2312" w:cs="仿宋_GB2312" w:hint="eastAsia"/>
          <w:snapToGrid w:val="0"/>
          <w:kern w:val="0"/>
          <w:sz w:val="32"/>
          <w:szCs w:val="32"/>
        </w:rPr>
        <w:t>请结合实际认真贯彻执行</w:t>
      </w:r>
      <w:r>
        <w:rPr>
          <w:rFonts w:ascii="仿宋_GB2312" w:eastAsia="仿宋_GB2312" w:hAnsi="Times New Roman" w:cs="Times New Roman" w:hint="eastAsia"/>
          <w:snapToGrid w:val="0"/>
          <w:kern w:val="0"/>
          <w:sz w:val="32"/>
          <w:szCs w:val="32"/>
        </w:rPr>
        <w:t>。</w:t>
      </w:r>
    </w:p>
    <w:p w:rsidR="00586979" w:rsidRDefault="00586979" w:rsidP="00586979">
      <w:pPr>
        <w:spacing w:line="560" w:lineRule="exact"/>
        <w:ind w:firstLine="645"/>
        <w:rPr>
          <w:rFonts w:ascii="仿宋_GB2312" w:eastAsia="仿宋_GB2312" w:hAnsi="Times New Roman" w:cs="Times New Roman"/>
          <w:snapToGrid w:val="0"/>
          <w:kern w:val="0"/>
          <w:sz w:val="32"/>
          <w:szCs w:val="32"/>
        </w:rPr>
      </w:pPr>
    </w:p>
    <w:p w:rsidR="00586979" w:rsidRDefault="00586979" w:rsidP="00586979">
      <w:pPr>
        <w:spacing w:line="560" w:lineRule="exact"/>
        <w:ind w:firstLine="645"/>
        <w:rPr>
          <w:rFonts w:ascii="仿宋_GB2312" w:eastAsia="仿宋_GB2312" w:hAnsi="Times New Roman" w:cs="Times New Roman"/>
          <w:snapToGrid w:val="0"/>
          <w:kern w:val="0"/>
          <w:sz w:val="32"/>
          <w:szCs w:val="32"/>
        </w:rPr>
      </w:pPr>
    </w:p>
    <w:p w:rsidR="00586979" w:rsidRDefault="00586979" w:rsidP="00586979">
      <w:pPr>
        <w:spacing w:line="560" w:lineRule="exact"/>
        <w:ind w:firstLine="645"/>
        <w:rPr>
          <w:rFonts w:ascii="仿宋_GB2312" w:eastAsia="仿宋_GB2312" w:hAnsi="Times New Roman" w:cs="Times New Roman"/>
          <w:snapToGrid w:val="0"/>
          <w:kern w:val="0"/>
          <w:sz w:val="32"/>
          <w:szCs w:val="32"/>
        </w:rPr>
      </w:pPr>
    </w:p>
    <w:p w:rsidR="00586979" w:rsidRDefault="00586979" w:rsidP="004E1044">
      <w:pPr>
        <w:spacing w:line="560" w:lineRule="exact"/>
        <w:ind w:firstLineChars="987" w:firstLine="4203"/>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北京市朝阳区人民政府办公室</w:t>
      </w:r>
    </w:p>
    <w:p w:rsidR="00586979" w:rsidRDefault="00586979" w:rsidP="004E1044">
      <w:pPr>
        <w:tabs>
          <w:tab w:val="left" w:pos="7513"/>
        </w:tabs>
        <w:spacing w:line="560" w:lineRule="exact"/>
        <w:ind w:firstLineChars="1156" w:firstLine="4923"/>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2020年</w:t>
      </w:r>
      <w:r w:rsidR="00CB60F1">
        <w:rPr>
          <w:rFonts w:ascii="仿宋_GB2312" w:eastAsia="仿宋_GB2312" w:hAnsi="Times New Roman" w:cs="Times New Roman" w:hint="eastAsia"/>
          <w:snapToGrid w:val="0"/>
          <w:kern w:val="0"/>
          <w:sz w:val="32"/>
          <w:szCs w:val="32"/>
        </w:rPr>
        <w:t>6</w:t>
      </w:r>
      <w:r>
        <w:rPr>
          <w:rFonts w:ascii="仿宋_GB2312" w:eastAsia="仿宋_GB2312" w:hAnsi="Times New Roman" w:cs="Times New Roman" w:hint="eastAsia"/>
          <w:snapToGrid w:val="0"/>
          <w:kern w:val="0"/>
          <w:sz w:val="32"/>
          <w:szCs w:val="32"/>
        </w:rPr>
        <w:t>月</w:t>
      </w:r>
      <w:r w:rsidR="004E1044">
        <w:rPr>
          <w:rFonts w:ascii="仿宋_GB2312" w:eastAsia="仿宋_GB2312" w:hAnsi="Times New Roman" w:cs="Times New Roman" w:hint="eastAsia"/>
          <w:snapToGrid w:val="0"/>
          <w:kern w:val="0"/>
          <w:sz w:val="32"/>
          <w:szCs w:val="32"/>
        </w:rPr>
        <w:t>30</w:t>
      </w:r>
      <w:r>
        <w:rPr>
          <w:rFonts w:ascii="仿宋_GB2312" w:eastAsia="仿宋_GB2312" w:hAnsi="Times New Roman" w:cs="Times New Roman" w:hint="eastAsia"/>
          <w:snapToGrid w:val="0"/>
          <w:kern w:val="0"/>
          <w:sz w:val="32"/>
          <w:szCs w:val="32"/>
        </w:rPr>
        <w:t>日</w:t>
      </w:r>
    </w:p>
    <w:p w:rsidR="00586979" w:rsidRDefault="00586979" w:rsidP="00586979">
      <w:pPr>
        <w:spacing w:line="560" w:lineRule="exact"/>
        <w:ind w:firstLine="630"/>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（此件公开</w:t>
      </w:r>
      <w:r w:rsidR="00CB60F1">
        <w:rPr>
          <w:rFonts w:ascii="仿宋_GB2312" w:eastAsia="仿宋_GB2312" w:hAnsi="Times New Roman" w:cs="Times New Roman" w:hint="eastAsia"/>
          <w:snapToGrid w:val="0"/>
          <w:kern w:val="0"/>
          <w:sz w:val="32"/>
          <w:szCs w:val="32"/>
        </w:rPr>
        <w:t>发布</w:t>
      </w:r>
      <w:r>
        <w:rPr>
          <w:rFonts w:ascii="仿宋_GB2312" w:eastAsia="仿宋_GB2312" w:hAnsi="Times New Roman" w:cs="Times New Roman" w:hint="eastAsia"/>
          <w:snapToGrid w:val="0"/>
          <w:kern w:val="0"/>
          <w:sz w:val="32"/>
          <w:szCs w:val="32"/>
        </w:rPr>
        <w:t>）</w:t>
      </w: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134329" w:rsidRDefault="00134329" w:rsidP="00586979">
      <w:pPr>
        <w:spacing w:line="560" w:lineRule="exact"/>
        <w:ind w:firstLine="630"/>
        <w:rPr>
          <w:rFonts w:ascii="仿宋_GB2312" w:eastAsia="仿宋_GB2312" w:hAnsi="Times New Roman" w:cs="Times New Roman"/>
          <w:snapToGrid w:val="0"/>
          <w:kern w:val="0"/>
          <w:sz w:val="32"/>
          <w:szCs w:val="32"/>
        </w:rPr>
      </w:pPr>
    </w:p>
    <w:p w:rsidR="00586979" w:rsidRDefault="00586979" w:rsidP="00586979">
      <w:pPr>
        <w:spacing w:line="560" w:lineRule="exact"/>
        <w:jc w:val="center"/>
        <w:rPr>
          <w:rFonts w:ascii="方正小标宋简体" w:eastAsia="方正小标宋简体"/>
          <w:snapToGrid w:val="0"/>
          <w:kern w:val="0"/>
          <w:sz w:val="44"/>
          <w:szCs w:val="44"/>
        </w:rPr>
      </w:pPr>
    </w:p>
    <w:p w:rsidR="008F1B34" w:rsidRDefault="008F1B34" w:rsidP="009A501A">
      <w:pPr>
        <w:spacing w:line="600" w:lineRule="exact"/>
        <w:jc w:val="center"/>
        <w:rPr>
          <w:rFonts w:ascii="方正小标宋简体" w:eastAsia="方正小标宋简体"/>
          <w:snapToGrid w:val="0"/>
          <w:kern w:val="0"/>
          <w:sz w:val="44"/>
          <w:szCs w:val="44"/>
        </w:rPr>
      </w:pPr>
    </w:p>
    <w:p w:rsidR="00586979" w:rsidRPr="00586979" w:rsidRDefault="00052F46" w:rsidP="009A501A">
      <w:pPr>
        <w:spacing w:line="600" w:lineRule="exact"/>
        <w:jc w:val="center"/>
        <w:rPr>
          <w:rFonts w:ascii="方正小标宋简体" w:eastAsia="方正小标宋简体"/>
          <w:snapToGrid w:val="0"/>
          <w:kern w:val="0"/>
          <w:sz w:val="44"/>
          <w:szCs w:val="44"/>
        </w:rPr>
      </w:pPr>
      <w:r>
        <w:rPr>
          <w:rFonts w:ascii="方正小标宋简体" w:eastAsia="方正小标宋简体" w:hint="eastAsia"/>
          <w:snapToGrid w:val="0"/>
          <w:kern w:val="0"/>
          <w:sz w:val="44"/>
          <w:szCs w:val="44"/>
        </w:rPr>
        <w:t>朝阳区行政执法事项管辖</w:t>
      </w:r>
      <w:r w:rsidRPr="001C22BB">
        <w:rPr>
          <w:rFonts w:ascii="方正小标宋简体" w:eastAsia="方正小标宋简体" w:hint="eastAsia"/>
          <w:snapToGrid w:val="0"/>
          <w:kern w:val="0"/>
          <w:sz w:val="44"/>
          <w:szCs w:val="44"/>
        </w:rPr>
        <w:t>规定</w:t>
      </w:r>
    </w:p>
    <w:p w:rsidR="00586979" w:rsidRDefault="00586979" w:rsidP="009A501A">
      <w:pPr>
        <w:spacing w:line="600" w:lineRule="exact"/>
        <w:ind w:firstLineChars="150" w:firstLine="639"/>
        <w:rPr>
          <w:rFonts w:ascii="仿宋_GB2312" w:eastAsia="仿宋_GB2312" w:hAnsi="Times New Roman" w:cs="Times New Roman"/>
          <w:snapToGrid w:val="0"/>
          <w:kern w:val="0"/>
          <w:sz w:val="32"/>
          <w:szCs w:val="32"/>
        </w:rPr>
      </w:pPr>
    </w:p>
    <w:p w:rsidR="00A736DE" w:rsidRPr="002B210A" w:rsidRDefault="00A736DE" w:rsidP="00E2490D">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第一条</w:t>
      </w:r>
      <w:r w:rsidRPr="002B210A">
        <w:rPr>
          <w:rFonts w:ascii="仿宋_GB2312" w:eastAsia="仿宋_GB2312" w:hAnsi="Times New Roman" w:cs="Times New Roman" w:hint="eastAsia"/>
          <w:b w:val="0"/>
          <w:bCs w:val="0"/>
          <w:snapToGrid w:val="0"/>
          <w:kern w:val="0"/>
          <w:sz w:val="32"/>
          <w:szCs w:val="32"/>
        </w:rPr>
        <w:t xml:space="preserve">　为促进行政执法机关依照法定职权履行职责，</w:t>
      </w:r>
      <w:r w:rsidR="008D0D6A">
        <w:rPr>
          <w:rFonts w:ascii="仿宋_GB2312" w:eastAsia="仿宋_GB2312" w:hAnsi="Times New Roman" w:cs="Times New Roman" w:hint="eastAsia"/>
          <w:b w:val="0"/>
          <w:bCs w:val="0"/>
          <w:snapToGrid w:val="0"/>
          <w:kern w:val="0"/>
          <w:sz w:val="32"/>
          <w:szCs w:val="32"/>
        </w:rPr>
        <w:t>根据</w:t>
      </w:r>
      <w:r w:rsidRPr="002B210A">
        <w:rPr>
          <w:rFonts w:ascii="仿宋_GB2312" w:eastAsia="仿宋_GB2312" w:hAnsi="Times New Roman" w:cs="Times New Roman" w:hint="eastAsia"/>
          <w:b w:val="0"/>
          <w:bCs w:val="0"/>
          <w:snapToGrid w:val="0"/>
          <w:kern w:val="0"/>
          <w:sz w:val="32"/>
          <w:szCs w:val="32"/>
        </w:rPr>
        <w:t>《北京市人民政府关于向街道办事处和乡镇人民政府下放部分行政执法职权并实行综合执法的决定》（京政发</w:t>
      </w:r>
      <w:r w:rsidR="004324A5">
        <w:rPr>
          <w:rFonts w:ascii="仿宋_GB2312" w:eastAsia="仿宋_GB2312" w:hAnsi="Times New Roman" w:cs="Times New Roman" w:hint="eastAsia"/>
          <w:b w:val="0"/>
          <w:bCs w:val="0"/>
          <w:snapToGrid w:val="0"/>
          <w:kern w:val="0"/>
          <w:sz w:val="32"/>
          <w:szCs w:val="32"/>
        </w:rPr>
        <w:t>〔</w:t>
      </w:r>
      <w:r w:rsidR="004324A5" w:rsidRPr="002B210A">
        <w:rPr>
          <w:rFonts w:ascii="仿宋_GB2312" w:eastAsia="仿宋_GB2312" w:hAnsi="Times New Roman" w:cs="Times New Roman" w:hint="eastAsia"/>
          <w:b w:val="0"/>
          <w:bCs w:val="0"/>
          <w:snapToGrid w:val="0"/>
          <w:kern w:val="0"/>
          <w:sz w:val="32"/>
          <w:szCs w:val="32"/>
        </w:rPr>
        <w:t>2020</w:t>
      </w:r>
      <w:r w:rsidR="004324A5">
        <w:rPr>
          <w:rFonts w:ascii="仿宋_GB2312" w:eastAsia="仿宋_GB2312" w:hAnsi="Times New Roman" w:cs="Times New Roman" w:hint="eastAsia"/>
          <w:b w:val="0"/>
          <w:bCs w:val="0"/>
          <w:snapToGrid w:val="0"/>
          <w:kern w:val="0"/>
          <w:sz w:val="32"/>
          <w:szCs w:val="32"/>
        </w:rPr>
        <w:t>〕</w:t>
      </w:r>
      <w:r w:rsidRPr="002B210A">
        <w:rPr>
          <w:rFonts w:ascii="仿宋_GB2312" w:eastAsia="仿宋_GB2312" w:hAnsi="Times New Roman" w:cs="Times New Roman" w:hint="eastAsia"/>
          <w:b w:val="0"/>
          <w:bCs w:val="0"/>
          <w:snapToGrid w:val="0"/>
          <w:kern w:val="0"/>
          <w:sz w:val="32"/>
          <w:szCs w:val="32"/>
        </w:rPr>
        <w:t>9号）和</w:t>
      </w:r>
      <w:r w:rsidR="00217F65">
        <w:rPr>
          <w:rFonts w:ascii="仿宋_GB2312" w:eastAsia="仿宋_GB2312" w:hAnsi="Times New Roman" w:cs="Times New Roman" w:hint="eastAsia"/>
          <w:b w:val="0"/>
          <w:bCs w:val="0"/>
          <w:snapToGrid w:val="0"/>
          <w:kern w:val="0"/>
          <w:sz w:val="32"/>
          <w:szCs w:val="32"/>
        </w:rPr>
        <w:t>本</w:t>
      </w:r>
      <w:r w:rsidRPr="002B210A">
        <w:rPr>
          <w:rFonts w:ascii="仿宋_GB2312" w:eastAsia="仿宋_GB2312" w:hAnsi="Times New Roman" w:cs="Times New Roman" w:hint="eastAsia"/>
          <w:b w:val="0"/>
          <w:bCs w:val="0"/>
          <w:snapToGrid w:val="0"/>
          <w:kern w:val="0"/>
          <w:sz w:val="32"/>
          <w:szCs w:val="32"/>
        </w:rPr>
        <w:t>市街道乡镇行政执法协同协作规则的要求，结合我区实际，制定本规定。</w:t>
      </w:r>
    </w:p>
    <w:p w:rsidR="00A736DE" w:rsidRPr="002B210A" w:rsidRDefault="00A736DE" w:rsidP="009A501A">
      <w:pPr>
        <w:spacing w:line="600" w:lineRule="exact"/>
        <w:ind w:firstLineChars="150" w:firstLine="639"/>
        <w:rPr>
          <w:rFonts w:ascii="仿宋_GB2312" w:eastAsia="仿宋_GB2312" w:hAnsi="Times New Roman" w:cs="Times New Roman"/>
          <w:b/>
          <w:bCs/>
          <w:snapToGrid w:val="0"/>
          <w:kern w:val="0"/>
          <w:sz w:val="32"/>
          <w:szCs w:val="32"/>
        </w:rPr>
      </w:pPr>
      <w:r w:rsidRPr="00C6557C">
        <w:rPr>
          <w:rFonts w:ascii="黑体" w:eastAsia="黑体" w:hAnsi="黑体" w:cs="Times New Roman" w:hint="eastAsia"/>
          <w:snapToGrid w:val="0"/>
          <w:kern w:val="0"/>
          <w:sz w:val="32"/>
          <w:szCs w:val="32"/>
        </w:rPr>
        <w:t>第二条</w:t>
      </w:r>
      <w:r w:rsidRPr="002B210A">
        <w:rPr>
          <w:rFonts w:ascii="仿宋_GB2312" w:eastAsia="仿宋_GB2312" w:hAnsi="Times New Roman" w:cs="Times New Roman" w:hint="eastAsia"/>
          <w:bCs/>
          <w:snapToGrid w:val="0"/>
          <w:kern w:val="0"/>
          <w:sz w:val="32"/>
          <w:szCs w:val="32"/>
        </w:rPr>
        <w:t xml:space="preserve">　行政执法事项管辖应遵循依权履责、效能优先、程序简便、处置迅速、衔接闭环、联动高效的原则。</w:t>
      </w:r>
    </w:p>
    <w:p w:rsidR="00A736DE" w:rsidRPr="002B210A" w:rsidRDefault="00A736DE" w:rsidP="009A501A">
      <w:pPr>
        <w:spacing w:line="600" w:lineRule="exact"/>
        <w:ind w:firstLineChars="150" w:firstLine="639"/>
        <w:rPr>
          <w:rFonts w:ascii="仿宋_GB2312" w:eastAsia="仿宋_GB2312" w:hAnsi="Times New Roman" w:cs="Times New Roman"/>
          <w:b/>
          <w:bCs/>
          <w:snapToGrid w:val="0"/>
          <w:kern w:val="0"/>
          <w:sz w:val="32"/>
          <w:szCs w:val="32"/>
        </w:rPr>
      </w:pPr>
      <w:r w:rsidRPr="00C6557C">
        <w:rPr>
          <w:rFonts w:ascii="黑体" w:eastAsia="黑体" w:hAnsi="黑体" w:cs="Times New Roman" w:hint="eastAsia"/>
          <w:snapToGrid w:val="0"/>
          <w:kern w:val="0"/>
          <w:sz w:val="32"/>
          <w:szCs w:val="32"/>
        </w:rPr>
        <w:t>第三条</w:t>
      </w:r>
      <w:r w:rsidRPr="002B210A">
        <w:rPr>
          <w:rFonts w:ascii="仿宋_GB2312" w:eastAsia="仿宋_GB2312" w:hAnsi="Times New Roman" w:cs="Times New Roman" w:hint="eastAsia"/>
          <w:bCs/>
          <w:snapToGrid w:val="0"/>
          <w:kern w:val="0"/>
          <w:sz w:val="32"/>
          <w:szCs w:val="32"/>
        </w:rPr>
        <w:t xml:space="preserve">  街道办事处、乡政府、行政执法部门应在各自权限内行使行政执法职权，市、区政府</w:t>
      </w:r>
      <w:proofErr w:type="gramStart"/>
      <w:r w:rsidRPr="002B210A">
        <w:rPr>
          <w:rFonts w:ascii="仿宋_GB2312" w:eastAsia="仿宋_GB2312" w:hAnsi="Times New Roman" w:cs="Times New Roman" w:hint="eastAsia"/>
          <w:bCs/>
          <w:snapToGrid w:val="0"/>
          <w:kern w:val="0"/>
          <w:sz w:val="32"/>
          <w:szCs w:val="32"/>
        </w:rPr>
        <w:t>作出</w:t>
      </w:r>
      <w:proofErr w:type="gramEnd"/>
      <w:r w:rsidRPr="002B210A">
        <w:rPr>
          <w:rFonts w:ascii="仿宋_GB2312" w:eastAsia="仿宋_GB2312" w:hAnsi="Times New Roman" w:cs="Times New Roman" w:hint="eastAsia"/>
          <w:bCs/>
          <w:snapToGrid w:val="0"/>
          <w:kern w:val="0"/>
          <w:sz w:val="32"/>
          <w:szCs w:val="32"/>
        </w:rPr>
        <w:t>调整管辖的特定区域除外。</w:t>
      </w:r>
    </w:p>
    <w:p w:rsidR="00A736DE" w:rsidRPr="002B210A" w:rsidRDefault="00A736DE" w:rsidP="009A501A">
      <w:pPr>
        <w:spacing w:line="600" w:lineRule="exact"/>
        <w:ind w:firstLineChars="150" w:firstLine="639"/>
        <w:rPr>
          <w:rFonts w:ascii="仿宋_GB2312" w:eastAsia="仿宋_GB2312" w:hAnsi="Times New Roman" w:cs="Times New Roman"/>
          <w:snapToGrid w:val="0"/>
          <w:kern w:val="0"/>
          <w:sz w:val="32"/>
          <w:szCs w:val="32"/>
        </w:rPr>
      </w:pPr>
      <w:r w:rsidRPr="002B210A">
        <w:rPr>
          <w:rFonts w:ascii="仿宋_GB2312" w:eastAsia="仿宋_GB2312" w:hAnsi="Times New Roman" w:cs="Times New Roman" w:hint="eastAsia"/>
          <w:snapToGrid w:val="0"/>
          <w:kern w:val="0"/>
          <w:sz w:val="32"/>
          <w:szCs w:val="32"/>
        </w:rPr>
        <w:t>在市、区政府设置的特定区域内需要调整街道办事处、乡政府执法管辖的，由特定区域的管理机构向同级人民政府提出调整建议。</w:t>
      </w:r>
    </w:p>
    <w:p w:rsidR="00A736DE" w:rsidRPr="002B210A" w:rsidRDefault="00A736DE" w:rsidP="009A501A">
      <w:pPr>
        <w:spacing w:line="600" w:lineRule="exact"/>
        <w:ind w:firstLineChars="150" w:firstLine="639"/>
        <w:rPr>
          <w:rFonts w:ascii="仿宋_GB2312" w:eastAsia="仿宋_GB2312" w:hAnsi="Times New Roman" w:cs="Times New Roman"/>
          <w:snapToGrid w:val="0"/>
          <w:kern w:val="0"/>
          <w:sz w:val="32"/>
          <w:szCs w:val="32"/>
        </w:rPr>
      </w:pPr>
      <w:r w:rsidRPr="002B210A">
        <w:rPr>
          <w:rFonts w:ascii="仿宋_GB2312" w:eastAsia="仿宋_GB2312" w:hAnsi="Times New Roman" w:cs="Times New Roman" w:hint="eastAsia"/>
          <w:snapToGrid w:val="0"/>
          <w:kern w:val="0"/>
          <w:sz w:val="32"/>
          <w:szCs w:val="32"/>
        </w:rPr>
        <w:t>街道办事处、乡政府之间，或者街道办事处、乡政府与区行政执法部门之间，在公园、燃气、供热、大气污染防治、噪声污染防治、河湖保护、水土保持、垂钓等方面执法存在管辖争议的，由具有业务指导、协调和监督职责的区行政执法部门进行协调并报请区政府指定管辖。协调期间，争议事项由具有业务指导、协调和监督职责的区行政执法部门临时管辖，直至区政府明确指定</w:t>
      </w:r>
      <w:r w:rsidRPr="002B210A">
        <w:rPr>
          <w:rFonts w:ascii="仿宋_GB2312" w:eastAsia="仿宋_GB2312" w:hAnsi="Times New Roman" w:cs="Times New Roman" w:hint="eastAsia"/>
          <w:snapToGrid w:val="0"/>
          <w:kern w:val="0"/>
          <w:sz w:val="32"/>
          <w:szCs w:val="32"/>
        </w:rPr>
        <w:lastRenderedPageBreak/>
        <w:t>管辖为止。</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第四条</w:t>
      </w:r>
      <w:r w:rsidRPr="002B210A">
        <w:rPr>
          <w:rFonts w:ascii="仿宋_GB2312" w:eastAsia="仿宋_GB2312" w:hAnsi="Times New Roman" w:cs="Times New Roman" w:hint="eastAsia"/>
          <w:b w:val="0"/>
          <w:bCs w:val="0"/>
          <w:snapToGrid w:val="0"/>
          <w:kern w:val="0"/>
          <w:sz w:val="32"/>
          <w:szCs w:val="32"/>
        </w:rPr>
        <w:t xml:space="preserve">  区政府认为有下列情形之一的行政执法案件，可以指定原下放职权的区行政执法部门管辖：</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（一）</w:t>
      </w:r>
      <w:bookmarkStart w:id="0" w:name="_GoBack"/>
      <w:bookmarkEnd w:id="0"/>
      <w:r w:rsidRPr="002B210A">
        <w:rPr>
          <w:rFonts w:ascii="仿宋_GB2312" w:eastAsia="仿宋_GB2312" w:hAnsi="Times New Roman" w:cs="Times New Roman" w:hint="eastAsia"/>
          <w:b w:val="0"/>
          <w:bCs w:val="0"/>
          <w:snapToGrid w:val="0"/>
          <w:kern w:val="0"/>
          <w:sz w:val="32"/>
          <w:szCs w:val="32"/>
        </w:rPr>
        <w:t>行政执法案件案情重大、复杂的；</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（二）街道办事处、乡政府承办可能影响公正处理、需要回避的；</w:t>
      </w:r>
      <w:r w:rsidRPr="002B210A">
        <w:rPr>
          <w:rFonts w:ascii="仿宋_GB2312" w:eastAsia="仿宋_GB2312" w:hAnsi="Times New Roman" w:cs="Times New Roman" w:hint="eastAsia"/>
          <w:b w:val="0"/>
          <w:bCs w:val="0"/>
          <w:snapToGrid w:val="0"/>
          <w:kern w:val="0"/>
          <w:sz w:val="32"/>
          <w:szCs w:val="32"/>
        </w:rPr>
        <w:t> </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（三）处理突发事件的行政执法主体涉及两个以上街道办事处、乡政府的；</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（四）其他区政府认为应当指定管辖的。</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第五条</w:t>
      </w:r>
      <w:r w:rsidRPr="002B210A">
        <w:rPr>
          <w:rFonts w:ascii="仿宋_GB2312" w:eastAsia="仿宋_GB2312" w:hAnsi="Times New Roman" w:cs="Times New Roman" w:hint="eastAsia"/>
          <w:b w:val="0"/>
          <w:bCs w:val="0"/>
          <w:snapToGrid w:val="0"/>
          <w:kern w:val="0"/>
          <w:sz w:val="32"/>
          <w:szCs w:val="32"/>
        </w:rPr>
        <w:t> </w:t>
      </w:r>
      <w:r w:rsidRPr="002B210A">
        <w:rPr>
          <w:rFonts w:ascii="仿宋_GB2312" w:eastAsia="仿宋_GB2312" w:hAnsi="Times New Roman" w:cs="Times New Roman" w:hint="eastAsia"/>
          <w:b w:val="0"/>
          <w:bCs w:val="0"/>
          <w:snapToGrid w:val="0"/>
          <w:kern w:val="0"/>
          <w:sz w:val="32"/>
          <w:szCs w:val="32"/>
        </w:rPr>
        <w:t xml:space="preserve">  街道办事处、乡政府认为有下列情形之一的行政执法案件，可以报请区政府指定原下放职权的区行政执法部门管辖：</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（一）行政执法案件案情重大、复杂的；</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（二）街道办事处、乡政府与被监管对象有利害关系、可能影响案件公正执法等需要回避的；</w:t>
      </w:r>
    </w:p>
    <w:p w:rsidR="00A736DE" w:rsidRPr="002B210A" w:rsidRDefault="00A736DE" w:rsidP="009A501A">
      <w:pPr>
        <w:spacing w:line="600" w:lineRule="exact"/>
        <w:ind w:firstLineChars="150" w:firstLine="639"/>
        <w:rPr>
          <w:rFonts w:ascii="仿宋_GB2312" w:eastAsia="仿宋_GB2312" w:hAnsi="Times New Roman" w:cs="Times New Roman"/>
          <w:snapToGrid w:val="0"/>
          <w:kern w:val="0"/>
          <w:sz w:val="32"/>
          <w:szCs w:val="32"/>
        </w:rPr>
      </w:pPr>
      <w:r w:rsidRPr="002B210A">
        <w:rPr>
          <w:rFonts w:ascii="仿宋_GB2312" w:eastAsia="仿宋_GB2312" w:hAnsi="Times New Roman" w:cs="Times New Roman" w:hint="eastAsia"/>
          <w:snapToGrid w:val="0"/>
          <w:kern w:val="0"/>
          <w:sz w:val="32"/>
          <w:szCs w:val="32"/>
        </w:rPr>
        <w:t>（三）其他需要区政府指定管辖的。</w:t>
      </w:r>
      <w:r w:rsidRPr="002B210A">
        <w:rPr>
          <w:rFonts w:ascii="仿宋_GB2312" w:eastAsia="仿宋_GB2312" w:hAnsi="Times New Roman" w:cs="Times New Roman" w:hint="eastAsia"/>
          <w:snapToGrid w:val="0"/>
          <w:kern w:val="0"/>
          <w:sz w:val="32"/>
          <w:szCs w:val="32"/>
        </w:rPr>
        <w:t> </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第六条</w:t>
      </w:r>
      <w:r w:rsidRPr="002B210A">
        <w:rPr>
          <w:rFonts w:ascii="仿宋_GB2312" w:eastAsia="仿宋_GB2312" w:hAnsi="Times New Roman" w:cs="Times New Roman" w:hint="eastAsia"/>
          <w:b w:val="0"/>
          <w:bCs w:val="0"/>
          <w:snapToGrid w:val="0"/>
          <w:kern w:val="0"/>
          <w:sz w:val="32"/>
          <w:szCs w:val="32"/>
        </w:rPr>
        <w:t xml:space="preserve">　有下列情形之一的，可以视为重大、复杂的行政执法案件：</w:t>
      </w:r>
      <w:r w:rsidRPr="002B210A">
        <w:rPr>
          <w:rFonts w:ascii="仿宋_GB2312" w:eastAsia="仿宋_GB2312" w:hAnsi="Times New Roman" w:cs="Times New Roman" w:hint="eastAsia"/>
          <w:b w:val="0"/>
          <w:bCs w:val="0"/>
          <w:snapToGrid w:val="0"/>
          <w:kern w:val="0"/>
          <w:sz w:val="32"/>
          <w:szCs w:val="32"/>
        </w:rPr>
        <w:t>  </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（一）存在群体性、敏感性等因素，引起社会普遍关注，具有较大社会影响的；</w:t>
      </w:r>
      <w:r w:rsidRPr="002B210A">
        <w:rPr>
          <w:rFonts w:ascii="仿宋_GB2312" w:eastAsia="仿宋_GB2312" w:hAnsi="Times New Roman" w:cs="Times New Roman" w:hint="eastAsia"/>
          <w:b w:val="0"/>
          <w:bCs w:val="0"/>
          <w:snapToGrid w:val="0"/>
          <w:kern w:val="0"/>
          <w:sz w:val="32"/>
          <w:szCs w:val="32"/>
        </w:rPr>
        <w:t>  </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（二）案件涉及法律关系复杂的；</w:t>
      </w:r>
      <w:r w:rsidRPr="002B210A">
        <w:rPr>
          <w:rFonts w:ascii="仿宋_GB2312" w:eastAsia="仿宋_GB2312" w:hAnsi="Times New Roman" w:cs="Times New Roman" w:hint="eastAsia"/>
          <w:b w:val="0"/>
          <w:bCs w:val="0"/>
          <w:snapToGrid w:val="0"/>
          <w:kern w:val="0"/>
          <w:sz w:val="32"/>
          <w:szCs w:val="32"/>
        </w:rPr>
        <w:t>  </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lastRenderedPageBreak/>
        <w:t xml:space="preserve">    （三）可能引发重大舆情的；</w:t>
      </w:r>
      <w:r w:rsidRPr="002B210A">
        <w:rPr>
          <w:rFonts w:ascii="仿宋_GB2312" w:eastAsia="仿宋_GB2312" w:hAnsi="Times New Roman" w:cs="Times New Roman" w:hint="eastAsia"/>
          <w:b w:val="0"/>
          <w:bCs w:val="0"/>
          <w:snapToGrid w:val="0"/>
          <w:kern w:val="0"/>
          <w:sz w:val="32"/>
          <w:szCs w:val="32"/>
        </w:rPr>
        <w:t>  </w:t>
      </w:r>
    </w:p>
    <w:p w:rsidR="00A736DE" w:rsidRPr="002B210A" w:rsidRDefault="00A736DE" w:rsidP="009A501A">
      <w:pPr>
        <w:pStyle w:val="1"/>
        <w:spacing w:before="0" w:beforeAutospacing="0" w:after="0" w:afterAutospacing="0" w:line="600" w:lineRule="exact"/>
        <w:jc w:val="both"/>
        <w:rPr>
          <w:rFonts w:ascii="仿宋_GB2312" w:eastAsia="仿宋_GB2312" w:hAnsi="Times New Roman" w:cs="Times New Roman"/>
          <w:b w:val="0"/>
          <w:bCs w:val="0"/>
          <w:snapToGrid w:val="0"/>
          <w:kern w:val="0"/>
          <w:sz w:val="32"/>
          <w:szCs w:val="32"/>
        </w:rPr>
      </w:pPr>
      <w:r w:rsidRPr="002B210A">
        <w:rPr>
          <w:rFonts w:ascii="仿宋_GB2312" w:eastAsia="仿宋_GB2312" w:hAnsi="Times New Roman" w:cs="Times New Roman" w:hint="eastAsia"/>
          <w:b w:val="0"/>
          <w:bCs w:val="0"/>
          <w:snapToGrid w:val="0"/>
          <w:kern w:val="0"/>
          <w:sz w:val="32"/>
          <w:szCs w:val="32"/>
        </w:rPr>
        <w:t xml:space="preserve">    （四）其他重大复杂的情形。</w:t>
      </w:r>
    </w:p>
    <w:p w:rsidR="00A736DE" w:rsidRPr="00E32033"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第七条</w:t>
      </w:r>
      <w:r w:rsidRPr="00E32033">
        <w:rPr>
          <w:rFonts w:ascii="仿宋_GB2312" w:eastAsia="仿宋_GB2312" w:hAnsi="Times New Roman" w:cs="Times New Roman" w:hint="eastAsia"/>
          <w:b w:val="0"/>
          <w:bCs w:val="0"/>
          <w:snapToGrid w:val="0"/>
          <w:kern w:val="0"/>
          <w:sz w:val="32"/>
          <w:szCs w:val="32"/>
        </w:rPr>
        <w:t xml:space="preserve">  区政府负责本行政区域内街道办事处、乡政府、行政执法部门的行政执法事项指定管辖工作。</w:t>
      </w:r>
    </w:p>
    <w:p w:rsidR="00A736DE" w:rsidRPr="00E32033"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第八条</w:t>
      </w:r>
      <w:r w:rsidRPr="00E32033">
        <w:rPr>
          <w:rFonts w:ascii="仿宋_GB2312" w:eastAsia="仿宋_GB2312" w:hAnsi="Times New Roman" w:cs="Times New Roman" w:hint="eastAsia"/>
          <w:b w:val="0"/>
          <w:bCs w:val="0"/>
          <w:snapToGrid w:val="0"/>
          <w:kern w:val="0"/>
          <w:sz w:val="32"/>
          <w:szCs w:val="32"/>
        </w:rPr>
        <w:t xml:space="preserve">  对特定区域或街乡之间、街乡与行政执法部门之间行政执法事项申请调整管辖的，特定区域的管理机构或</w:t>
      </w:r>
      <w:r w:rsidR="00D426F4">
        <w:rPr>
          <w:rFonts w:ascii="仿宋_GB2312" w:eastAsia="仿宋_GB2312" w:hAnsi="Times New Roman" w:cs="Times New Roman" w:hint="eastAsia"/>
          <w:b w:val="0"/>
          <w:bCs w:val="0"/>
          <w:snapToGrid w:val="0"/>
          <w:kern w:val="0"/>
          <w:sz w:val="32"/>
          <w:szCs w:val="32"/>
        </w:rPr>
        <w:t>具</w:t>
      </w:r>
      <w:r w:rsidRPr="00E32033">
        <w:rPr>
          <w:rFonts w:ascii="仿宋_GB2312" w:eastAsia="仿宋_GB2312" w:hAnsi="Times New Roman" w:cs="Times New Roman" w:hint="eastAsia"/>
          <w:b w:val="0"/>
          <w:bCs w:val="0"/>
          <w:snapToGrid w:val="0"/>
          <w:kern w:val="0"/>
          <w:sz w:val="32"/>
          <w:szCs w:val="32"/>
        </w:rPr>
        <w:t>有业务指导、协调和监督职责的区城管执法局、区生态环境局、区水务局、区</w:t>
      </w:r>
      <w:r w:rsidR="009D452B">
        <w:rPr>
          <w:rFonts w:ascii="仿宋_GB2312" w:eastAsia="仿宋_GB2312" w:hAnsi="Times New Roman" w:cs="Times New Roman" w:hint="eastAsia"/>
          <w:b w:val="0"/>
          <w:bCs w:val="0"/>
          <w:snapToGrid w:val="0"/>
          <w:kern w:val="0"/>
          <w:sz w:val="32"/>
          <w:szCs w:val="32"/>
        </w:rPr>
        <w:t>卫生健康</w:t>
      </w:r>
      <w:r w:rsidRPr="00E32033">
        <w:rPr>
          <w:rFonts w:ascii="仿宋_GB2312" w:eastAsia="仿宋_GB2312" w:hAnsi="Times New Roman" w:cs="Times New Roman" w:hint="eastAsia"/>
          <w:b w:val="0"/>
          <w:bCs w:val="0"/>
          <w:snapToGrid w:val="0"/>
          <w:kern w:val="0"/>
          <w:sz w:val="32"/>
          <w:szCs w:val="32"/>
        </w:rPr>
        <w:t>委、区农业</w:t>
      </w:r>
      <w:r w:rsidR="00EC4892">
        <w:rPr>
          <w:rFonts w:ascii="仿宋_GB2312" w:eastAsia="仿宋_GB2312" w:hAnsi="Times New Roman" w:cs="Times New Roman" w:hint="eastAsia"/>
          <w:b w:val="0"/>
          <w:bCs w:val="0"/>
          <w:snapToGrid w:val="0"/>
          <w:kern w:val="0"/>
          <w:sz w:val="32"/>
          <w:szCs w:val="32"/>
        </w:rPr>
        <w:t>农村局等行政执法部门应将行政执法事项、申请理由及调整建议书面报</w:t>
      </w:r>
      <w:r w:rsidRPr="00E32033">
        <w:rPr>
          <w:rFonts w:ascii="仿宋_GB2312" w:eastAsia="仿宋_GB2312" w:hAnsi="Times New Roman" w:cs="Times New Roman" w:hint="eastAsia"/>
          <w:b w:val="0"/>
          <w:bCs w:val="0"/>
          <w:snapToGrid w:val="0"/>
          <w:kern w:val="0"/>
          <w:sz w:val="32"/>
          <w:szCs w:val="32"/>
        </w:rPr>
        <w:t>区政府。</w:t>
      </w:r>
    </w:p>
    <w:p w:rsidR="00A736DE" w:rsidRPr="005F3A80"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第九条</w:t>
      </w:r>
      <w:r w:rsidRPr="005F3A80">
        <w:rPr>
          <w:rFonts w:ascii="仿宋_GB2312" w:eastAsia="仿宋_GB2312" w:hAnsi="Times New Roman" w:cs="Times New Roman" w:hint="eastAsia"/>
          <w:b w:val="0"/>
          <w:bCs w:val="0"/>
          <w:snapToGrid w:val="0"/>
          <w:kern w:val="0"/>
          <w:sz w:val="32"/>
          <w:szCs w:val="32"/>
        </w:rPr>
        <w:t xml:space="preserve">  对属于街道办事处或乡政府职权办理的行政执法案件，但符合第五条情形</w:t>
      </w:r>
      <w:r w:rsidR="00EC4892">
        <w:rPr>
          <w:rFonts w:ascii="仿宋_GB2312" w:eastAsia="仿宋_GB2312" w:hAnsi="Times New Roman" w:cs="Times New Roman" w:hint="eastAsia"/>
          <w:b w:val="0"/>
          <w:bCs w:val="0"/>
          <w:snapToGrid w:val="0"/>
          <w:kern w:val="0"/>
          <w:sz w:val="32"/>
          <w:szCs w:val="32"/>
        </w:rPr>
        <w:t>报</w:t>
      </w:r>
      <w:r w:rsidRPr="005F3A80">
        <w:rPr>
          <w:rFonts w:ascii="仿宋_GB2312" w:eastAsia="仿宋_GB2312" w:hAnsi="Times New Roman" w:cs="Times New Roman" w:hint="eastAsia"/>
          <w:b w:val="0"/>
          <w:bCs w:val="0"/>
          <w:snapToGrid w:val="0"/>
          <w:kern w:val="0"/>
          <w:sz w:val="32"/>
          <w:szCs w:val="32"/>
        </w:rPr>
        <w:t>请区政府指定原下放职权的区行政执法部门管辖的，相关街道办事处或乡政府应将行政执法案件情况、申请理由及调整建议书面报告区政府。</w:t>
      </w:r>
    </w:p>
    <w:p w:rsidR="00A736DE" w:rsidRPr="005F3A80"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第十条</w:t>
      </w:r>
      <w:r w:rsidRPr="005F3A80">
        <w:rPr>
          <w:rFonts w:ascii="仿宋_GB2312" w:eastAsia="仿宋_GB2312" w:hAnsi="Times New Roman" w:cs="Times New Roman" w:hint="eastAsia"/>
          <w:b w:val="0"/>
          <w:bCs w:val="0"/>
          <w:snapToGrid w:val="0"/>
          <w:kern w:val="0"/>
          <w:sz w:val="32"/>
          <w:szCs w:val="32"/>
        </w:rPr>
        <w:t xml:space="preserve">  对第四条、第八条、第九条规定由区政府指定管辖的，报区政府审定。</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第十一条</w:t>
      </w:r>
      <w:r w:rsidRPr="002B210A">
        <w:rPr>
          <w:rFonts w:ascii="仿宋_GB2312" w:eastAsia="仿宋_GB2312" w:hAnsi="Times New Roman" w:cs="Times New Roman" w:hint="eastAsia"/>
          <w:b w:val="0"/>
          <w:bCs w:val="0"/>
          <w:snapToGrid w:val="0"/>
          <w:kern w:val="0"/>
          <w:sz w:val="32"/>
          <w:szCs w:val="32"/>
        </w:rPr>
        <w:t xml:space="preserve">  相关行政执法部门、街道办事处或乡政府应当根据区政府的审定结果，进行指定管辖案件的移送、接收工作。</w:t>
      </w:r>
    </w:p>
    <w:p w:rsidR="00A736DE" w:rsidRPr="002B210A" w:rsidRDefault="00A736DE" w:rsidP="009A501A">
      <w:pPr>
        <w:pStyle w:val="1"/>
        <w:spacing w:before="0" w:beforeAutospacing="0" w:after="0" w:afterAutospacing="0" w:line="600" w:lineRule="exact"/>
        <w:ind w:firstLineChars="150" w:firstLine="639"/>
        <w:jc w:val="both"/>
        <w:rPr>
          <w:rFonts w:ascii="仿宋_GB2312" w:eastAsia="仿宋_GB2312" w:hAnsi="Times New Roman" w:cs="Times New Roman"/>
          <w:b w:val="0"/>
          <w:bCs w:val="0"/>
          <w:snapToGrid w:val="0"/>
          <w:kern w:val="0"/>
          <w:sz w:val="32"/>
          <w:szCs w:val="32"/>
        </w:rPr>
      </w:pPr>
      <w:r w:rsidRPr="00C6557C">
        <w:rPr>
          <w:rFonts w:ascii="黑体" w:eastAsia="黑体" w:hAnsi="黑体" w:cs="Times New Roman" w:hint="eastAsia"/>
          <w:b w:val="0"/>
          <w:bCs w:val="0"/>
          <w:snapToGrid w:val="0"/>
          <w:kern w:val="0"/>
          <w:sz w:val="32"/>
          <w:szCs w:val="32"/>
        </w:rPr>
        <w:t>第十二条</w:t>
      </w:r>
      <w:r w:rsidRPr="002B210A">
        <w:rPr>
          <w:rFonts w:ascii="仿宋_GB2312" w:eastAsia="仿宋_GB2312" w:hAnsi="Times New Roman" w:cs="Times New Roman" w:hint="eastAsia"/>
          <w:b w:val="0"/>
          <w:bCs w:val="0"/>
          <w:snapToGrid w:val="0"/>
          <w:kern w:val="0"/>
          <w:sz w:val="32"/>
          <w:szCs w:val="32"/>
        </w:rPr>
        <w:t xml:space="preserve">  案件移送、接收应填写</w:t>
      </w:r>
      <w:r w:rsidRPr="00DF6619">
        <w:rPr>
          <w:rFonts w:ascii="仿宋_GB2312" w:eastAsia="仿宋_GB2312" w:hAnsi="Times New Roman" w:cs="Times New Roman" w:hint="eastAsia"/>
          <w:b w:val="0"/>
          <w:bCs w:val="0"/>
          <w:snapToGrid w:val="0"/>
          <w:kern w:val="0"/>
          <w:sz w:val="32"/>
          <w:szCs w:val="32"/>
        </w:rPr>
        <w:t>《朝阳区行政执法案件指定管辖移送接收单》。区相关行政执法部门、街道办事处或乡政</w:t>
      </w:r>
      <w:r w:rsidRPr="002B210A">
        <w:rPr>
          <w:rFonts w:ascii="仿宋_GB2312" w:eastAsia="仿宋_GB2312" w:hAnsi="Times New Roman" w:cs="Times New Roman" w:hint="eastAsia"/>
          <w:b w:val="0"/>
          <w:bCs w:val="0"/>
          <w:snapToGrid w:val="0"/>
          <w:kern w:val="0"/>
          <w:sz w:val="32"/>
          <w:szCs w:val="32"/>
        </w:rPr>
        <w:t>府各持一份存档，同时由区相关行政执法部门报送区司法局一份备案。</w:t>
      </w:r>
    </w:p>
    <w:p w:rsidR="00A736DE" w:rsidRPr="002B210A" w:rsidRDefault="00A736DE" w:rsidP="009A501A">
      <w:pPr>
        <w:spacing w:line="600" w:lineRule="exact"/>
        <w:rPr>
          <w:rFonts w:ascii="仿宋_GB2312" w:eastAsia="仿宋_GB2312" w:hAnsi="Times New Roman" w:cs="Times New Roman"/>
          <w:snapToGrid w:val="0"/>
          <w:kern w:val="0"/>
          <w:sz w:val="32"/>
          <w:szCs w:val="32"/>
        </w:rPr>
      </w:pPr>
      <w:r w:rsidRPr="002B210A">
        <w:rPr>
          <w:rFonts w:ascii="仿宋_GB2312" w:eastAsia="仿宋_GB2312" w:hAnsi="Times New Roman" w:cs="Times New Roman" w:hint="eastAsia"/>
          <w:snapToGrid w:val="0"/>
          <w:kern w:val="0"/>
          <w:sz w:val="32"/>
          <w:szCs w:val="32"/>
        </w:rPr>
        <w:lastRenderedPageBreak/>
        <w:t xml:space="preserve">    </w:t>
      </w:r>
      <w:r w:rsidRPr="00C6557C">
        <w:rPr>
          <w:rFonts w:ascii="黑体" w:eastAsia="黑体" w:hAnsi="黑体" w:cs="Times New Roman" w:hint="eastAsia"/>
          <w:snapToGrid w:val="0"/>
          <w:kern w:val="0"/>
          <w:sz w:val="32"/>
          <w:szCs w:val="32"/>
        </w:rPr>
        <w:t>第十三条</w:t>
      </w:r>
      <w:r w:rsidRPr="002B210A">
        <w:rPr>
          <w:rFonts w:ascii="仿宋_GB2312" w:eastAsia="仿宋_GB2312" w:hAnsi="Times New Roman" w:cs="Times New Roman" w:hint="eastAsia"/>
          <w:snapToGrid w:val="0"/>
          <w:kern w:val="0"/>
          <w:sz w:val="32"/>
          <w:szCs w:val="32"/>
        </w:rPr>
        <w:t xml:space="preserve">  区相关行政执法部门接收案件后应立即启动行政执法工作，及时查处违法行为。确需相关街道办事处或乡政府协助的，应当提供协助。</w:t>
      </w:r>
    </w:p>
    <w:p w:rsidR="00A736DE" w:rsidRPr="002B210A" w:rsidRDefault="00A736DE" w:rsidP="009A501A">
      <w:pPr>
        <w:spacing w:line="600" w:lineRule="exact"/>
        <w:ind w:firstLineChars="150" w:firstLine="639"/>
        <w:rPr>
          <w:rFonts w:ascii="仿宋_GB2312" w:eastAsia="仿宋_GB2312" w:hAnsi="Times New Roman" w:cs="Times New Roman"/>
          <w:snapToGrid w:val="0"/>
          <w:kern w:val="0"/>
          <w:sz w:val="32"/>
          <w:szCs w:val="32"/>
        </w:rPr>
      </w:pPr>
      <w:r w:rsidRPr="00C6557C">
        <w:rPr>
          <w:rFonts w:ascii="黑体" w:eastAsia="黑体" w:hAnsi="黑体" w:cs="Times New Roman" w:hint="eastAsia"/>
          <w:snapToGrid w:val="0"/>
          <w:kern w:val="0"/>
          <w:sz w:val="32"/>
          <w:szCs w:val="32"/>
        </w:rPr>
        <w:t>第十四条</w:t>
      </w:r>
      <w:r w:rsidRPr="002B210A">
        <w:rPr>
          <w:rFonts w:ascii="仿宋_GB2312" w:eastAsia="仿宋_GB2312" w:hAnsi="Times New Roman" w:cs="Times New Roman" w:hint="eastAsia"/>
          <w:snapToGrid w:val="0"/>
          <w:kern w:val="0"/>
          <w:sz w:val="32"/>
          <w:szCs w:val="32"/>
        </w:rPr>
        <w:t xml:space="preserve">  具有业务指导、协调监督职责的区相关行政执法部门应指导街道办事处、乡政府建立健全行政执法工作机制，强化各个行政执法环节的有效衔接。街道办事处、乡政府充分利用“街乡吹哨、部门报到”工作机制，加强行政执法协助配合。</w:t>
      </w:r>
    </w:p>
    <w:p w:rsidR="008D2B5D" w:rsidRPr="00E31100" w:rsidRDefault="00A736DE" w:rsidP="009A501A">
      <w:pPr>
        <w:spacing w:line="600" w:lineRule="exact"/>
        <w:ind w:firstLineChars="150" w:firstLine="639"/>
        <w:rPr>
          <w:rFonts w:ascii="仿宋_GB2312" w:eastAsia="仿宋_GB2312" w:hAnsi="Times New Roman" w:cs="Times New Roman"/>
          <w:snapToGrid w:val="0"/>
          <w:kern w:val="0"/>
          <w:sz w:val="32"/>
          <w:szCs w:val="32"/>
        </w:rPr>
      </w:pPr>
      <w:r w:rsidRPr="00C6557C">
        <w:rPr>
          <w:rFonts w:ascii="黑体" w:eastAsia="黑体" w:hAnsi="黑体" w:cs="Times New Roman" w:hint="eastAsia"/>
          <w:snapToGrid w:val="0"/>
          <w:kern w:val="0"/>
          <w:sz w:val="32"/>
          <w:szCs w:val="32"/>
        </w:rPr>
        <w:t>第十五条</w:t>
      </w:r>
      <w:r w:rsidRPr="002B210A">
        <w:rPr>
          <w:rFonts w:ascii="仿宋_GB2312" w:eastAsia="仿宋_GB2312" w:hAnsi="Times New Roman" w:cs="Times New Roman" w:hint="eastAsia"/>
          <w:snapToGrid w:val="0"/>
          <w:kern w:val="0"/>
          <w:sz w:val="32"/>
          <w:szCs w:val="32"/>
        </w:rPr>
        <w:t xml:space="preserve">  本</w:t>
      </w:r>
      <w:r w:rsidR="00F05F23">
        <w:rPr>
          <w:rFonts w:ascii="仿宋_GB2312" w:eastAsia="仿宋_GB2312" w:hAnsi="Times New Roman" w:cs="Times New Roman" w:hint="eastAsia"/>
          <w:snapToGrid w:val="0"/>
          <w:kern w:val="0"/>
          <w:sz w:val="32"/>
          <w:szCs w:val="32"/>
        </w:rPr>
        <w:t>规定</w:t>
      </w:r>
      <w:r w:rsidRPr="002B210A">
        <w:rPr>
          <w:rFonts w:ascii="仿宋_GB2312" w:eastAsia="仿宋_GB2312" w:hAnsi="Times New Roman" w:cs="Times New Roman" w:hint="eastAsia"/>
          <w:snapToGrid w:val="0"/>
          <w:kern w:val="0"/>
          <w:sz w:val="32"/>
          <w:szCs w:val="32"/>
        </w:rPr>
        <w:t>自2020年7月1日起施行。</w:t>
      </w:r>
    </w:p>
    <w:p w:rsidR="00E30D5F" w:rsidRDefault="00E30D5F" w:rsidP="00E30D5F">
      <w:pPr>
        <w:spacing w:line="600" w:lineRule="exact"/>
        <w:rPr>
          <w:rFonts w:ascii="仿宋_GB2312" w:eastAsia="仿宋_GB2312" w:hAnsi="Times New Roman" w:cs="Times New Roman"/>
          <w:snapToGrid w:val="0"/>
          <w:kern w:val="0"/>
          <w:sz w:val="32"/>
          <w:szCs w:val="32"/>
        </w:rPr>
      </w:pPr>
    </w:p>
    <w:p w:rsidR="00E30D5F" w:rsidRDefault="00E30D5F" w:rsidP="00E30D5F">
      <w:pPr>
        <w:spacing w:line="600" w:lineRule="exact"/>
        <w:rPr>
          <w:rFonts w:ascii="仿宋_GB2312" w:eastAsia="仿宋_GB2312" w:hAnsi="Times New Roman" w:cs="Times New Roman"/>
          <w:snapToGrid w:val="0"/>
          <w:kern w:val="0"/>
          <w:sz w:val="32"/>
          <w:szCs w:val="32"/>
        </w:rPr>
      </w:pPr>
    </w:p>
    <w:p w:rsidR="0098746C" w:rsidRPr="00C75F58" w:rsidRDefault="0098746C" w:rsidP="00500818">
      <w:pPr>
        <w:tabs>
          <w:tab w:val="left" w:pos="7513"/>
        </w:tabs>
        <w:spacing w:line="600" w:lineRule="exact"/>
        <w:rPr>
          <w:rFonts w:ascii="仿宋_GB2312" w:eastAsia="仿宋_GB2312"/>
          <w:snapToGrid w:val="0"/>
          <w:kern w:val="0"/>
          <w:sz w:val="32"/>
          <w:szCs w:val="32"/>
        </w:rPr>
        <w:sectPr w:rsidR="0098746C" w:rsidRPr="00C75F58" w:rsidSect="002C27B3">
          <w:footerReference w:type="default" r:id="rId7"/>
          <w:pgSz w:w="11906" w:h="16838" w:code="9"/>
          <w:pgMar w:top="2098" w:right="1474" w:bottom="1985" w:left="1588" w:header="851" w:footer="1588" w:gutter="0"/>
          <w:cols w:space="425"/>
          <w:docGrid w:type="linesAndChars" w:linePitch="312" w:charSpace="21679"/>
        </w:sectPr>
      </w:pPr>
    </w:p>
    <w:p w:rsidR="003E06E8" w:rsidRPr="00497DFB" w:rsidRDefault="003E06E8" w:rsidP="003E06E8">
      <w:pPr>
        <w:pStyle w:val="1"/>
        <w:spacing w:before="0" w:beforeAutospacing="0" w:after="0" w:afterAutospacing="0" w:line="600" w:lineRule="exact"/>
        <w:rPr>
          <w:rFonts w:ascii="方正小标宋简体" w:eastAsia="方正小标宋简体"/>
          <w:b w:val="0"/>
          <w:sz w:val="28"/>
          <w:szCs w:val="28"/>
        </w:rPr>
      </w:pPr>
      <w:r w:rsidRPr="00497DFB">
        <w:rPr>
          <w:rFonts w:ascii="方正小标宋简体" w:eastAsia="方正小标宋简体" w:hint="eastAsia"/>
          <w:b w:val="0"/>
          <w:sz w:val="28"/>
          <w:szCs w:val="28"/>
        </w:rPr>
        <w:lastRenderedPageBreak/>
        <w:t>（文书样本，适用于各街乡与相关行政执法部门对指定管辖案件的交接）</w:t>
      </w:r>
    </w:p>
    <w:p w:rsidR="00497DFB" w:rsidRDefault="00497DFB" w:rsidP="003E06E8">
      <w:pPr>
        <w:pStyle w:val="1"/>
        <w:spacing w:before="0" w:beforeAutospacing="0" w:after="0" w:afterAutospacing="0" w:line="600" w:lineRule="exact"/>
        <w:jc w:val="center"/>
        <w:rPr>
          <w:rFonts w:ascii="方正小标宋简体" w:eastAsia="方正小标宋简体"/>
          <w:b w:val="0"/>
          <w:sz w:val="44"/>
          <w:szCs w:val="44"/>
        </w:rPr>
      </w:pPr>
    </w:p>
    <w:p w:rsidR="003E06E8" w:rsidRPr="007F39E1" w:rsidRDefault="007F39E1" w:rsidP="003E06E8">
      <w:pPr>
        <w:pStyle w:val="1"/>
        <w:spacing w:before="0" w:beforeAutospacing="0" w:after="0" w:afterAutospacing="0" w:line="600" w:lineRule="exact"/>
        <w:jc w:val="center"/>
        <w:rPr>
          <w:rFonts w:ascii="方正小标宋简体" w:eastAsia="方正小标宋简体"/>
          <w:b w:val="0"/>
          <w:sz w:val="44"/>
          <w:szCs w:val="44"/>
        </w:rPr>
      </w:pPr>
      <w:r w:rsidRPr="007F39E1">
        <w:rPr>
          <w:rFonts w:ascii="方正小标宋简体" w:eastAsia="方正小标宋简体" w:hAnsi="Times New Roman" w:cs="Times New Roman" w:hint="eastAsia"/>
          <w:b w:val="0"/>
          <w:bCs w:val="0"/>
          <w:snapToGrid w:val="0"/>
          <w:kern w:val="0"/>
          <w:sz w:val="44"/>
          <w:szCs w:val="44"/>
        </w:rPr>
        <w:t>朝阳区行政执法案件指定管辖移送接收单</w:t>
      </w:r>
    </w:p>
    <w:p w:rsidR="003E06E8" w:rsidRDefault="003E06E8" w:rsidP="003E06E8">
      <w:pPr>
        <w:pStyle w:val="1"/>
        <w:spacing w:before="0" w:beforeAutospacing="0" w:after="0" w:afterAutospacing="0" w:line="600" w:lineRule="exact"/>
        <w:jc w:val="center"/>
        <w:rPr>
          <w:rFonts w:ascii="方正小标宋简体" w:eastAsia="方正小标宋简体"/>
          <w:b w:val="0"/>
          <w:sz w:val="44"/>
          <w:szCs w:val="44"/>
        </w:rPr>
      </w:pPr>
    </w:p>
    <w:tbl>
      <w:tblPr>
        <w:tblStyle w:val="aa"/>
        <w:tblW w:w="0" w:type="auto"/>
        <w:tblLook w:val="04A0"/>
      </w:tblPr>
      <w:tblGrid>
        <w:gridCol w:w="1809"/>
        <w:gridCol w:w="2552"/>
        <w:gridCol w:w="1417"/>
        <w:gridCol w:w="2835"/>
      </w:tblGrid>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案件名称</w:t>
            </w:r>
          </w:p>
        </w:tc>
        <w:tc>
          <w:tcPr>
            <w:tcW w:w="6804" w:type="dxa"/>
            <w:gridSpan w:val="3"/>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移送依据</w:t>
            </w:r>
          </w:p>
        </w:tc>
        <w:tc>
          <w:tcPr>
            <w:tcW w:w="6804" w:type="dxa"/>
            <w:gridSpan w:val="3"/>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移送机关</w:t>
            </w:r>
          </w:p>
        </w:tc>
        <w:tc>
          <w:tcPr>
            <w:tcW w:w="2552"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c>
          <w:tcPr>
            <w:tcW w:w="1417"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接受机关</w:t>
            </w:r>
          </w:p>
        </w:tc>
        <w:tc>
          <w:tcPr>
            <w:tcW w:w="2835"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移送人</w:t>
            </w:r>
          </w:p>
        </w:tc>
        <w:tc>
          <w:tcPr>
            <w:tcW w:w="2552"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c>
          <w:tcPr>
            <w:tcW w:w="1417"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接收人</w:t>
            </w:r>
          </w:p>
        </w:tc>
        <w:tc>
          <w:tcPr>
            <w:tcW w:w="2835"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移送日期</w:t>
            </w:r>
          </w:p>
        </w:tc>
        <w:tc>
          <w:tcPr>
            <w:tcW w:w="2552"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c>
          <w:tcPr>
            <w:tcW w:w="1417"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接受日期</w:t>
            </w:r>
          </w:p>
        </w:tc>
        <w:tc>
          <w:tcPr>
            <w:tcW w:w="2835"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移送材料</w:t>
            </w:r>
          </w:p>
        </w:tc>
        <w:tc>
          <w:tcPr>
            <w:tcW w:w="2552"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份</w:t>
            </w:r>
          </w:p>
        </w:tc>
        <w:tc>
          <w:tcPr>
            <w:tcW w:w="1417"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接收材料</w:t>
            </w:r>
          </w:p>
        </w:tc>
        <w:tc>
          <w:tcPr>
            <w:tcW w:w="2835"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份</w:t>
            </w:r>
          </w:p>
        </w:tc>
      </w:tr>
      <w:tr w:rsidR="003E06E8" w:rsidTr="00785743">
        <w:tc>
          <w:tcPr>
            <w:tcW w:w="1809"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备注</w:t>
            </w:r>
          </w:p>
        </w:tc>
        <w:tc>
          <w:tcPr>
            <w:tcW w:w="2552"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c>
          <w:tcPr>
            <w:tcW w:w="1417"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r>
              <w:rPr>
                <w:rFonts w:ascii="仿宋_GB2312" w:eastAsia="仿宋_GB2312" w:hint="eastAsia"/>
                <w:b w:val="0"/>
                <w:sz w:val="28"/>
                <w:szCs w:val="28"/>
              </w:rPr>
              <w:t>备注</w:t>
            </w:r>
          </w:p>
        </w:tc>
        <w:tc>
          <w:tcPr>
            <w:tcW w:w="2835" w:type="dxa"/>
          </w:tcPr>
          <w:p w:rsidR="003E06E8" w:rsidRDefault="003E06E8" w:rsidP="00685959">
            <w:pPr>
              <w:pStyle w:val="1"/>
              <w:spacing w:before="0" w:beforeAutospacing="0" w:after="0" w:afterAutospacing="0" w:line="600" w:lineRule="exact"/>
              <w:jc w:val="center"/>
              <w:outlineLvl w:val="0"/>
              <w:rPr>
                <w:rFonts w:ascii="仿宋_GB2312" w:eastAsia="仿宋_GB2312"/>
                <w:b w:val="0"/>
                <w:sz w:val="28"/>
                <w:szCs w:val="28"/>
              </w:rPr>
            </w:pPr>
          </w:p>
        </w:tc>
      </w:tr>
    </w:tbl>
    <w:p w:rsidR="003E06E8" w:rsidRDefault="003E06E8" w:rsidP="00E16644">
      <w:pPr>
        <w:pStyle w:val="1"/>
        <w:spacing w:before="0" w:beforeAutospacing="0" w:after="0" w:afterAutospacing="0" w:line="560" w:lineRule="exact"/>
        <w:ind w:firstLineChars="202" w:firstLine="566"/>
        <w:rPr>
          <w:rFonts w:ascii="仿宋_GB2312" w:eastAsia="仿宋_GB2312"/>
          <w:b w:val="0"/>
          <w:sz w:val="28"/>
          <w:szCs w:val="28"/>
        </w:rPr>
      </w:pPr>
      <w:r>
        <w:rPr>
          <w:rFonts w:ascii="仿宋_GB2312" w:eastAsia="仿宋_GB2312" w:hint="eastAsia"/>
          <w:b w:val="0"/>
          <w:sz w:val="28"/>
          <w:szCs w:val="28"/>
        </w:rPr>
        <w:t>本接收单一式三份，街乡、区相关行政执法部门各一份</w:t>
      </w:r>
      <w:r w:rsidR="008C0165">
        <w:rPr>
          <w:rFonts w:ascii="仿宋_GB2312" w:eastAsia="仿宋_GB2312" w:hint="eastAsia"/>
          <w:b w:val="0"/>
          <w:sz w:val="28"/>
          <w:szCs w:val="28"/>
        </w:rPr>
        <w:t>；</w:t>
      </w:r>
      <w:r>
        <w:rPr>
          <w:rFonts w:ascii="仿宋_GB2312" w:eastAsia="仿宋_GB2312" w:hint="eastAsia"/>
          <w:b w:val="0"/>
          <w:sz w:val="28"/>
          <w:szCs w:val="28"/>
        </w:rPr>
        <w:t>区相关行政执法</w:t>
      </w:r>
      <w:r w:rsidR="004856BF">
        <w:rPr>
          <w:rFonts w:ascii="仿宋_GB2312" w:eastAsia="仿宋_GB2312" w:hint="eastAsia"/>
          <w:b w:val="0"/>
          <w:sz w:val="28"/>
          <w:szCs w:val="28"/>
        </w:rPr>
        <w:t>部门</w:t>
      </w:r>
      <w:r>
        <w:rPr>
          <w:rFonts w:ascii="仿宋_GB2312" w:eastAsia="仿宋_GB2312" w:hint="eastAsia"/>
          <w:b w:val="0"/>
          <w:sz w:val="28"/>
          <w:szCs w:val="28"/>
        </w:rPr>
        <w:t>报送区司法局一份备案。</w:t>
      </w:r>
    </w:p>
    <w:p w:rsidR="00DC271A" w:rsidRPr="003E06E8" w:rsidRDefault="00DC271A" w:rsidP="00624FDD"/>
    <w:p w:rsidR="00F15C3E" w:rsidRDefault="00F15C3E" w:rsidP="00624FDD"/>
    <w:p w:rsidR="00F15C3E" w:rsidRDefault="00F15C3E" w:rsidP="00624FDD"/>
    <w:p w:rsidR="00F15C3E" w:rsidRDefault="00F15C3E" w:rsidP="00624FDD"/>
    <w:p w:rsidR="00F15C3E" w:rsidRDefault="00F15C3E" w:rsidP="00624FDD"/>
    <w:p w:rsidR="00F15C3E" w:rsidRPr="00F15C3E" w:rsidRDefault="00F15C3E" w:rsidP="00624FDD"/>
    <w:p w:rsidR="00DC271A" w:rsidRPr="003E06E8" w:rsidRDefault="00DC271A" w:rsidP="00DC271A"/>
    <w:sectPr w:rsidR="00DC271A" w:rsidRPr="003E06E8" w:rsidSect="00DC271A">
      <w:pgSz w:w="11906" w:h="16838"/>
      <w:pgMar w:top="1985" w:right="1588" w:bottom="2098" w:left="1474" w:header="851" w:footer="1588" w:gutter="0"/>
      <w:cols w:space="720"/>
      <w:docGrid w:type="linesAndChar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3C" w:rsidRDefault="006A173C" w:rsidP="00AE421E">
      <w:r>
        <w:separator/>
      </w:r>
    </w:p>
  </w:endnote>
  <w:endnote w:type="continuationSeparator" w:id="1">
    <w:p w:rsidR="006A173C" w:rsidRDefault="006A173C" w:rsidP="00AE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3C" w:rsidRPr="001817FA" w:rsidRDefault="006A173C" w:rsidP="002C27B3">
    <w:pPr>
      <w:pStyle w:val="a4"/>
      <w:framePr w:wrap="around" w:vAnchor="text" w:hAnchor="margin" w:xAlign="outside" w:y="1"/>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C660F7" w:rsidRPr="00090304">
      <w:rPr>
        <w:rStyle w:val="a6"/>
        <w:rFonts w:asciiTheme="minorEastAsia" w:hAnsiTheme="minorEastAsia" w:hint="eastAsia"/>
        <w:sz w:val="28"/>
      </w:rPr>
      <w:fldChar w:fldCharType="begin"/>
    </w:r>
    <w:r w:rsidRPr="00090304">
      <w:rPr>
        <w:rStyle w:val="a6"/>
        <w:rFonts w:asciiTheme="minorEastAsia" w:hAnsiTheme="minorEastAsia" w:hint="eastAsia"/>
        <w:sz w:val="28"/>
      </w:rPr>
      <w:instrText xml:space="preserve">PAGE  </w:instrText>
    </w:r>
    <w:r w:rsidR="00C660F7" w:rsidRPr="00090304">
      <w:rPr>
        <w:rStyle w:val="a6"/>
        <w:rFonts w:asciiTheme="minorEastAsia" w:hAnsiTheme="minorEastAsia" w:hint="eastAsia"/>
        <w:sz w:val="28"/>
      </w:rPr>
      <w:fldChar w:fldCharType="separate"/>
    </w:r>
    <w:r w:rsidR="00F030E5">
      <w:rPr>
        <w:rStyle w:val="a6"/>
        <w:rFonts w:asciiTheme="minorEastAsia" w:hAnsiTheme="minorEastAsia"/>
        <w:noProof/>
        <w:sz w:val="28"/>
      </w:rPr>
      <w:t>1</w:t>
    </w:r>
    <w:r w:rsidR="00C660F7" w:rsidRPr="00090304">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6A173C" w:rsidRDefault="006A17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3C" w:rsidRDefault="006A173C" w:rsidP="00AE421E">
      <w:r>
        <w:separator/>
      </w:r>
    </w:p>
  </w:footnote>
  <w:footnote w:type="continuationSeparator" w:id="1">
    <w:p w:rsidR="006A173C" w:rsidRDefault="006A173C" w:rsidP="00A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FD"/>
    <w:multiLevelType w:val="hybridMultilevel"/>
    <w:tmpl w:val="1E2A72D0"/>
    <w:lvl w:ilvl="0" w:tplc="F7004FD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50000" w:hash="/OruCFu56MlMY4ps6rUhy4TUNYk=" w:salt="ZpeVPfEkEQreMNgTXLeUOw=="/>
  <w:defaultTabStop w:val="420"/>
  <w:drawingGridHorizontalSpacing w:val="105"/>
  <w:drawingGridVerticalSpacing w:val="589"/>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421E"/>
    <w:rsid w:val="0001020E"/>
    <w:rsid w:val="00011369"/>
    <w:rsid w:val="00015CB0"/>
    <w:rsid w:val="00016466"/>
    <w:rsid w:val="000272D8"/>
    <w:rsid w:val="00027B53"/>
    <w:rsid w:val="00037FE4"/>
    <w:rsid w:val="0004338B"/>
    <w:rsid w:val="00052F46"/>
    <w:rsid w:val="00053542"/>
    <w:rsid w:val="000570E2"/>
    <w:rsid w:val="000604D2"/>
    <w:rsid w:val="00066F0C"/>
    <w:rsid w:val="00074465"/>
    <w:rsid w:val="00076325"/>
    <w:rsid w:val="00076804"/>
    <w:rsid w:val="00081D18"/>
    <w:rsid w:val="00090304"/>
    <w:rsid w:val="00094F51"/>
    <w:rsid w:val="000B610F"/>
    <w:rsid w:val="000B7118"/>
    <w:rsid w:val="000C38C5"/>
    <w:rsid w:val="000C5EEB"/>
    <w:rsid w:val="000C69C1"/>
    <w:rsid w:val="000D6639"/>
    <w:rsid w:val="000E004F"/>
    <w:rsid w:val="000E4AB5"/>
    <w:rsid w:val="001076F1"/>
    <w:rsid w:val="00121066"/>
    <w:rsid w:val="00122533"/>
    <w:rsid w:val="00123385"/>
    <w:rsid w:val="00125509"/>
    <w:rsid w:val="00127E29"/>
    <w:rsid w:val="00133702"/>
    <w:rsid w:val="00134329"/>
    <w:rsid w:val="001362B5"/>
    <w:rsid w:val="00163150"/>
    <w:rsid w:val="001818B0"/>
    <w:rsid w:val="00182F24"/>
    <w:rsid w:val="00186EFA"/>
    <w:rsid w:val="00191051"/>
    <w:rsid w:val="0019517D"/>
    <w:rsid w:val="00196B78"/>
    <w:rsid w:val="001B1A28"/>
    <w:rsid w:val="001B1A6A"/>
    <w:rsid w:val="001B5DA1"/>
    <w:rsid w:val="001B63A1"/>
    <w:rsid w:val="001C22BB"/>
    <w:rsid w:val="001E52A5"/>
    <w:rsid w:val="001E6274"/>
    <w:rsid w:val="001F1504"/>
    <w:rsid w:val="001F6E80"/>
    <w:rsid w:val="00200639"/>
    <w:rsid w:val="002020F2"/>
    <w:rsid w:val="00206AE4"/>
    <w:rsid w:val="00206B49"/>
    <w:rsid w:val="0021353A"/>
    <w:rsid w:val="00213674"/>
    <w:rsid w:val="00217F65"/>
    <w:rsid w:val="00234A97"/>
    <w:rsid w:val="00237073"/>
    <w:rsid w:val="00241330"/>
    <w:rsid w:val="00251406"/>
    <w:rsid w:val="002536E0"/>
    <w:rsid w:val="00261CA8"/>
    <w:rsid w:val="00272276"/>
    <w:rsid w:val="00274DD9"/>
    <w:rsid w:val="00286436"/>
    <w:rsid w:val="00287667"/>
    <w:rsid w:val="002929B6"/>
    <w:rsid w:val="002A03B7"/>
    <w:rsid w:val="002A315B"/>
    <w:rsid w:val="002A5BF2"/>
    <w:rsid w:val="002B01CE"/>
    <w:rsid w:val="002B210A"/>
    <w:rsid w:val="002B2224"/>
    <w:rsid w:val="002C226A"/>
    <w:rsid w:val="002C27B3"/>
    <w:rsid w:val="002C3522"/>
    <w:rsid w:val="002C3E1A"/>
    <w:rsid w:val="002D4475"/>
    <w:rsid w:val="002D5237"/>
    <w:rsid w:val="002E2604"/>
    <w:rsid w:val="002E7088"/>
    <w:rsid w:val="003004DA"/>
    <w:rsid w:val="00302F2D"/>
    <w:rsid w:val="00311B9B"/>
    <w:rsid w:val="00312A7E"/>
    <w:rsid w:val="0032278C"/>
    <w:rsid w:val="003229CF"/>
    <w:rsid w:val="00322F6B"/>
    <w:rsid w:val="00324D7D"/>
    <w:rsid w:val="00344C28"/>
    <w:rsid w:val="003522CD"/>
    <w:rsid w:val="00376B2F"/>
    <w:rsid w:val="00384FF1"/>
    <w:rsid w:val="003A1AE4"/>
    <w:rsid w:val="003A1B51"/>
    <w:rsid w:val="003B12B2"/>
    <w:rsid w:val="003B5151"/>
    <w:rsid w:val="003C22E0"/>
    <w:rsid w:val="003C3A95"/>
    <w:rsid w:val="003C5EF6"/>
    <w:rsid w:val="003E06E8"/>
    <w:rsid w:val="003E489B"/>
    <w:rsid w:val="003E74F2"/>
    <w:rsid w:val="003F352F"/>
    <w:rsid w:val="00407351"/>
    <w:rsid w:val="004122D4"/>
    <w:rsid w:val="00414072"/>
    <w:rsid w:val="00422160"/>
    <w:rsid w:val="00425D19"/>
    <w:rsid w:val="00427A85"/>
    <w:rsid w:val="004324A5"/>
    <w:rsid w:val="0045166A"/>
    <w:rsid w:val="00452E60"/>
    <w:rsid w:val="00454944"/>
    <w:rsid w:val="00454A9B"/>
    <w:rsid w:val="00460F1D"/>
    <w:rsid w:val="0046744F"/>
    <w:rsid w:val="00472DF3"/>
    <w:rsid w:val="004856BF"/>
    <w:rsid w:val="00485F7D"/>
    <w:rsid w:val="00491EAA"/>
    <w:rsid w:val="0049367B"/>
    <w:rsid w:val="00494E83"/>
    <w:rsid w:val="00497DFB"/>
    <w:rsid w:val="004B3980"/>
    <w:rsid w:val="004D58FC"/>
    <w:rsid w:val="004E03C5"/>
    <w:rsid w:val="004E1044"/>
    <w:rsid w:val="004E3049"/>
    <w:rsid w:val="004F0CC1"/>
    <w:rsid w:val="004F4E7B"/>
    <w:rsid w:val="00500818"/>
    <w:rsid w:val="00501DEE"/>
    <w:rsid w:val="00507CBC"/>
    <w:rsid w:val="005119B6"/>
    <w:rsid w:val="00513E85"/>
    <w:rsid w:val="00514F00"/>
    <w:rsid w:val="0053543F"/>
    <w:rsid w:val="00537450"/>
    <w:rsid w:val="00551CB0"/>
    <w:rsid w:val="0055243D"/>
    <w:rsid w:val="00553BBB"/>
    <w:rsid w:val="0056205C"/>
    <w:rsid w:val="005657F6"/>
    <w:rsid w:val="00573019"/>
    <w:rsid w:val="00573799"/>
    <w:rsid w:val="0057530A"/>
    <w:rsid w:val="005810BF"/>
    <w:rsid w:val="00586979"/>
    <w:rsid w:val="005A0602"/>
    <w:rsid w:val="005A1C12"/>
    <w:rsid w:val="005A3909"/>
    <w:rsid w:val="005C4DA0"/>
    <w:rsid w:val="005C71BA"/>
    <w:rsid w:val="005D442D"/>
    <w:rsid w:val="005F11DE"/>
    <w:rsid w:val="005F1F46"/>
    <w:rsid w:val="005F2F90"/>
    <w:rsid w:val="005F3A80"/>
    <w:rsid w:val="005F6D46"/>
    <w:rsid w:val="006006B9"/>
    <w:rsid w:val="00604B65"/>
    <w:rsid w:val="006066CB"/>
    <w:rsid w:val="00610D19"/>
    <w:rsid w:val="00613FD1"/>
    <w:rsid w:val="00623459"/>
    <w:rsid w:val="00624FDD"/>
    <w:rsid w:val="00626060"/>
    <w:rsid w:val="00631357"/>
    <w:rsid w:val="006316CA"/>
    <w:rsid w:val="0063631A"/>
    <w:rsid w:val="00653B0C"/>
    <w:rsid w:val="0065551A"/>
    <w:rsid w:val="00672A5A"/>
    <w:rsid w:val="00677415"/>
    <w:rsid w:val="006A173C"/>
    <w:rsid w:val="006A3AC9"/>
    <w:rsid w:val="006A6C20"/>
    <w:rsid w:val="006B5AE3"/>
    <w:rsid w:val="006C3884"/>
    <w:rsid w:val="006D7262"/>
    <w:rsid w:val="006D7FD2"/>
    <w:rsid w:val="006E296D"/>
    <w:rsid w:val="006E5F61"/>
    <w:rsid w:val="006E6388"/>
    <w:rsid w:val="006F0831"/>
    <w:rsid w:val="006F6379"/>
    <w:rsid w:val="00704572"/>
    <w:rsid w:val="00706746"/>
    <w:rsid w:val="00707AA6"/>
    <w:rsid w:val="00712D98"/>
    <w:rsid w:val="0072018F"/>
    <w:rsid w:val="00721D91"/>
    <w:rsid w:val="0072283F"/>
    <w:rsid w:val="0072455C"/>
    <w:rsid w:val="0072520A"/>
    <w:rsid w:val="00727744"/>
    <w:rsid w:val="00755681"/>
    <w:rsid w:val="007570D8"/>
    <w:rsid w:val="00764F04"/>
    <w:rsid w:val="00770FD2"/>
    <w:rsid w:val="007744E3"/>
    <w:rsid w:val="00776107"/>
    <w:rsid w:val="00780161"/>
    <w:rsid w:val="0078331B"/>
    <w:rsid w:val="00785743"/>
    <w:rsid w:val="00790E55"/>
    <w:rsid w:val="00797FE6"/>
    <w:rsid w:val="007A4BC9"/>
    <w:rsid w:val="007B7FF5"/>
    <w:rsid w:val="007C4CF4"/>
    <w:rsid w:val="007C6793"/>
    <w:rsid w:val="007C6848"/>
    <w:rsid w:val="007D2E83"/>
    <w:rsid w:val="007E3DC4"/>
    <w:rsid w:val="007E7F00"/>
    <w:rsid w:val="007F215A"/>
    <w:rsid w:val="007F39E1"/>
    <w:rsid w:val="007F6BB1"/>
    <w:rsid w:val="008063C5"/>
    <w:rsid w:val="00807F59"/>
    <w:rsid w:val="008118E7"/>
    <w:rsid w:val="00841DBA"/>
    <w:rsid w:val="0085248F"/>
    <w:rsid w:val="00857926"/>
    <w:rsid w:val="00863F02"/>
    <w:rsid w:val="008650B3"/>
    <w:rsid w:val="00866993"/>
    <w:rsid w:val="00874AD0"/>
    <w:rsid w:val="00886F32"/>
    <w:rsid w:val="0089187F"/>
    <w:rsid w:val="008950B9"/>
    <w:rsid w:val="0089740F"/>
    <w:rsid w:val="008C0165"/>
    <w:rsid w:val="008C7164"/>
    <w:rsid w:val="008D0D6A"/>
    <w:rsid w:val="008D237F"/>
    <w:rsid w:val="008D2B5D"/>
    <w:rsid w:val="008E478A"/>
    <w:rsid w:val="008F1B34"/>
    <w:rsid w:val="008F288D"/>
    <w:rsid w:val="008F5C33"/>
    <w:rsid w:val="008F6456"/>
    <w:rsid w:val="008F657C"/>
    <w:rsid w:val="008F6DA4"/>
    <w:rsid w:val="00933F37"/>
    <w:rsid w:val="00937ECC"/>
    <w:rsid w:val="009411CF"/>
    <w:rsid w:val="009521C3"/>
    <w:rsid w:val="009605F0"/>
    <w:rsid w:val="009720B5"/>
    <w:rsid w:val="00974B95"/>
    <w:rsid w:val="009750DD"/>
    <w:rsid w:val="00982579"/>
    <w:rsid w:val="00987222"/>
    <w:rsid w:val="0098746C"/>
    <w:rsid w:val="009912FC"/>
    <w:rsid w:val="0099674D"/>
    <w:rsid w:val="00996E78"/>
    <w:rsid w:val="009A060B"/>
    <w:rsid w:val="009A484E"/>
    <w:rsid w:val="009A501A"/>
    <w:rsid w:val="009B70CC"/>
    <w:rsid w:val="009B73DB"/>
    <w:rsid w:val="009C4444"/>
    <w:rsid w:val="009C70DE"/>
    <w:rsid w:val="009D452B"/>
    <w:rsid w:val="009D77CF"/>
    <w:rsid w:val="00A02444"/>
    <w:rsid w:val="00A03667"/>
    <w:rsid w:val="00A05B1F"/>
    <w:rsid w:val="00A20E89"/>
    <w:rsid w:val="00A232CD"/>
    <w:rsid w:val="00A35EEA"/>
    <w:rsid w:val="00A35FD8"/>
    <w:rsid w:val="00A42175"/>
    <w:rsid w:val="00A50011"/>
    <w:rsid w:val="00A61309"/>
    <w:rsid w:val="00A628B0"/>
    <w:rsid w:val="00A72C72"/>
    <w:rsid w:val="00A736DE"/>
    <w:rsid w:val="00A84E9A"/>
    <w:rsid w:val="00A85B30"/>
    <w:rsid w:val="00AA10D0"/>
    <w:rsid w:val="00AA5B61"/>
    <w:rsid w:val="00AC1027"/>
    <w:rsid w:val="00AC449E"/>
    <w:rsid w:val="00AD5410"/>
    <w:rsid w:val="00AE170A"/>
    <w:rsid w:val="00AE421E"/>
    <w:rsid w:val="00AE4F80"/>
    <w:rsid w:val="00AF12D0"/>
    <w:rsid w:val="00AF1D60"/>
    <w:rsid w:val="00AF3893"/>
    <w:rsid w:val="00B035EC"/>
    <w:rsid w:val="00B056E2"/>
    <w:rsid w:val="00B12095"/>
    <w:rsid w:val="00B14ABA"/>
    <w:rsid w:val="00B1508E"/>
    <w:rsid w:val="00B269EE"/>
    <w:rsid w:val="00B273BA"/>
    <w:rsid w:val="00B42572"/>
    <w:rsid w:val="00B477A6"/>
    <w:rsid w:val="00B52180"/>
    <w:rsid w:val="00B61D33"/>
    <w:rsid w:val="00B67783"/>
    <w:rsid w:val="00B67A7E"/>
    <w:rsid w:val="00B70712"/>
    <w:rsid w:val="00B710AE"/>
    <w:rsid w:val="00B73895"/>
    <w:rsid w:val="00B8161B"/>
    <w:rsid w:val="00BA3BEE"/>
    <w:rsid w:val="00BA4091"/>
    <w:rsid w:val="00BB0328"/>
    <w:rsid w:val="00BB1848"/>
    <w:rsid w:val="00BB1850"/>
    <w:rsid w:val="00BC0AC7"/>
    <w:rsid w:val="00BD2061"/>
    <w:rsid w:val="00BE3AF9"/>
    <w:rsid w:val="00BE5341"/>
    <w:rsid w:val="00BE700F"/>
    <w:rsid w:val="00BF21C3"/>
    <w:rsid w:val="00BF74FF"/>
    <w:rsid w:val="00BF7840"/>
    <w:rsid w:val="00C044DD"/>
    <w:rsid w:val="00C075E9"/>
    <w:rsid w:val="00C12320"/>
    <w:rsid w:val="00C329EC"/>
    <w:rsid w:val="00C35C14"/>
    <w:rsid w:val="00C430A1"/>
    <w:rsid w:val="00C51D4F"/>
    <w:rsid w:val="00C560D4"/>
    <w:rsid w:val="00C6557C"/>
    <w:rsid w:val="00C660F7"/>
    <w:rsid w:val="00C72153"/>
    <w:rsid w:val="00C730F1"/>
    <w:rsid w:val="00C750C9"/>
    <w:rsid w:val="00C75F58"/>
    <w:rsid w:val="00C774A8"/>
    <w:rsid w:val="00C8351B"/>
    <w:rsid w:val="00C9633B"/>
    <w:rsid w:val="00CB0C82"/>
    <w:rsid w:val="00CB2C08"/>
    <w:rsid w:val="00CB60F1"/>
    <w:rsid w:val="00CB6943"/>
    <w:rsid w:val="00CD152F"/>
    <w:rsid w:val="00CE59DF"/>
    <w:rsid w:val="00CF361E"/>
    <w:rsid w:val="00D112EC"/>
    <w:rsid w:val="00D20514"/>
    <w:rsid w:val="00D2515E"/>
    <w:rsid w:val="00D33847"/>
    <w:rsid w:val="00D36FD1"/>
    <w:rsid w:val="00D42081"/>
    <w:rsid w:val="00D424D9"/>
    <w:rsid w:val="00D426F4"/>
    <w:rsid w:val="00D47DA5"/>
    <w:rsid w:val="00D7046C"/>
    <w:rsid w:val="00D72DB5"/>
    <w:rsid w:val="00D92DF7"/>
    <w:rsid w:val="00D9428E"/>
    <w:rsid w:val="00DA2CAA"/>
    <w:rsid w:val="00DA326B"/>
    <w:rsid w:val="00DA620C"/>
    <w:rsid w:val="00DA6563"/>
    <w:rsid w:val="00DB44E8"/>
    <w:rsid w:val="00DC271A"/>
    <w:rsid w:val="00DF2685"/>
    <w:rsid w:val="00DF6619"/>
    <w:rsid w:val="00E03910"/>
    <w:rsid w:val="00E11EE6"/>
    <w:rsid w:val="00E149A6"/>
    <w:rsid w:val="00E16644"/>
    <w:rsid w:val="00E2490D"/>
    <w:rsid w:val="00E265F7"/>
    <w:rsid w:val="00E30D5F"/>
    <w:rsid w:val="00E31100"/>
    <w:rsid w:val="00E32033"/>
    <w:rsid w:val="00E329DA"/>
    <w:rsid w:val="00E3637C"/>
    <w:rsid w:val="00E50403"/>
    <w:rsid w:val="00E55DE7"/>
    <w:rsid w:val="00E718EC"/>
    <w:rsid w:val="00E80327"/>
    <w:rsid w:val="00E92007"/>
    <w:rsid w:val="00E9397B"/>
    <w:rsid w:val="00EB4244"/>
    <w:rsid w:val="00EC35D3"/>
    <w:rsid w:val="00EC4892"/>
    <w:rsid w:val="00EC69E6"/>
    <w:rsid w:val="00ED5F2C"/>
    <w:rsid w:val="00EE4442"/>
    <w:rsid w:val="00EE7C0C"/>
    <w:rsid w:val="00EF39AD"/>
    <w:rsid w:val="00EF79A3"/>
    <w:rsid w:val="00F030E5"/>
    <w:rsid w:val="00F05F23"/>
    <w:rsid w:val="00F14966"/>
    <w:rsid w:val="00F15C3E"/>
    <w:rsid w:val="00F20283"/>
    <w:rsid w:val="00F22219"/>
    <w:rsid w:val="00F250D1"/>
    <w:rsid w:val="00F25586"/>
    <w:rsid w:val="00F331A6"/>
    <w:rsid w:val="00F33A17"/>
    <w:rsid w:val="00F3693B"/>
    <w:rsid w:val="00F45360"/>
    <w:rsid w:val="00F4677A"/>
    <w:rsid w:val="00F60873"/>
    <w:rsid w:val="00F65492"/>
    <w:rsid w:val="00F94C21"/>
    <w:rsid w:val="00FA047F"/>
    <w:rsid w:val="00FA3FBF"/>
    <w:rsid w:val="00FB10ED"/>
    <w:rsid w:val="00FB1D28"/>
    <w:rsid w:val="00FB46F7"/>
    <w:rsid w:val="00FB7B23"/>
    <w:rsid w:val="00FC6466"/>
    <w:rsid w:val="00FE05DE"/>
    <w:rsid w:val="00FE0E38"/>
    <w:rsid w:val="00FE35F1"/>
    <w:rsid w:val="00FF29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A8"/>
    <w:pPr>
      <w:widowControl w:val="0"/>
      <w:jc w:val="both"/>
    </w:pPr>
  </w:style>
  <w:style w:type="paragraph" w:styleId="1">
    <w:name w:val="heading 1"/>
    <w:basedOn w:val="a"/>
    <w:next w:val="a"/>
    <w:link w:val="1Char"/>
    <w:uiPriority w:val="9"/>
    <w:qFormat/>
    <w:rsid w:val="00A73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21E"/>
    <w:rPr>
      <w:sz w:val="18"/>
      <w:szCs w:val="18"/>
    </w:rPr>
  </w:style>
  <w:style w:type="paragraph" w:styleId="a4">
    <w:name w:val="footer"/>
    <w:basedOn w:val="a"/>
    <w:link w:val="Char0"/>
    <w:unhideWhenUsed/>
    <w:rsid w:val="00AE421E"/>
    <w:pPr>
      <w:tabs>
        <w:tab w:val="center" w:pos="4153"/>
        <w:tab w:val="right" w:pos="8306"/>
      </w:tabs>
      <w:snapToGrid w:val="0"/>
      <w:jc w:val="left"/>
    </w:pPr>
    <w:rPr>
      <w:sz w:val="18"/>
      <w:szCs w:val="18"/>
    </w:rPr>
  </w:style>
  <w:style w:type="character" w:customStyle="1" w:styleId="Char0">
    <w:name w:val="页脚 Char"/>
    <w:basedOn w:val="a0"/>
    <w:link w:val="a4"/>
    <w:rsid w:val="00AE421E"/>
    <w:rPr>
      <w:sz w:val="18"/>
      <w:szCs w:val="18"/>
    </w:rPr>
  </w:style>
  <w:style w:type="paragraph" w:styleId="a5">
    <w:name w:val="Body Text"/>
    <w:basedOn w:val="a"/>
    <w:link w:val="Char1"/>
    <w:rsid w:val="00AE421E"/>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5"/>
    <w:rsid w:val="00AE421E"/>
    <w:rPr>
      <w:rFonts w:ascii="仿宋_GB2312" w:eastAsia="仿宋_GB2312" w:hAnsi="Times New Roman" w:cs="Times New Roman"/>
      <w:sz w:val="32"/>
      <w:szCs w:val="24"/>
    </w:rPr>
  </w:style>
  <w:style w:type="character" w:styleId="a6">
    <w:name w:val="page number"/>
    <w:basedOn w:val="a0"/>
    <w:rsid w:val="00AE421E"/>
  </w:style>
  <w:style w:type="paragraph" w:styleId="a7">
    <w:name w:val="Plain Text"/>
    <w:basedOn w:val="a"/>
    <w:link w:val="Char2"/>
    <w:rsid w:val="00AE421E"/>
    <w:rPr>
      <w:rFonts w:ascii="宋体" w:eastAsia="宋体" w:hAnsi="Courier New" w:cs="Times New Roman"/>
      <w:szCs w:val="20"/>
    </w:rPr>
  </w:style>
  <w:style w:type="character" w:customStyle="1" w:styleId="Char2">
    <w:name w:val="纯文本 Char"/>
    <w:basedOn w:val="a0"/>
    <w:link w:val="a7"/>
    <w:rsid w:val="00AE421E"/>
    <w:rPr>
      <w:rFonts w:ascii="宋体" w:eastAsia="宋体" w:hAnsi="Courier New" w:cs="Times New Roman"/>
      <w:szCs w:val="20"/>
    </w:rPr>
  </w:style>
  <w:style w:type="paragraph" w:styleId="a8">
    <w:name w:val="List Paragraph"/>
    <w:basedOn w:val="a"/>
    <w:uiPriority w:val="34"/>
    <w:qFormat/>
    <w:rsid w:val="00E50403"/>
    <w:pPr>
      <w:ind w:firstLineChars="200" w:firstLine="420"/>
    </w:pPr>
  </w:style>
  <w:style w:type="paragraph" w:styleId="a9">
    <w:name w:val="Balloon Text"/>
    <w:basedOn w:val="a"/>
    <w:link w:val="Char3"/>
    <w:uiPriority w:val="99"/>
    <w:semiHidden/>
    <w:unhideWhenUsed/>
    <w:rsid w:val="002D4475"/>
    <w:rPr>
      <w:sz w:val="18"/>
      <w:szCs w:val="18"/>
    </w:rPr>
  </w:style>
  <w:style w:type="character" w:customStyle="1" w:styleId="Char3">
    <w:name w:val="批注框文本 Char"/>
    <w:basedOn w:val="a0"/>
    <w:link w:val="a9"/>
    <w:uiPriority w:val="99"/>
    <w:semiHidden/>
    <w:rsid w:val="002D4475"/>
    <w:rPr>
      <w:sz w:val="18"/>
      <w:szCs w:val="18"/>
    </w:rPr>
  </w:style>
  <w:style w:type="character" w:customStyle="1" w:styleId="1Char">
    <w:name w:val="标题 1 Char"/>
    <w:basedOn w:val="a0"/>
    <w:link w:val="1"/>
    <w:uiPriority w:val="9"/>
    <w:rsid w:val="00A736DE"/>
    <w:rPr>
      <w:rFonts w:ascii="宋体" w:eastAsia="宋体" w:hAnsi="宋体" w:cs="宋体"/>
      <w:b/>
      <w:bCs/>
      <w:kern w:val="36"/>
      <w:sz w:val="48"/>
      <w:szCs w:val="48"/>
    </w:rPr>
  </w:style>
  <w:style w:type="table" w:styleId="aa">
    <w:name w:val="Table Grid"/>
    <w:basedOn w:val="a1"/>
    <w:uiPriority w:val="59"/>
    <w:rsid w:val="003E06E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288</Words>
  <Characters>1648</Characters>
  <Application>Microsoft Office Word</Application>
  <DocSecurity>8</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王翛然</cp:lastModifiedBy>
  <cp:revision>53</cp:revision>
  <cp:lastPrinted>2020-02-14T06:22:00Z</cp:lastPrinted>
  <dcterms:created xsi:type="dcterms:W3CDTF">2020-06-29T02:32:00Z</dcterms:created>
  <dcterms:modified xsi:type="dcterms:W3CDTF">2020-06-30T08:37:00Z</dcterms:modified>
</cp:coreProperties>
</file>