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1E05" w:rsidRDefault="005E1142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北京市朝阳区卫生健康委员会</w:t>
      </w:r>
    </w:p>
    <w:p w:rsidR="00BC1E05" w:rsidRDefault="005E1142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政府购买服务项目遴选公告</w:t>
      </w:r>
    </w:p>
    <w:p w:rsidR="00BC1E05" w:rsidRDefault="00BC1E05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5E1142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现我委面向社会公开遴选有关政府购买服务项目的承担单位，有关事项公告如下：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一、委托单位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北京市朝阳区卫生健康委员会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二、申请单位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具备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相关资质和能力的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企业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。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三、工作任务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组织开展爱国卫生（健康促进）效果督导检查评估，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年朝阳区持续巩固创卫成果，推进北京市卫生街道和卫生乡创建，对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43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个街乡爱国卫生（健康促进）效果进行督导检查评估，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申请单位要结合创卫标准，对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43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个街乡每月每街乡至少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种类型的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47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个点位开展现场检查（附件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），实地暗访打分，街乡排名。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5-11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月每月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轮次，共计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轮次，每轮次尽量覆盖同种类型的不同点位。</w:t>
      </w:r>
    </w:p>
    <w:p w:rsidR="00BC1E05" w:rsidRDefault="005E1142">
      <w:pPr>
        <w:pStyle w:val="a3"/>
        <w:widowControl/>
        <w:spacing w:line="360" w:lineRule="auto"/>
        <w:ind w:left="64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四、具体要求</w:t>
      </w:r>
    </w:p>
    <w:p w:rsidR="00BC1E05" w:rsidRDefault="005E1142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项目申报单位须具有独立法人资格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具备项目要求的资质和能力；</w:t>
      </w:r>
    </w:p>
    <w:p w:rsidR="00BC1E05" w:rsidRDefault="005E1142">
      <w:pPr>
        <w:pStyle w:val="a3"/>
        <w:widowControl/>
        <w:shd w:val="clear" w:color="auto" w:fill="FFFFFF"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项目申报单位须具有相关经验，并能根据自身优势和项目需求，精心组建团队，为该项目提供必要支撑条件。保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lastRenderedPageBreak/>
        <w:t>证充分时间投入，确保任务如期高质量完成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形成专业报告或项目总结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；</w:t>
      </w:r>
    </w:p>
    <w:p w:rsidR="00BC1E05" w:rsidRDefault="005E1142">
      <w:pPr>
        <w:pStyle w:val="a3"/>
        <w:widowControl/>
        <w:shd w:val="clear" w:color="auto" w:fill="FFFFFF"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本项目不接受联合体投标，不接受项目分包及再委托；</w:t>
      </w:r>
    </w:p>
    <w:p w:rsidR="00BC1E05" w:rsidRDefault="005E1142">
      <w:pPr>
        <w:pStyle w:val="a3"/>
        <w:widowControl/>
        <w:shd w:val="clear" w:color="auto" w:fill="FFFFFF"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涉及的所有协议、信息等资料，以及合作过程中所知悉的对方秘密，均负有保密义务。除非经双方协商一致，或法律另有规定外，不得向任何第三方披露。双方均将制定规章制度，以使双方人员及其获知对方保密资料的相关公司的人员，同样遵守本条所述的保密义务。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五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、申报和评审事宜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申报期限：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日。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填写材料：申请材料填写内容应简明扼要，突出重点。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提交材料：申请单位应在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021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日前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将加盖公章的营业执照复印件、《承办申请书》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电子扫描件发到：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cyqwjwawk@bjchy.gov.cn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，并在邮件主题处注明“朝阳区卫生健康委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政府采购项目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”字样；所有材料纸质版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份送至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或快递至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北京市朝阳区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卫生健康委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，以邮戳或邮件发送时间为准，请在信函右上角注明“项目申请”。来函中请明确一名负责项目申报工作的联系人及联系方式，以便通知结果。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组织评审：北京市朝阳区卫生健康委将组织评审小组，从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报价、类似项目业绩、公司（团队）综合实力、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方案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lastRenderedPageBreak/>
        <w:t>的科学合理性、可行性等方面进行评估，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每个项目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择优遴选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家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项目承担单位。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结果公示：北京市朝阳区卫生健康委将评审结果在北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京市朝阳区人民政府</w:t>
      </w:r>
      <w:proofErr w:type="gramStart"/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官网予以</w:t>
      </w:r>
      <w:proofErr w:type="gramEnd"/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公示。</w:t>
      </w:r>
    </w:p>
    <w:p w:rsidR="00BC1E05" w:rsidRDefault="005E1142">
      <w:pPr>
        <w:pStyle w:val="a3"/>
        <w:widowControl/>
        <w:spacing w:line="360" w:lineRule="auto"/>
        <w:ind w:left="300" w:right="30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六、项目经费</w:t>
      </w:r>
    </w:p>
    <w:p w:rsidR="00BC1E05" w:rsidRDefault="005E1142">
      <w:pPr>
        <w:pStyle w:val="a3"/>
        <w:widowControl/>
        <w:spacing w:line="360" w:lineRule="auto"/>
        <w:ind w:left="300" w:right="3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40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万元人民币。</w:t>
      </w:r>
    </w:p>
    <w:p w:rsidR="00BC1E05" w:rsidRDefault="005E1142">
      <w:pPr>
        <w:pStyle w:val="a3"/>
        <w:widowControl/>
        <w:spacing w:line="360" w:lineRule="auto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七、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联系方式</w:t>
      </w:r>
    </w:p>
    <w:p w:rsidR="00BC1E05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联系人：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刘娟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谢若颖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电话：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85622619 65850668</w:t>
      </w:r>
    </w:p>
    <w:p w:rsidR="00C05A87" w:rsidRDefault="005E1142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</w:t>
      </w:r>
    </w:p>
    <w:p w:rsidR="00BC1E05" w:rsidRDefault="005E1142" w:rsidP="00C05A87">
      <w:pPr>
        <w:pStyle w:val="a3"/>
        <w:widowControl/>
        <w:spacing w:line="360" w:lineRule="auto"/>
        <w:ind w:firstLineChars="180" w:firstLine="576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检查点位及数量表</w:t>
      </w:r>
    </w:p>
    <w:p w:rsidR="00BC1E05" w:rsidRDefault="005E1142" w:rsidP="00C05A87">
      <w:pPr>
        <w:pStyle w:val="a3"/>
        <w:widowControl/>
        <w:spacing w:line="360" w:lineRule="auto"/>
        <w:ind w:leftChars="198" w:left="1856" w:hangingChars="450" w:hanging="1440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     2.</w:t>
      </w:r>
      <w:hyperlink r:id="rId6" w:history="1"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北京市朝阳区卫生健康委员会政府购买服务项</w:t>
        </w:r>
        <w:r>
          <w:rPr>
            <w:rStyle w:val="a4"/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目承办申请书</w:t>
        </w:r>
      </w:hyperlink>
    </w:p>
    <w:p w:rsidR="00BC1E05" w:rsidRDefault="00BC1E05">
      <w:pPr>
        <w:pStyle w:val="a3"/>
        <w:widowControl/>
        <w:spacing w:line="360" w:lineRule="auto"/>
        <w:ind w:firstLine="420"/>
        <w:jc w:val="right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BC1E05">
      <w:pPr>
        <w:pStyle w:val="a3"/>
        <w:widowControl/>
        <w:spacing w:line="360" w:lineRule="auto"/>
        <w:ind w:firstLine="420"/>
        <w:jc w:val="right"/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</w:pPr>
    </w:p>
    <w:p w:rsidR="00C05A87" w:rsidRDefault="00C05A87">
      <w:pPr>
        <w:pStyle w:val="a3"/>
        <w:widowControl/>
        <w:spacing w:line="360" w:lineRule="auto"/>
        <w:ind w:firstLine="420"/>
        <w:jc w:val="right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5E1142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    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北京市朝阳区卫生健康委员会</w:t>
      </w:r>
    </w:p>
    <w:p w:rsidR="00BC1E05" w:rsidRDefault="005E1142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  <w:shd w:val="clear" w:color="auto" w:fill="FFFFFF"/>
        </w:rPr>
        <w:t>日</w:t>
      </w:r>
    </w:p>
    <w:p w:rsidR="00BC1E05" w:rsidRDefault="00BC1E05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1E05" w:rsidRDefault="00BC1E05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BC1E05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BC1E05">
      <w:pPr>
        <w:pStyle w:val="a3"/>
        <w:widowControl/>
        <w:spacing w:line="360" w:lineRule="auto"/>
        <w:ind w:firstLine="420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BC1E05" w:rsidP="005E1142">
      <w:pPr>
        <w:pStyle w:val="a3"/>
        <w:widowControl/>
        <w:spacing w:line="360" w:lineRule="auto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  <w:bookmarkStart w:id="0" w:name="_GoBack"/>
      <w:bookmarkEnd w:id="0"/>
    </w:p>
    <w:p w:rsidR="00BC1E05" w:rsidRDefault="005E1142">
      <w:pPr>
        <w:pStyle w:val="a3"/>
        <w:widowControl/>
        <w:spacing w:line="360" w:lineRule="auto"/>
        <w:ind w:firstLine="420"/>
        <w:rPr>
          <w:rFonts w:ascii="黑体" w:eastAsia="黑体" w:hAnsi="黑体" w:cs="黑体"/>
          <w:color w:val="40404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404040"/>
          <w:sz w:val="32"/>
          <w:szCs w:val="32"/>
          <w:shd w:val="clear" w:color="auto" w:fill="FFFFFF"/>
        </w:rPr>
        <w:t>1</w:t>
      </w:r>
    </w:p>
    <w:p w:rsidR="00BC1E05" w:rsidRDefault="005E1142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b/>
          <w:bCs/>
          <w:color w:val="40404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  <w:shd w:val="clear" w:color="auto" w:fill="FFFFFF"/>
        </w:rPr>
        <w:t>检查点位及数量表</w:t>
      </w:r>
    </w:p>
    <w:tbl>
      <w:tblPr>
        <w:tblW w:w="7918" w:type="dxa"/>
        <w:tblCellSpacing w:w="0" w:type="dxa"/>
        <w:tblInd w:w="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813"/>
        <w:gridCol w:w="2267"/>
      </w:tblGrid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  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点位名称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至少数量</w:t>
            </w:r>
          </w:p>
        </w:tc>
      </w:tr>
      <w:tr w:rsidR="00BC1E05">
        <w:trPr>
          <w:trHeight w:val="474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主次干道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背街小巷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住宅小区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（城中村、平房区）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村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、城乡结合部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农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贸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、商超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建筑（待建及拆迁）工地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水体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（河流、沟渠）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食品安全“三小”行业（小餐饮店、小食品店、小食品加工店）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公共场所“四小”行业（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小美容美发店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小旅馆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、小洗浴、小歌舞厅）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医院、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社区卫生服务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中心（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站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公园（公共绿地）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火车站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长途汽车站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、公交场站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</w:tr>
      <w:tr w:rsidR="00BC1E05">
        <w:trPr>
          <w:trHeight w:val="441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铁路沿线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公共厕所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垃圾中转站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</w:tr>
      <w:tr w:rsidR="00BC1E05">
        <w:trPr>
          <w:trHeight w:val="600"/>
          <w:tblCellSpacing w:w="0" w:type="dxa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3813" w:type="dxa"/>
            <w:tcBorders>
              <w:tl2br w:val="nil"/>
              <w:tr2bl w:val="nil"/>
            </w:tcBorders>
            <w:shd w:val="clear" w:color="auto" w:fill="auto"/>
          </w:tcPr>
          <w:p w:rsidR="00BC1E05" w:rsidRDefault="00BC1E05">
            <w:pPr>
              <w:pStyle w:val="a3"/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E05" w:rsidRDefault="005E1142">
            <w:pPr>
              <w:pStyle w:val="a3"/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47</w:t>
            </w:r>
          </w:p>
        </w:tc>
      </w:tr>
    </w:tbl>
    <w:p w:rsidR="00BC1E05" w:rsidRDefault="00BC1E05">
      <w:pPr>
        <w:pStyle w:val="a3"/>
        <w:widowControl/>
        <w:spacing w:line="360" w:lineRule="exact"/>
        <w:ind w:firstLine="420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BC1E05"/>
    <w:p w:rsidR="00BC1E05" w:rsidRDefault="00BC1E05">
      <w:pPr>
        <w:rPr>
          <w:rFonts w:ascii="黑体" w:eastAsia="黑体" w:hAnsi="黑体" w:cs="黑体"/>
          <w:sz w:val="32"/>
          <w:szCs w:val="32"/>
        </w:rPr>
      </w:pPr>
    </w:p>
    <w:p w:rsidR="00BC1E05" w:rsidRDefault="00BC1E05">
      <w:pPr>
        <w:rPr>
          <w:rFonts w:ascii="黑体" w:eastAsia="黑体" w:hAnsi="黑体" w:cs="黑体"/>
          <w:sz w:val="32"/>
          <w:szCs w:val="32"/>
        </w:rPr>
      </w:pPr>
    </w:p>
    <w:p w:rsidR="00BC1E05" w:rsidRDefault="005E114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BC1E05" w:rsidRDefault="005E1142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朝阳区卫生健康委政府购买服务项目</w:t>
      </w:r>
    </w:p>
    <w:p w:rsidR="00BC1E05" w:rsidRDefault="005E1142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承办申请书</w:t>
      </w:r>
    </w:p>
    <w:p w:rsidR="00BC1E05" w:rsidRDefault="005E1142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BC1E05" w:rsidRDefault="00BC1E05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BC1E05" w:rsidRDefault="00BC1E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BC1E05" w:rsidRDefault="00BC1E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BC1E0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BC1E0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1683" w:type="dxa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C1E05">
        <w:trPr>
          <w:trHeight w:hRule="exact" w:val="454"/>
        </w:trPr>
        <w:tc>
          <w:tcPr>
            <w:tcW w:w="2838" w:type="dxa"/>
            <w:gridSpan w:val="2"/>
            <w:vAlign w:val="center"/>
          </w:tcPr>
          <w:p w:rsidR="00BC1E05" w:rsidRDefault="005E114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BC1E05" w:rsidRDefault="00BC1E0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C1E05" w:rsidRDefault="005E114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BC1E05">
        <w:trPr>
          <w:trHeight w:val="3772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E05" w:rsidRDefault="005E1142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BC1E05" w:rsidRDefault="00BC1E0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BC1E05" w:rsidRDefault="00BC1E05">
            <w:pPr>
              <w:rPr>
                <w:rFonts w:ascii="仿宋_GB2312" w:hAnsi="Dotum"/>
                <w:sz w:val="24"/>
              </w:rPr>
            </w:pPr>
          </w:p>
        </w:tc>
      </w:tr>
    </w:tbl>
    <w:p w:rsidR="00BC1E05" w:rsidRDefault="005E114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C1E05">
        <w:trPr>
          <w:trHeight w:val="1350"/>
        </w:trPr>
        <w:tc>
          <w:tcPr>
            <w:tcW w:w="9286" w:type="dxa"/>
          </w:tcPr>
          <w:p w:rsidR="00BC1E05" w:rsidRDefault="005E114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</w:t>
            </w:r>
          </w:p>
        </w:tc>
      </w:tr>
    </w:tbl>
    <w:p w:rsidR="00BC1E05" w:rsidRDefault="005E114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BC1E05">
        <w:trPr>
          <w:trHeight w:val="740"/>
        </w:trPr>
        <w:tc>
          <w:tcPr>
            <w:tcW w:w="843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BC1E05">
        <w:trPr>
          <w:trHeight w:val="740"/>
        </w:trPr>
        <w:tc>
          <w:tcPr>
            <w:tcW w:w="843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1E05">
        <w:trPr>
          <w:trHeight w:val="740"/>
        </w:trPr>
        <w:tc>
          <w:tcPr>
            <w:tcW w:w="843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1E05">
        <w:trPr>
          <w:trHeight w:val="740"/>
        </w:trPr>
        <w:tc>
          <w:tcPr>
            <w:tcW w:w="843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1E05">
        <w:trPr>
          <w:trHeight w:val="740"/>
        </w:trPr>
        <w:tc>
          <w:tcPr>
            <w:tcW w:w="843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1E05">
        <w:trPr>
          <w:trHeight w:val="740"/>
        </w:trPr>
        <w:tc>
          <w:tcPr>
            <w:tcW w:w="843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1E05">
        <w:trPr>
          <w:trHeight w:val="740"/>
        </w:trPr>
        <w:tc>
          <w:tcPr>
            <w:tcW w:w="3211" w:type="dxa"/>
            <w:gridSpan w:val="2"/>
            <w:vAlign w:val="center"/>
          </w:tcPr>
          <w:p w:rsidR="00BC1E05" w:rsidRDefault="005E114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BC1E05" w:rsidRDefault="00BC1E05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BC1E05">
        <w:trPr>
          <w:trHeight w:val="740"/>
        </w:trPr>
        <w:tc>
          <w:tcPr>
            <w:tcW w:w="843" w:type="dxa"/>
            <w:vAlign w:val="center"/>
          </w:tcPr>
          <w:p w:rsidR="00BC1E05" w:rsidRDefault="005E1142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BC1E05" w:rsidRDefault="00BC1E05">
            <w:pPr>
              <w:jc w:val="left"/>
              <w:rPr>
                <w:sz w:val="24"/>
              </w:rPr>
            </w:pPr>
          </w:p>
          <w:p w:rsidR="00BC1E05" w:rsidRDefault="00BC1E05">
            <w:pPr>
              <w:jc w:val="left"/>
              <w:rPr>
                <w:sz w:val="24"/>
              </w:rPr>
            </w:pPr>
          </w:p>
          <w:p w:rsidR="00BC1E05" w:rsidRDefault="00BC1E05">
            <w:pPr>
              <w:jc w:val="left"/>
              <w:rPr>
                <w:sz w:val="24"/>
              </w:rPr>
            </w:pPr>
          </w:p>
          <w:p w:rsidR="00BC1E05" w:rsidRDefault="00BC1E05">
            <w:pPr>
              <w:jc w:val="left"/>
              <w:rPr>
                <w:sz w:val="24"/>
              </w:rPr>
            </w:pPr>
          </w:p>
          <w:p w:rsidR="00BC1E05" w:rsidRDefault="00BC1E05">
            <w:pPr>
              <w:jc w:val="left"/>
              <w:rPr>
                <w:sz w:val="24"/>
              </w:rPr>
            </w:pPr>
          </w:p>
          <w:p w:rsidR="00BC1E05" w:rsidRDefault="00BC1E05">
            <w:pPr>
              <w:jc w:val="left"/>
              <w:rPr>
                <w:sz w:val="24"/>
              </w:rPr>
            </w:pPr>
          </w:p>
          <w:p w:rsidR="00BC1E05" w:rsidRDefault="00BC1E05">
            <w:pPr>
              <w:jc w:val="left"/>
              <w:rPr>
                <w:sz w:val="24"/>
              </w:rPr>
            </w:pPr>
          </w:p>
          <w:p w:rsidR="00BC1E05" w:rsidRDefault="00BC1E05">
            <w:pPr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BC1E05" w:rsidRDefault="005E114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BC1E05">
        <w:trPr>
          <w:trHeight w:val="3738"/>
        </w:trPr>
        <w:tc>
          <w:tcPr>
            <w:tcW w:w="9286" w:type="dxa"/>
          </w:tcPr>
          <w:p w:rsidR="00BC1E05" w:rsidRDefault="00BC1E05">
            <w:pPr>
              <w:rPr>
                <w:sz w:val="30"/>
                <w:szCs w:val="30"/>
              </w:rPr>
            </w:pPr>
          </w:p>
          <w:p w:rsidR="00BC1E05" w:rsidRDefault="005E1142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BC1E05" w:rsidRDefault="00BC1E0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C1E05" w:rsidRDefault="005E1142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申报单位公章</w:t>
            </w:r>
          </w:p>
          <w:p w:rsidR="00BC1E05" w:rsidRDefault="005E114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  <w:p w:rsidR="00BC1E05" w:rsidRDefault="00BC1E05">
            <w:pPr>
              <w:rPr>
                <w:sz w:val="30"/>
                <w:szCs w:val="30"/>
              </w:rPr>
            </w:pPr>
          </w:p>
        </w:tc>
      </w:tr>
    </w:tbl>
    <w:p w:rsidR="00BC1E05" w:rsidRDefault="00BC1E05">
      <w:pPr>
        <w:pStyle w:val="a3"/>
        <w:widowControl/>
        <w:spacing w:line="360" w:lineRule="auto"/>
        <w:ind w:firstLine="420"/>
        <w:jc w:val="center"/>
        <w:rPr>
          <w:rFonts w:ascii="仿宋_GB2312" w:eastAsia="仿宋_GB2312" w:hAnsi="仿宋_GB2312" w:cs="仿宋_GB2312"/>
          <w:color w:val="404040"/>
          <w:sz w:val="32"/>
          <w:szCs w:val="32"/>
          <w:shd w:val="clear" w:color="auto" w:fill="FFFFFF"/>
        </w:rPr>
      </w:pPr>
    </w:p>
    <w:p w:rsidR="00BC1E05" w:rsidRDefault="00BC1E05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C1E05" w:rsidRDefault="00BC1E05">
      <w:pPr>
        <w:rPr>
          <w:sz w:val="32"/>
          <w:szCs w:val="32"/>
        </w:rPr>
      </w:pPr>
    </w:p>
    <w:p w:rsidR="00BC1E05" w:rsidRDefault="00BC1E05">
      <w:pPr>
        <w:rPr>
          <w:sz w:val="32"/>
          <w:szCs w:val="32"/>
        </w:rPr>
      </w:pPr>
    </w:p>
    <w:sectPr w:rsidR="00BC1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5"/>
    <w:rsid w:val="005E1142"/>
    <w:rsid w:val="009D5C82"/>
    <w:rsid w:val="00BC1E05"/>
    <w:rsid w:val="00C05A87"/>
    <w:rsid w:val="01110900"/>
    <w:rsid w:val="02C06DBB"/>
    <w:rsid w:val="040F743F"/>
    <w:rsid w:val="04E200A2"/>
    <w:rsid w:val="058922F1"/>
    <w:rsid w:val="06DF5626"/>
    <w:rsid w:val="0896163D"/>
    <w:rsid w:val="0941415C"/>
    <w:rsid w:val="098E233E"/>
    <w:rsid w:val="098E4371"/>
    <w:rsid w:val="0AA505B4"/>
    <w:rsid w:val="0BBB1810"/>
    <w:rsid w:val="0D4F6597"/>
    <w:rsid w:val="0D802BCF"/>
    <w:rsid w:val="0DB110DF"/>
    <w:rsid w:val="0E520B97"/>
    <w:rsid w:val="0EB462D6"/>
    <w:rsid w:val="112A5496"/>
    <w:rsid w:val="11EA2E79"/>
    <w:rsid w:val="12473287"/>
    <w:rsid w:val="12997A9D"/>
    <w:rsid w:val="13752838"/>
    <w:rsid w:val="14564073"/>
    <w:rsid w:val="145706C7"/>
    <w:rsid w:val="15AB1BCD"/>
    <w:rsid w:val="16A3668A"/>
    <w:rsid w:val="178B3E07"/>
    <w:rsid w:val="179601E6"/>
    <w:rsid w:val="18273E22"/>
    <w:rsid w:val="19496FEA"/>
    <w:rsid w:val="1A0C00FA"/>
    <w:rsid w:val="1CB94097"/>
    <w:rsid w:val="1E423EB4"/>
    <w:rsid w:val="1EA36424"/>
    <w:rsid w:val="1EF320F1"/>
    <w:rsid w:val="1F2932CD"/>
    <w:rsid w:val="2635188E"/>
    <w:rsid w:val="270662F9"/>
    <w:rsid w:val="285F30EE"/>
    <w:rsid w:val="28675FB1"/>
    <w:rsid w:val="28D73F54"/>
    <w:rsid w:val="29086871"/>
    <w:rsid w:val="29AC07E1"/>
    <w:rsid w:val="29FC0CC8"/>
    <w:rsid w:val="2AE163E9"/>
    <w:rsid w:val="2BE236EA"/>
    <w:rsid w:val="2BF52539"/>
    <w:rsid w:val="2D196F1D"/>
    <w:rsid w:val="2D7D5A17"/>
    <w:rsid w:val="2D8B19F6"/>
    <w:rsid w:val="2E9620B9"/>
    <w:rsid w:val="2EB96741"/>
    <w:rsid w:val="2EED3B1B"/>
    <w:rsid w:val="2F6A2285"/>
    <w:rsid w:val="30614C62"/>
    <w:rsid w:val="308254FC"/>
    <w:rsid w:val="32DC67EE"/>
    <w:rsid w:val="33C21489"/>
    <w:rsid w:val="34E13CB4"/>
    <w:rsid w:val="36EA05B1"/>
    <w:rsid w:val="37800F31"/>
    <w:rsid w:val="38096367"/>
    <w:rsid w:val="38B13734"/>
    <w:rsid w:val="399A248C"/>
    <w:rsid w:val="39D156CE"/>
    <w:rsid w:val="3CE05C5E"/>
    <w:rsid w:val="3DA83809"/>
    <w:rsid w:val="3DE52F0E"/>
    <w:rsid w:val="3E357837"/>
    <w:rsid w:val="3F576C33"/>
    <w:rsid w:val="4112087D"/>
    <w:rsid w:val="41FD3332"/>
    <w:rsid w:val="446F31B4"/>
    <w:rsid w:val="452B2880"/>
    <w:rsid w:val="461B6F43"/>
    <w:rsid w:val="48315F58"/>
    <w:rsid w:val="49822333"/>
    <w:rsid w:val="4A5353DF"/>
    <w:rsid w:val="4E785973"/>
    <w:rsid w:val="51194813"/>
    <w:rsid w:val="52022E5A"/>
    <w:rsid w:val="53592050"/>
    <w:rsid w:val="54E87247"/>
    <w:rsid w:val="598551C5"/>
    <w:rsid w:val="59DC1B72"/>
    <w:rsid w:val="5A820586"/>
    <w:rsid w:val="5AAD2443"/>
    <w:rsid w:val="5C440549"/>
    <w:rsid w:val="5CE056F3"/>
    <w:rsid w:val="5E822AFC"/>
    <w:rsid w:val="5F7B6521"/>
    <w:rsid w:val="63633B4A"/>
    <w:rsid w:val="6430611D"/>
    <w:rsid w:val="651079F0"/>
    <w:rsid w:val="6683254E"/>
    <w:rsid w:val="684C2EA4"/>
    <w:rsid w:val="69E83C0A"/>
    <w:rsid w:val="6C271C8A"/>
    <w:rsid w:val="6CE33014"/>
    <w:rsid w:val="6D63032E"/>
    <w:rsid w:val="6DAF6E75"/>
    <w:rsid w:val="70BE2E4C"/>
    <w:rsid w:val="73884313"/>
    <w:rsid w:val="7636207A"/>
    <w:rsid w:val="77CF0B57"/>
    <w:rsid w:val="78785A91"/>
    <w:rsid w:val="78BB456B"/>
    <w:rsid w:val="7CB842BC"/>
    <w:rsid w:val="7E0922F4"/>
    <w:rsid w:val="7F1476C9"/>
    <w:rsid w:val="7F3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404040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404040"/>
      <w:u w:val="none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jchy.gov.cn/UserFiles/File/b0124909780d40c28b20c0cdf9e0570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106lj</dc:creator>
  <cp:lastModifiedBy>胡昱</cp:lastModifiedBy>
  <cp:revision>3</cp:revision>
  <cp:lastPrinted>2021-04-19T02:41:00Z</cp:lastPrinted>
  <dcterms:created xsi:type="dcterms:W3CDTF">2014-10-29T12:08:00Z</dcterms:created>
  <dcterms:modified xsi:type="dcterms:W3CDTF">2021-04-19T07:08:00Z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