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b/>
          <w:sz w:val="44"/>
          <w:szCs w:val="44"/>
        </w:rPr>
      </w:pPr>
      <w:r>
        <w:rPr>
          <w:rFonts w:hint="eastAsia" w:ascii="方正小标宋简体" w:eastAsia="方正小标宋简体"/>
          <w:b/>
          <w:sz w:val="44"/>
          <w:szCs w:val="44"/>
        </w:rPr>
        <w:t>北京市朝阳区卫生健康委员会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黑体"/>
          <w:b/>
          <w:sz w:val="44"/>
          <w:szCs w:val="44"/>
          <w:shd w:val="clear" w:color="auto" w:fill="FFFFFF"/>
        </w:rPr>
      </w:pPr>
      <w:r>
        <w:rPr>
          <w:rFonts w:hint="eastAsia" w:ascii="方正小标宋简体" w:eastAsia="方正小标宋简体"/>
          <w:b/>
          <w:sz w:val="44"/>
          <w:szCs w:val="44"/>
        </w:rPr>
        <w:t>关于</w:t>
      </w:r>
      <w:r>
        <w:rPr>
          <w:rFonts w:hint="eastAsia" w:ascii="方正小标宋简体" w:hAnsi="黑体" w:eastAsia="方正小标宋简体" w:cs="黑体"/>
          <w:b/>
          <w:sz w:val="44"/>
          <w:szCs w:val="44"/>
          <w:shd w:val="clear" w:color="auto" w:fill="FFFFFF"/>
        </w:rPr>
        <w:t>公示202</w:t>
      </w:r>
      <w:r>
        <w:rPr>
          <w:rFonts w:hint="eastAsia" w:ascii="方正小标宋简体" w:hAnsi="黑体" w:eastAsia="方正小标宋简体" w:cs="黑体"/>
          <w:b/>
          <w:sz w:val="44"/>
          <w:szCs w:val="44"/>
          <w:shd w:val="clear" w:color="auto" w:fill="FFFFFF"/>
          <w:lang w:val="en-US" w:eastAsia="zh-CN"/>
        </w:rPr>
        <w:t>2</w:t>
      </w:r>
      <w:r>
        <w:rPr>
          <w:rFonts w:hint="eastAsia" w:ascii="方正小标宋简体" w:hAnsi="黑体" w:eastAsia="方正小标宋简体" w:cs="黑体"/>
          <w:b/>
          <w:sz w:val="44"/>
          <w:szCs w:val="44"/>
          <w:shd w:val="clear" w:color="auto" w:fill="FFFFFF"/>
        </w:rPr>
        <w:t>年</w:t>
      </w:r>
      <w:r>
        <w:rPr>
          <w:rFonts w:hint="eastAsia" w:ascii="方正小标宋简体" w:hAnsi="黑体" w:eastAsia="方正小标宋简体" w:cs="黑体"/>
          <w:b/>
          <w:sz w:val="44"/>
          <w:szCs w:val="44"/>
          <w:shd w:val="clear" w:color="auto" w:fill="FFFFFF"/>
          <w:lang w:eastAsia="zh-CN"/>
        </w:rPr>
        <w:t>第一季度</w:t>
      </w:r>
      <w:r>
        <w:rPr>
          <w:rFonts w:hint="eastAsia" w:ascii="方正小标宋简体" w:hAnsi="黑体" w:eastAsia="方正小标宋简体" w:cs="黑体"/>
          <w:b/>
          <w:sz w:val="44"/>
          <w:szCs w:val="44"/>
          <w:shd w:val="clear" w:color="auto" w:fill="FFFFFF"/>
        </w:rPr>
        <w:t>朝阳区二级</w:t>
      </w:r>
      <w:r>
        <w:rPr>
          <w:rFonts w:hint="eastAsia" w:ascii="方正小标宋简体" w:hAnsi="黑体" w:eastAsia="方正小标宋简体" w:cs="黑体"/>
          <w:b/>
          <w:sz w:val="44"/>
          <w:szCs w:val="44"/>
          <w:shd w:val="clear" w:color="auto" w:fill="FFFFFF"/>
          <w:lang w:eastAsia="zh-CN"/>
        </w:rPr>
        <w:t>及</w:t>
      </w:r>
      <w:r>
        <w:rPr>
          <w:rFonts w:hint="eastAsia" w:ascii="方正小标宋简体" w:hAnsi="黑体" w:eastAsia="方正小标宋简体" w:cs="黑体"/>
          <w:b/>
          <w:sz w:val="44"/>
          <w:szCs w:val="44"/>
          <w:shd w:val="clear" w:color="auto" w:fill="FFFFFF"/>
        </w:rPr>
        <w:t>以上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黑体"/>
          <w:b/>
          <w:sz w:val="44"/>
          <w:szCs w:val="44"/>
          <w:shd w:val="clear" w:color="auto" w:fill="FFFFFF"/>
        </w:rPr>
      </w:pPr>
      <w:r>
        <w:rPr>
          <w:rFonts w:hint="eastAsia" w:ascii="方正小标宋简体" w:hAnsi="黑体" w:eastAsia="方正小标宋简体" w:cs="黑体"/>
          <w:b/>
          <w:sz w:val="44"/>
          <w:szCs w:val="44"/>
          <w:shd w:val="clear" w:color="auto" w:fill="FFFFFF"/>
        </w:rPr>
        <w:t>医疗机构</w:t>
      </w:r>
      <w:r>
        <w:rPr>
          <w:rFonts w:hint="eastAsia" w:ascii="方正小标宋简体" w:hAnsi="黑体" w:eastAsia="方正小标宋简体" w:cs="黑体"/>
          <w:b/>
          <w:sz w:val="44"/>
          <w:szCs w:val="44"/>
          <w:shd w:val="clear" w:color="auto" w:fill="FFFFFF"/>
          <w:lang w:eastAsia="zh-CN"/>
        </w:rPr>
        <w:t>精麻</w:t>
      </w:r>
      <w:r>
        <w:rPr>
          <w:rFonts w:hint="eastAsia" w:ascii="方正小标宋简体" w:hAnsi="黑体" w:eastAsia="方正小标宋简体" w:cs="黑体"/>
          <w:b/>
          <w:sz w:val="44"/>
          <w:szCs w:val="44"/>
          <w:shd w:val="clear" w:color="auto" w:fill="FFFFFF"/>
        </w:rPr>
        <w:t>药品自培训考核合格人员名单的通知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黑体"/>
          <w:b/>
          <w:sz w:val="44"/>
          <w:szCs w:val="44"/>
          <w:shd w:val="clear" w:color="auto" w:fill="FFFFFF"/>
        </w:rPr>
      </w:pPr>
    </w:p>
    <w:p>
      <w:pPr>
        <w:pStyle w:val="6"/>
        <w:keepNext w:val="0"/>
        <w:keepLines w:val="0"/>
        <w:pageBreakBefore w:val="0"/>
        <w:widowControl/>
        <w:kinsoku/>
        <w:wordWrap/>
        <w:overflowPunct/>
        <w:topLinePunct w:val="0"/>
        <w:autoSpaceDE/>
        <w:autoSpaceDN/>
        <w:bidi w:val="0"/>
        <w:spacing w:line="560" w:lineRule="exact"/>
        <w:textAlignment w:val="auto"/>
        <w:rPr>
          <w:rFonts w:ascii="Times New Roman" w:hAnsi="Times New Roman" w:eastAsia="仿宋"/>
          <w:sz w:val="32"/>
          <w:szCs w:val="32"/>
        </w:rPr>
      </w:pPr>
      <w:r>
        <w:rPr>
          <w:rFonts w:ascii="Times New Roman" w:hAnsi="Times New Roman" w:eastAsia="仿宋"/>
          <w:sz w:val="32"/>
          <w:szCs w:val="32"/>
          <w:shd w:val="clear" w:color="auto" w:fill="FFFFFF"/>
        </w:rPr>
        <w:t>各相关单位：</w:t>
      </w:r>
    </w:p>
    <w:p>
      <w:pPr>
        <w:pStyle w:val="6"/>
        <w:keepNext w:val="0"/>
        <w:keepLines w:val="0"/>
        <w:pageBreakBefore w:val="0"/>
        <w:widowControl/>
        <w:kinsoku/>
        <w:wordWrap/>
        <w:overflowPunct/>
        <w:topLinePunct w:val="0"/>
        <w:autoSpaceDE/>
        <w:autoSpaceDN/>
        <w:bidi w:val="0"/>
        <w:spacing w:line="560" w:lineRule="exact"/>
        <w:ind w:firstLine="632" w:firstLineChars="200"/>
        <w:textAlignment w:val="auto"/>
        <w:rPr>
          <w:rFonts w:ascii="Times New Roman" w:hAnsi="Times New Roman" w:eastAsia="仿宋"/>
          <w:sz w:val="32"/>
          <w:szCs w:val="32"/>
        </w:rPr>
      </w:pPr>
      <w:r>
        <w:rPr>
          <w:rFonts w:ascii="Times New Roman" w:hAnsi="Times New Roman" w:eastAsia="仿宋"/>
          <w:sz w:val="32"/>
          <w:szCs w:val="32"/>
          <w:shd w:val="clear" w:color="auto" w:fill="FFFFFF"/>
        </w:rPr>
        <w:t>根据《麻醉药品和精神药品管理条例》、《处方管理办法》及《卫生部办公厅关于做好麻醉药品、第一类精神药品使用培训和考核工作的通知》(卫办医发〔2005〕237号)、《北京市卫生局关于转发&lt;卫生部办公厅关于做好麻醉药品、第一类精神药品使用培训和考核工作的通知&gt;的通知》、《北京市朝阳区卫生健康委员会关于进一步做好麻醉药品、第一类精神药品使用培训和考核工作的通知》等文件要求，二级</w:t>
      </w:r>
      <w:r>
        <w:rPr>
          <w:rFonts w:hint="eastAsia" w:ascii="Times New Roman" w:hAnsi="Times New Roman" w:eastAsia="仿宋"/>
          <w:sz w:val="32"/>
          <w:szCs w:val="32"/>
          <w:shd w:val="clear" w:color="auto" w:fill="FFFFFF"/>
          <w:lang w:eastAsia="zh-CN"/>
        </w:rPr>
        <w:t>及</w:t>
      </w:r>
      <w:r>
        <w:rPr>
          <w:rFonts w:ascii="Times New Roman" w:hAnsi="Times New Roman" w:eastAsia="仿宋"/>
          <w:sz w:val="32"/>
          <w:szCs w:val="32"/>
          <w:shd w:val="clear" w:color="auto" w:fill="FFFFFF"/>
        </w:rPr>
        <w:t>以上医疗机构自行组织麻醉药品和精神药品相关知识的培训和考核。</w:t>
      </w:r>
    </w:p>
    <w:p>
      <w:pPr>
        <w:pStyle w:val="6"/>
        <w:keepNext w:val="0"/>
        <w:keepLines w:val="0"/>
        <w:pageBreakBefore w:val="0"/>
        <w:widowControl/>
        <w:kinsoku/>
        <w:wordWrap/>
        <w:overflowPunct/>
        <w:topLinePunct w:val="0"/>
        <w:autoSpaceDE/>
        <w:autoSpaceDN/>
        <w:bidi w:val="0"/>
        <w:spacing w:line="560" w:lineRule="exact"/>
        <w:ind w:firstLine="632" w:firstLineChars="200"/>
        <w:textAlignment w:val="auto"/>
        <w:rPr>
          <w:rFonts w:ascii="Times New Roman" w:hAnsi="Times New Roman" w:eastAsia="仿宋"/>
          <w:sz w:val="32"/>
          <w:szCs w:val="32"/>
        </w:rPr>
      </w:pPr>
      <w:r>
        <w:rPr>
          <w:rFonts w:ascii="Times New Roman" w:hAnsi="Times New Roman" w:eastAsia="仿宋"/>
          <w:sz w:val="32"/>
          <w:szCs w:val="32"/>
          <w:shd w:val="clear" w:color="auto" w:fill="FFFFFF"/>
        </w:rPr>
        <w:t>现将</w:t>
      </w:r>
      <w:r>
        <w:rPr>
          <w:rFonts w:hint="eastAsia" w:ascii="Times New Roman" w:hAnsi="Times New Roman" w:eastAsia="仿宋"/>
          <w:sz w:val="32"/>
          <w:szCs w:val="32"/>
          <w:shd w:val="clear" w:color="auto" w:fill="FFFFFF"/>
          <w:lang w:val="en-US" w:eastAsia="zh-CN"/>
        </w:rPr>
        <w:t>2022年</w:t>
      </w:r>
      <w:r>
        <w:rPr>
          <w:rFonts w:ascii="Times New Roman" w:hAnsi="Times New Roman" w:eastAsia="仿宋"/>
          <w:sz w:val="32"/>
          <w:szCs w:val="32"/>
          <w:shd w:val="clear" w:color="auto" w:fill="FFFFFF"/>
        </w:rPr>
        <w:t>第</w:t>
      </w:r>
      <w:r>
        <w:rPr>
          <w:rFonts w:hint="eastAsia" w:ascii="Times New Roman" w:hAnsi="Times New Roman" w:eastAsia="仿宋"/>
          <w:sz w:val="32"/>
          <w:szCs w:val="32"/>
          <w:shd w:val="clear" w:color="auto" w:fill="FFFFFF"/>
          <w:lang w:eastAsia="zh-CN"/>
        </w:rPr>
        <w:t>一</w:t>
      </w:r>
      <w:r>
        <w:rPr>
          <w:rFonts w:ascii="Times New Roman" w:hAnsi="Times New Roman" w:eastAsia="仿宋"/>
          <w:sz w:val="32"/>
          <w:szCs w:val="32"/>
          <w:shd w:val="clear" w:color="auto" w:fill="FFFFFF"/>
        </w:rPr>
        <w:t>季度部分医疗机构上报的自主培训和考核的合格人员名单进行公示，考核合格有效期为自公示之日起2年，不再另行发放合格证书。自公示之日起，授予考核合格医师麻醉药品及第一类精神药品处方权，经过考核合格的药学专业技术人员方可专职从事麻醉药品和第一类精神药品管理工作。本通知可作为医疗机构医师获得麻醉药品及第一类精神药品处方权、专职从事麻醉药品和第一类精神药品管理工作的药学专业技术人员考核合格的证明文件。</w:t>
      </w:r>
    </w:p>
    <w:p>
      <w:pPr>
        <w:keepNext w:val="0"/>
        <w:keepLines w:val="0"/>
        <w:pageBreakBefore w:val="0"/>
        <w:kinsoku/>
        <w:wordWrap/>
        <w:overflowPunct/>
        <w:topLinePunct w:val="0"/>
        <w:autoSpaceDE/>
        <w:autoSpaceDN/>
        <w:bidi w:val="0"/>
        <w:spacing w:line="560" w:lineRule="exact"/>
        <w:ind w:left="635" w:leftChars="201" w:firstLine="632" w:firstLineChars="200"/>
        <w:jc w:val="left"/>
        <w:textAlignment w:val="auto"/>
        <w:rPr>
          <w:rStyle w:val="9"/>
          <w:rFonts w:hint="eastAsia" w:ascii="Times New Roman" w:hAnsi="Times New Roman" w:eastAsia="仿宋" w:cstheme="minorBidi"/>
          <w:color w:val="auto"/>
          <w:sz w:val="32"/>
          <w:szCs w:val="32"/>
          <w:u w:val="none"/>
          <w:shd w:val="clear" w:color="auto" w:fill="FFFFFF"/>
          <w:lang w:eastAsia="zh-CN"/>
        </w:rPr>
      </w:pPr>
      <w:r>
        <w:rPr>
          <w:rFonts w:ascii="Times New Roman" w:hAnsi="Times New Roman" w:eastAsia="仿宋"/>
          <w:sz w:val="32"/>
          <w:szCs w:val="32"/>
          <w:shd w:val="clear" w:color="auto" w:fill="FFFFFF"/>
        </w:rPr>
        <w:t>附件：</w:t>
      </w:r>
      <w:r>
        <w:rPr>
          <w:rStyle w:val="9"/>
          <w:rFonts w:hint="eastAsia" w:ascii="Times New Roman" w:hAnsi="Times New Roman" w:eastAsia="仿宋" w:cstheme="minorBidi"/>
          <w:color w:val="auto"/>
          <w:sz w:val="32"/>
          <w:szCs w:val="32"/>
          <w:u w:val="none"/>
          <w:shd w:val="clear" w:color="auto" w:fill="FFFFFF"/>
        </w:rPr>
        <w:t>202</w:t>
      </w:r>
      <w:r>
        <w:rPr>
          <w:rStyle w:val="9"/>
          <w:rFonts w:hint="eastAsia" w:cstheme="minorBidi"/>
          <w:color w:val="auto"/>
          <w:sz w:val="32"/>
          <w:szCs w:val="32"/>
          <w:u w:val="none"/>
          <w:shd w:val="clear" w:color="auto" w:fill="FFFFFF"/>
          <w:lang w:val="en-US" w:eastAsia="zh-CN"/>
        </w:rPr>
        <w:t>2</w:t>
      </w:r>
      <w:r>
        <w:rPr>
          <w:rStyle w:val="9"/>
          <w:rFonts w:hint="eastAsia" w:ascii="Times New Roman" w:hAnsi="Times New Roman" w:eastAsia="仿宋" w:cstheme="minorBidi"/>
          <w:color w:val="auto"/>
          <w:sz w:val="32"/>
          <w:szCs w:val="32"/>
          <w:u w:val="none"/>
          <w:shd w:val="clear" w:color="auto" w:fill="FFFFFF"/>
        </w:rPr>
        <w:t>年</w:t>
      </w:r>
      <w:r>
        <w:rPr>
          <w:rStyle w:val="9"/>
          <w:rFonts w:hint="eastAsia" w:ascii="Times New Roman" w:hAnsi="Times New Roman" w:eastAsia="仿宋" w:cstheme="minorBidi"/>
          <w:color w:val="auto"/>
          <w:sz w:val="32"/>
          <w:szCs w:val="32"/>
          <w:u w:val="none"/>
          <w:shd w:val="clear" w:color="auto" w:fill="FFFFFF"/>
          <w:lang w:eastAsia="zh-CN"/>
        </w:rPr>
        <w:t>第</w:t>
      </w:r>
      <w:r>
        <w:rPr>
          <w:rStyle w:val="9"/>
          <w:rFonts w:hint="eastAsia" w:cstheme="minorBidi"/>
          <w:color w:val="auto"/>
          <w:sz w:val="32"/>
          <w:szCs w:val="32"/>
          <w:u w:val="none"/>
          <w:shd w:val="clear" w:color="auto" w:fill="FFFFFF"/>
          <w:lang w:eastAsia="zh-CN"/>
        </w:rPr>
        <w:t>一</w:t>
      </w:r>
      <w:r>
        <w:rPr>
          <w:rStyle w:val="9"/>
          <w:rFonts w:hint="eastAsia" w:ascii="Times New Roman" w:hAnsi="Times New Roman" w:eastAsia="仿宋" w:cstheme="minorBidi"/>
          <w:color w:val="auto"/>
          <w:sz w:val="32"/>
          <w:szCs w:val="32"/>
          <w:u w:val="none"/>
          <w:shd w:val="clear" w:color="auto" w:fill="FFFFFF"/>
          <w:lang w:eastAsia="zh-CN"/>
        </w:rPr>
        <w:t>季度</w:t>
      </w:r>
      <w:r>
        <w:rPr>
          <w:rStyle w:val="9"/>
          <w:rFonts w:hint="eastAsia" w:ascii="Times New Roman" w:hAnsi="Times New Roman" w:eastAsia="仿宋" w:cstheme="minorBidi"/>
          <w:color w:val="auto"/>
          <w:sz w:val="32"/>
          <w:szCs w:val="32"/>
          <w:u w:val="none"/>
          <w:shd w:val="clear" w:color="auto" w:fill="FFFFFF"/>
        </w:rPr>
        <w:t>朝阳区二级</w:t>
      </w:r>
      <w:r>
        <w:rPr>
          <w:rStyle w:val="9"/>
          <w:rFonts w:hint="eastAsia" w:cstheme="minorBidi"/>
          <w:color w:val="auto"/>
          <w:sz w:val="32"/>
          <w:szCs w:val="32"/>
          <w:u w:val="none"/>
          <w:shd w:val="clear" w:color="auto" w:fill="FFFFFF"/>
          <w:lang w:eastAsia="zh-CN"/>
        </w:rPr>
        <w:t>及</w:t>
      </w:r>
      <w:r>
        <w:rPr>
          <w:rStyle w:val="9"/>
          <w:rFonts w:hint="eastAsia" w:ascii="Times New Roman" w:hAnsi="Times New Roman" w:eastAsia="仿宋" w:cstheme="minorBidi"/>
          <w:color w:val="auto"/>
          <w:sz w:val="32"/>
          <w:szCs w:val="32"/>
          <w:u w:val="none"/>
          <w:shd w:val="clear" w:color="auto" w:fill="FFFFFF"/>
        </w:rPr>
        <w:t>以上医疗机构</w:t>
      </w:r>
      <w:r>
        <w:rPr>
          <w:rStyle w:val="9"/>
          <w:rFonts w:hint="eastAsia" w:cstheme="minorBidi"/>
          <w:color w:val="auto"/>
          <w:sz w:val="32"/>
          <w:szCs w:val="32"/>
          <w:u w:val="none"/>
          <w:shd w:val="clear" w:color="auto" w:fill="FFFFFF"/>
          <w:lang w:eastAsia="zh-CN"/>
        </w:rPr>
        <w:t>精麻</w:t>
      </w:r>
      <w:r>
        <w:rPr>
          <w:rStyle w:val="9"/>
          <w:rFonts w:hint="eastAsia" w:ascii="Times New Roman" w:hAnsi="Times New Roman" w:eastAsia="仿宋" w:cstheme="minorBidi"/>
          <w:color w:val="auto"/>
          <w:sz w:val="32"/>
          <w:szCs w:val="32"/>
          <w:u w:val="none"/>
          <w:shd w:val="clear" w:color="auto" w:fill="FFFFFF"/>
        </w:rPr>
        <w:t>药品自培训考核合格人员名单</w:t>
      </w:r>
    </w:p>
    <w:p>
      <w:pPr>
        <w:keepNext w:val="0"/>
        <w:keepLines w:val="0"/>
        <w:pageBreakBefore w:val="0"/>
        <w:kinsoku/>
        <w:wordWrap/>
        <w:overflowPunct/>
        <w:topLinePunct w:val="0"/>
        <w:autoSpaceDE/>
        <w:autoSpaceDN/>
        <w:bidi w:val="0"/>
        <w:snapToGrid w:val="0"/>
        <w:spacing w:line="560" w:lineRule="exact"/>
        <w:textAlignment w:val="auto"/>
        <w:rPr>
          <w:szCs w:val="32"/>
        </w:rPr>
      </w:pPr>
    </w:p>
    <w:p>
      <w:pPr>
        <w:keepNext w:val="0"/>
        <w:keepLines w:val="0"/>
        <w:pageBreakBefore w:val="0"/>
        <w:kinsoku/>
        <w:wordWrap/>
        <w:overflowPunct/>
        <w:topLinePunct w:val="0"/>
        <w:autoSpaceDE/>
        <w:autoSpaceDN/>
        <w:bidi w:val="0"/>
        <w:snapToGrid w:val="0"/>
        <w:spacing w:line="560" w:lineRule="exact"/>
        <w:textAlignment w:val="auto"/>
        <w:rPr>
          <w:szCs w:val="32"/>
        </w:rPr>
      </w:pPr>
    </w:p>
    <w:p>
      <w:pPr>
        <w:keepNext w:val="0"/>
        <w:keepLines w:val="0"/>
        <w:pageBreakBefore w:val="0"/>
        <w:kinsoku/>
        <w:wordWrap/>
        <w:overflowPunct/>
        <w:topLinePunct w:val="0"/>
        <w:autoSpaceDE/>
        <w:autoSpaceDN/>
        <w:bidi w:val="0"/>
        <w:adjustRightInd w:val="0"/>
        <w:snapToGrid w:val="0"/>
        <w:spacing w:line="560" w:lineRule="exact"/>
        <w:ind w:firstLine="3634" w:firstLineChars="1150"/>
        <w:jc w:val="center"/>
        <w:textAlignment w:val="auto"/>
        <w:rPr>
          <w:szCs w:val="32"/>
        </w:rPr>
      </w:pPr>
      <w:r>
        <w:rPr>
          <w:szCs w:val="32"/>
        </w:rPr>
        <w:t>北京市朝阳区卫生健康委员会</w:t>
      </w:r>
    </w:p>
    <w:p>
      <w:pPr>
        <w:keepNext w:val="0"/>
        <w:keepLines w:val="0"/>
        <w:pageBreakBefore w:val="0"/>
        <w:kinsoku/>
        <w:wordWrap/>
        <w:overflowPunct/>
        <w:topLinePunct w:val="0"/>
        <w:autoSpaceDE/>
        <w:autoSpaceDN/>
        <w:bidi w:val="0"/>
        <w:adjustRightInd w:val="0"/>
        <w:snapToGrid w:val="0"/>
        <w:spacing w:line="560" w:lineRule="exact"/>
        <w:ind w:left="319" w:leftChars="101" w:firstLine="5135" w:firstLineChars="1625"/>
        <w:textAlignment w:val="auto"/>
        <w:rPr>
          <w:szCs w:val="32"/>
        </w:rPr>
      </w:pPr>
      <w:r>
        <w:rPr>
          <w:szCs w:val="32"/>
        </w:rPr>
        <w:t>202</w:t>
      </w:r>
      <w:r>
        <w:rPr>
          <w:rFonts w:hint="eastAsia"/>
          <w:szCs w:val="32"/>
          <w:lang w:val="en-US" w:eastAsia="zh-CN"/>
        </w:rPr>
        <w:t>2</w:t>
      </w:r>
      <w:r>
        <w:rPr>
          <w:szCs w:val="32"/>
        </w:rPr>
        <w:t>年</w:t>
      </w:r>
      <w:r>
        <w:rPr>
          <w:rFonts w:hint="eastAsia"/>
          <w:szCs w:val="32"/>
          <w:lang w:val="en-US" w:eastAsia="zh-CN"/>
        </w:rPr>
        <w:t>4</w:t>
      </w:r>
      <w:r>
        <w:rPr>
          <w:szCs w:val="32"/>
        </w:rPr>
        <w:t>月</w:t>
      </w:r>
      <w:r>
        <w:rPr>
          <w:rFonts w:hint="eastAsia"/>
          <w:szCs w:val="32"/>
          <w:lang w:val="en-US" w:eastAsia="zh-CN"/>
        </w:rPr>
        <w:t>20</w:t>
      </w:r>
      <w:r>
        <w:rPr>
          <w:szCs w:val="32"/>
        </w:rPr>
        <w:t>日</w:t>
      </w:r>
    </w:p>
    <w:p>
      <w:pPr>
        <w:keepNext w:val="0"/>
        <w:keepLines w:val="0"/>
        <w:pageBreakBefore w:val="0"/>
        <w:kinsoku/>
        <w:wordWrap/>
        <w:overflowPunct/>
        <w:topLinePunct w:val="0"/>
        <w:autoSpaceDE/>
        <w:autoSpaceDN/>
        <w:bidi w:val="0"/>
        <w:adjustRightInd w:val="0"/>
        <w:snapToGrid w:val="0"/>
        <w:spacing w:line="560" w:lineRule="exact"/>
        <w:textAlignment w:val="auto"/>
        <w:rPr>
          <w:szCs w:val="32"/>
        </w:rPr>
      </w:pPr>
      <w:bookmarkStart w:id="0" w:name="_GoBack"/>
      <w:bookmarkEnd w:id="0"/>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szCs w:val="32"/>
        </w:rPr>
      </w:pPr>
    </w:p>
    <w:p>
      <w:pPr>
        <w:keepNext w:val="0"/>
        <w:keepLines w:val="0"/>
        <w:pageBreakBefore w:val="0"/>
        <w:tabs>
          <w:tab w:val="left" w:pos="7655"/>
        </w:tabs>
        <w:kinsoku/>
        <w:wordWrap/>
        <w:overflowPunct/>
        <w:topLinePunct w:val="0"/>
        <w:autoSpaceDE/>
        <w:autoSpaceDN/>
        <w:bidi w:val="0"/>
        <w:adjustRightInd w:val="0"/>
        <w:snapToGrid w:val="0"/>
        <w:spacing w:line="560" w:lineRule="exact"/>
        <w:jc w:val="center"/>
        <w:textAlignment w:val="auto"/>
        <w:rPr>
          <w:szCs w:val="32"/>
        </w:rPr>
      </w:pPr>
      <w:r>
        <w:rPr>
          <w:szCs w:val="32"/>
        </w:rPr>
        <w:t>（</w:t>
      </w:r>
      <w:r>
        <w:rPr>
          <w:szCs w:val="32"/>
          <w:shd w:val="clear" w:color="auto" w:fill="FFFFFF"/>
        </w:rPr>
        <w:t>联系人：</w:t>
      </w:r>
      <w:r>
        <w:rPr>
          <w:rFonts w:hint="eastAsia"/>
          <w:szCs w:val="32"/>
          <w:shd w:val="clear" w:color="auto" w:fill="FFFFFF"/>
          <w:lang w:eastAsia="zh-CN"/>
        </w:rPr>
        <w:t>左育宁</w:t>
      </w:r>
      <w:r>
        <w:rPr>
          <w:szCs w:val="32"/>
          <w:shd w:val="clear" w:color="auto" w:fill="FFFFFF"/>
        </w:rPr>
        <w:t>；联系电话：65859685</w:t>
      </w:r>
      <w:r>
        <w:rPr>
          <w:szCs w:val="32"/>
        </w:rPr>
        <w:t>）</w:t>
      </w:r>
    </w:p>
    <w:sectPr>
      <w:footerReference r:id="rId3" w:type="default"/>
      <w:footerReference r:id="rId4" w:type="even"/>
      <w:pgSz w:w="11906" w:h="16838"/>
      <w:pgMar w:top="2098" w:right="1474" w:bottom="1985" w:left="1288" w:header="851" w:footer="1418"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D6"/>
    <w:rsid w:val="0000430E"/>
    <w:rsid w:val="000147C6"/>
    <w:rsid w:val="00030051"/>
    <w:rsid w:val="000344B0"/>
    <w:rsid w:val="00040D3A"/>
    <w:rsid w:val="00047D5E"/>
    <w:rsid w:val="0005058A"/>
    <w:rsid w:val="00050F65"/>
    <w:rsid w:val="00057AB0"/>
    <w:rsid w:val="00074264"/>
    <w:rsid w:val="0007539A"/>
    <w:rsid w:val="000766F0"/>
    <w:rsid w:val="000B2540"/>
    <w:rsid w:val="000B2863"/>
    <w:rsid w:val="000C1FDC"/>
    <w:rsid w:val="000C6303"/>
    <w:rsid w:val="000C6E22"/>
    <w:rsid w:val="000D049F"/>
    <w:rsid w:val="000D417F"/>
    <w:rsid w:val="000D66FF"/>
    <w:rsid w:val="000F0236"/>
    <w:rsid w:val="00100598"/>
    <w:rsid w:val="00106388"/>
    <w:rsid w:val="00107D18"/>
    <w:rsid w:val="001215F4"/>
    <w:rsid w:val="0013097C"/>
    <w:rsid w:val="0013199A"/>
    <w:rsid w:val="001653E7"/>
    <w:rsid w:val="001751A9"/>
    <w:rsid w:val="00192E12"/>
    <w:rsid w:val="001A50DB"/>
    <w:rsid w:val="001A6CB6"/>
    <w:rsid w:val="001B0987"/>
    <w:rsid w:val="001B6BB4"/>
    <w:rsid w:val="001C1721"/>
    <w:rsid w:val="001C2936"/>
    <w:rsid w:val="001D1708"/>
    <w:rsid w:val="001D6E60"/>
    <w:rsid w:val="001E3076"/>
    <w:rsid w:val="001E6AA3"/>
    <w:rsid w:val="001F1E0F"/>
    <w:rsid w:val="00200CF0"/>
    <w:rsid w:val="00207AF2"/>
    <w:rsid w:val="00221389"/>
    <w:rsid w:val="00223D07"/>
    <w:rsid w:val="0024041B"/>
    <w:rsid w:val="00264EB8"/>
    <w:rsid w:val="0027091D"/>
    <w:rsid w:val="00274639"/>
    <w:rsid w:val="00275EA8"/>
    <w:rsid w:val="002C3F67"/>
    <w:rsid w:val="002C64FE"/>
    <w:rsid w:val="002C723C"/>
    <w:rsid w:val="002D1761"/>
    <w:rsid w:val="002E59F7"/>
    <w:rsid w:val="00306429"/>
    <w:rsid w:val="003130C2"/>
    <w:rsid w:val="0033491C"/>
    <w:rsid w:val="00372E21"/>
    <w:rsid w:val="00394C2D"/>
    <w:rsid w:val="00396DFC"/>
    <w:rsid w:val="00397002"/>
    <w:rsid w:val="003A4C77"/>
    <w:rsid w:val="003B3A9E"/>
    <w:rsid w:val="003B4849"/>
    <w:rsid w:val="003B6DA4"/>
    <w:rsid w:val="003D58E5"/>
    <w:rsid w:val="003D7BDC"/>
    <w:rsid w:val="003F1F2D"/>
    <w:rsid w:val="00412076"/>
    <w:rsid w:val="004131E9"/>
    <w:rsid w:val="00414BA8"/>
    <w:rsid w:val="00421C46"/>
    <w:rsid w:val="00442FCF"/>
    <w:rsid w:val="0045108B"/>
    <w:rsid w:val="00455AFC"/>
    <w:rsid w:val="004642E5"/>
    <w:rsid w:val="00473AB5"/>
    <w:rsid w:val="0049077B"/>
    <w:rsid w:val="004B2C3C"/>
    <w:rsid w:val="004E1B1E"/>
    <w:rsid w:val="00546142"/>
    <w:rsid w:val="00564BB0"/>
    <w:rsid w:val="00582AE6"/>
    <w:rsid w:val="005844B9"/>
    <w:rsid w:val="005A651C"/>
    <w:rsid w:val="005B2488"/>
    <w:rsid w:val="005B2C0F"/>
    <w:rsid w:val="005B3478"/>
    <w:rsid w:val="005B6C82"/>
    <w:rsid w:val="005C7D96"/>
    <w:rsid w:val="005D2853"/>
    <w:rsid w:val="005F1CB1"/>
    <w:rsid w:val="00610B6A"/>
    <w:rsid w:val="0061716C"/>
    <w:rsid w:val="00622F64"/>
    <w:rsid w:val="0065738D"/>
    <w:rsid w:val="00663DE8"/>
    <w:rsid w:val="00665827"/>
    <w:rsid w:val="00670EA0"/>
    <w:rsid w:val="006A55A4"/>
    <w:rsid w:val="006F0192"/>
    <w:rsid w:val="006F3A72"/>
    <w:rsid w:val="00714C3E"/>
    <w:rsid w:val="00745958"/>
    <w:rsid w:val="00746DD5"/>
    <w:rsid w:val="007539F4"/>
    <w:rsid w:val="00753AC5"/>
    <w:rsid w:val="007607A1"/>
    <w:rsid w:val="0076544E"/>
    <w:rsid w:val="007717CD"/>
    <w:rsid w:val="0077517A"/>
    <w:rsid w:val="00793A89"/>
    <w:rsid w:val="007D27A6"/>
    <w:rsid w:val="007F3242"/>
    <w:rsid w:val="007F45D6"/>
    <w:rsid w:val="007F724C"/>
    <w:rsid w:val="00800588"/>
    <w:rsid w:val="00803660"/>
    <w:rsid w:val="00817715"/>
    <w:rsid w:val="00823EF3"/>
    <w:rsid w:val="00832CB5"/>
    <w:rsid w:val="00835551"/>
    <w:rsid w:val="00843FB8"/>
    <w:rsid w:val="00891CFC"/>
    <w:rsid w:val="008C07F3"/>
    <w:rsid w:val="008C79E2"/>
    <w:rsid w:val="009017DA"/>
    <w:rsid w:val="00902B52"/>
    <w:rsid w:val="0090649D"/>
    <w:rsid w:val="00915675"/>
    <w:rsid w:val="009308BF"/>
    <w:rsid w:val="009407BE"/>
    <w:rsid w:val="00946EDD"/>
    <w:rsid w:val="0095192F"/>
    <w:rsid w:val="00985D04"/>
    <w:rsid w:val="009A27E1"/>
    <w:rsid w:val="009A7044"/>
    <w:rsid w:val="009B2D77"/>
    <w:rsid w:val="009B5C0A"/>
    <w:rsid w:val="009E76D5"/>
    <w:rsid w:val="00A03476"/>
    <w:rsid w:val="00A14899"/>
    <w:rsid w:val="00A149A1"/>
    <w:rsid w:val="00A3172A"/>
    <w:rsid w:val="00A40A84"/>
    <w:rsid w:val="00A43EA1"/>
    <w:rsid w:val="00A46835"/>
    <w:rsid w:val="00A64F1F"/>
    <w:rsid w:val="00A80C27"/>
    <w:rsid w:val="00A822A2"/>
    <w:rsid w:val="00A904C2"/>
    <w:rsid w:val="00A9304D"/>
    <w:rsid w:val="00AB5926"/>
    <w:rsid w:val="00AD1F40"/>
    <w:rsid w:val="00AD4AB6"/>
    <w:rsid w:val="00AD50F6"/>
    <w:rsid w:val="00AE493A"/>
    <w:rsid w:val="00AF1C15"/>
    <w:rsid w:val="00AF2F73"/>
    <w:rsid w:val="00B20015"/>
    <w:rsid w:val="00B302EC"/>
    <w:rsid w:val="00B33D3C"/>
    <w:rsid w:val="00B431D1"/>
    <w:rsid w:val="00B660FB"/>
    <w:rsid w:val="00B7040F"/>
    <w:rsid w:val="00B72043"/>
    <w:rsid w:val="00B75C2C"/>
    <w:rsid w:val="00B76DB8"/>
    <w:rsid w:val="00B77685"/>
    <w:rsid w:val="00B848B3"/>
    <w:rsid w:val="00B93EF3"/>
    <w:rsid w:val="00B95CD9"/>
    <w:rsid w:val="00BA6DCB"/>
    <w:rsid w:val="00BC19D3"/>
    <w:rsid w:val="00BD5F0C"/>
    <w:rsid w:val="00BE3308"/>
    <w:rsid w:val="00C074E2"/>
    <w:rsid w:val="00C107CA"/>
    <w:rsid w:val="00C24FBC"/>
    <w:rsid w:val="00C27AE0"/>
    <w:rsid w:val="00C35E64"/>
    <w:rsid w:val="00C55748"/>
    <w:rsid w:val="00C639AE"/>
    <w:rsid w:val="00C71654"/>
    <w:rsid w:val="00C74503"/>
    <w:rsid w:val="00C85BBD"/>
    <w:rsid w:val="00C93738"/>
    <w:rsid w:val="00CA025A"/>
    <w:rsid w:val="00CA47EA"/>
    <w:rsid w:val="00CA57AF"/>
    <w:rsid w:val="00CE74C4"/>
    <w:rsid w:val="00CF439D"/>
    <w:rsid w:val="00D04D39"/>
    <w:rsid w:val="00D0791B"/>
    <w:rsid w:val="00D154D0"/>
    <w:rsid w:val="00D33350"/>
    <w:rsid w:val="00D35770"/>
    <w:rsid w:val="00D47C75"/>
    <w:rsid w:val="00D55F5B"/>
    <w:rsid w:val="00D61A88"/>
    <w:rsid w:val="00D70D5A"/>
    <w:rsid w:val="00D7509A"/>
    <w:rsid w:val="00DB643D"/>
    <w:rsid w:val="00DD4C31"/>
    <w:rsid w:val="00DE21CB"/>
    <w:rsid w:val="00DE7A98"/>
    <w:rsid w:val="00E12715"/>
    <w:rsid w:val="00E31E00"/>
    <w:rsid w:val="00E3244E"/>
    <w:rsid w:val="00E34B66"/>
    <w:rsid w:val="00E40D76"/>
    <w:rsid w:val="00E40EAF"/>
    <w:rsid w:val="00E51530"/>
    <w:rsid w:val="00E64B65"/>
    <w:rsid w:val="00E94BCC"/>
    <w:rsid w:val="00EA4A85"/>
    <w:rsid w:val="00EB16DE"/>
    <w:rsid w:val="00EB27E8"/>
    <w:rsid w:val="00EC387A"/>
    <w:rsid w:val="00EC4D90"/>
    <w:rsid w:val="00EE020C"/>
    <w:rsid w:val="00F31CF9"/>
    <w:rsid w:val="00F33394"/>
    <w:rsid w:val="00F34913"/>
    <w:rsid w:val="00F41034"/>
    <w:rsid w:val="00F70297"/>
    <w:rsid w:val="00F721C1"/>
    <w:rsid w:val="00FA2CAC"/>
    <w:rsid w:val="00FB0459"/>
    <w:rsid w:val="00FB3A71"/>
    <w:rsid w:val="00FC754D"/>
    <w:rsid w:val="00FD4046"/>
    <w:rsid w:val="00FD5341"/>
    <w:rsid w:val="00FE094E"/>
    <w:rsid w:val="00FF0009"/>
    <w:rsid w:val="00FF2D4C"/>
    <w:rsid w:val="01C706B4"/>
    <w:rsid w:val="02C156A8"/>
    <w:rsid w:val="06F02F23"/>
    <w:rsid w:val="079E22C9"/>
    <w:rsid w:val="0B401EF0"/>
    <w:rsid w:val="160209A2"/>
    <w:rsid w:val="191C642E"/>
    <w:rsid w:val="295662B8"/>
    <w:rsid w:val="460E4934"/>
    <w:rsid w:val="55461E67"/>
    <w:rsid w:val="557C0C91"/>
    <w:rsid w:val="65D8098A"/>
    <w:rsid w:val="72BF21BA"/>
    <w:rsid w:val="762932ED"/>
    <w:rsid w:val="77CB3612"/>
    <w:rsid w:val="793A6DEF"/>
    <w:rsid w:val="7A7D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Theme="minorHAnsi" w:hAnsiTheme="minorHAnsi" w:eastAsiaTheme="minorEastAsia"/>
      <w:kern w:val="0"/>
      <w:sz w:val="24"/>
      <w:szCs w:val="24"/>
    </w:rPr>
  </w:style>
  <w:style w:type="character" w:styleId="9">
    <w:name w:val="Hyperlink"/>
    <w:qFormat/>
    <w:uiPriority w:val="0"/>
    <w:rPr>
      <w:color w:val="FF0000"/>
      <w:u w:val="single"/>
    </w:rPr>
  </w:style>
  <w:style w:type="paragraph" w:styleId="10">
    <w:name w:val="List Paragraph"/>
    <w:basedOn w:val="1"/>
    <w:qFormat/>
    <w:uiPriority w:val="34"/>
    <w:pPr>
      <w:ind w:firstLine="420" w:firstLineChars="200"/>
    </w:pPr>
  </w:style>
  <w:style w:type="character" w:customStyle="1" w:styleId="11">
    <w:name w:val="批注框文本 Char"/>
    <w:basedOn w:val="8"/>
    <w:link w:val="3"/>
    <w:semiHidden/>
    <w:qFormat/>
    <w:uiPriority w:val="99"/>
    <w:rPr>
      <w:rFonts w:ascii="Calibri" w:hAnsi="Calibri" w:eastAsia="宋体" w:cs="Times New Roman"/>
      <w:sz w:val="18"/>
      <w:szCs w:val="18"/>
    </w:rPr>
  </w:style>
  <w:style w:type="character" w:customStyle="1" w:styleId="12">
    <w:name w:val="页眉 Char"/>
    <w:basedOn w:val="8"/>
    <w:link w:val="5"/>
    <w:qFormat/>
    <w:uiPriority w:val="99"/>
    <w:rPr>
      <w:rFonts w:ascii="Calibri" w:hAnsi="Calibri" w:eastAsia="宋体" w:cs="Times New Roman"/>
      <w:sz w:val="18"/>
      <w:szCs w:val="18"/>
    </w:rPr>
  </w:style>
  <w:style w:type="character" w:customStyle="1" w:styleId="13">
    <w:name w:val="页脚 Char"/>
    <w:basedOn w:val="8"/>
    <w:link w:val="4"/>
    <w:qFormat/>
    <w:uiPriority w:val="99"/>
    <w:rPr>
      <w:rFonts w:ascii="Calibri" w:hAnsi="Calibri" w:eastAsia="宋体" w:cs="Times New Roman"/>
      <w:sz w:val="18"/>
      <w:szCs w:val="18"/>
    </w:rPr>
  </w:style>
  <w:style w:type="character" w:customStyle="1" w:styleId="14">
    <w:name w:val="日期 Char"/>
    <w:basedOn w:val="8"/>
    <w:link w:val="2"/>
    <w:semiHidden/>
    <w:qFormat/>
    <w:uiPriority w:val="99"/>
    <w:rPr>
      <w:rFonts w:ascii="Times New Roman" w:hAnsi="Times New Roman" w:eastAsia="仿宋"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19050" cmpd="sng">
          <a:solidFill>
            <a:srgbClr val="FF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544</Words>
  <Characters>568</Characters>
  <Lines>5</Lines>
  <Paragraphs>1</Paragraphs>
  <TotalTime>373</TotalTime>
  <ScaleCrop>false</ScaleCrop>
  <LinksUpToDate>false</LinksUpToDate>
  <CharactersWithSpaces>568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2019-03-05T08:38:00Z</dcterms:created>
  <dc:creator>段小鹏</dc:creator>
  <cp:lastModifiedBy>左育宁</cp:lastModifiedBy>
  <cp:lastPrinted>2022-04-06T03:29:00Z</cp:lastPrinted>
  <dcterms:modified xsi:type="dcterms:W3CDTF">2022-04-20T01:18:52Z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96BB5D99D7394D4C8F7E859ABE70AB8C</vt:lpwstr>
  </property>
</Properties>
</file>