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3</w:t>
      </w:r>
      <w:r>
        <w:rPr>
          <w:rFonts w:hint="eastAsia"/>
          <w:b/>
          <w:sz w:val="36"/>
          <w:szCs w:val="36"/>
          <w:lang w:eastAsia="zh-CN"/>
        </w:rPr>
        <w:t>年</w:t>
      </w:r>
      <w:r>
        <w:rPr>
          <w:rFonts w:hint="eastAsia"/>
          <w:b/>
          <w:sz w:val="36"/>
          <w:szCs w:val="36"/>
          <w:lang w:val="en-US" w:eastAsia="zh-CN"/>
        </w:rPr>
        <w:t>1-3</w:t>
      </w:r>
      <w:r>
        <w:rPr>
          <w:rFonts w:hint="eastAsia"/>
          <w:b/>
          <w:sz w:val="36"/>
          <w:szCs w:val="36"/>
          <w:lang w:eastAsia="zh-CN"/>
        </w:rPr>
        <w:t>季度朝阳区地区生产总值</w:t>
      </w:r>
    </w:p>
    <w:tbl>
      <w:tblPr>
        <w:tblStyle w:val="3"/>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sz w:val="28"/>
                <w:szCs w:val="28"/>
                <w:lang w:val="en-US" w:eastAsia="zh-CN"/>
              </w:rPr>
              <w:t>5985.5</w:t>
            </w:r>
          </w:p>
        </w:tc>
        <w:tc>
          <w:tcPr>
            <w:tcW w:w="1602"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5.</w:t>
            </w:r>
            <w:r>
              <w:rPr>
                <w:rFonts w:hint="eastAsia" w:cs="Times New Roman"/>
                <w:sz w:val="28"/>
                <w:szCs w:val="28"/>
                <w:lang w:val="en-US" w:eastAsia="zh-CN"/>
              </w:rPr>
              <w:t>0</w:t>
            </w:r>
            <w:bookmarkStart w:id="0" w:name="_GoBack"/>
            <w:bookmarkEnd w:id="0"/>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eastAsia"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1.3</w:t>
            </w: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r>
              <w:rPr>
                <w:rFonts w:hint="eastAsia" w:cs="Times New Roman"/>
                <w:sz w:val="28"/>
                <w:szCs w:val="28"/>
                <w:lang w:val="en-US" w:eastAsia="zh-CN"/>
              </w:rPr>
              <w:t>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375.6</w:t>
            </w: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r>
              <w:rPr>
                <w:rFonts w:hint="eastAsia" w:cs="Times New Roman"/>
                <w:sz w:val="28"/>
                <w:szCs w:val="28"/>
                <w:lang w:val="en-US" w:eastAsia="zh-CN"/>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r>
              <w:rPr>
                <w:rFonts w:hint="eastAsia" w:cs="Times New Roman"/>
                <w:sz w:val="28"/>
                <w:szCs w:val="28"/>
                <w:lang w:val="en-US" w:eastAsia="zh-CN"/>
              </w:rPr>
              <w:t>5608.6</w:t>
            </w: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r>
              <w:rPr>
                <w:rFonts w:hint="eastAsia" w:cs="Times New Roman"/>
                <w:sz w:val="28"/>
                <w:szCs w:val="28"/>
                <w:lang w:val="en-US" w:eastAsia="zh-CN"/>
              </w:rPr>
              <w:t>5.1</w:t>
            </w:r>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p>
    <w:p>
      <w:pPr>
        <w:numPr>
          <w:ilvl w:val="0"/>
          <w:numId w:val="0"/>
        </w:numPr>
        <w:rPr>
          <w:rFonts w:hint="eastAsia"/>
          <w:lang w:eastAsia="zh-CN"/>
        </w:rPr>
      </w:pPr>
      <w:r>
        <w:rPr>
          <w:rFonts w:hint="eastAsia"/>
          <w:lang w:val="en-US" w:eastAsia="zh-CN"/>
        </w:rPr>
        <w:t>2. 三次</w:t>
      </w:r>
      <w:r>
        <w:rPr>
          <w:rFonts w:hint="eastAsia"/>
          <w:lang w:eastAsia="zh-CN"/>
        </w:rPr>
        <w:t>产业分类依据国家统计局2018年修订的《三次产业划分规定》（国统设管函[2018]74号），行业分类采用《国民经济行业分类（GB/T4754-2017）》。</w:t>
      </w:r>
    </w:p>
    <w:p>
      <w:pPr>
        <w:numPr>
          <w:ilvl w:val="0"/>
          <w:numId w:val="0"/>
        </w:numPr>
        <w:rPr>
          <w:rFonts w:hint="eastAsia"/>
          <w:lang w:eastAsia="zh-CN"/>
        </w:rPr>
      </w:pPr>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朝阳</w:t>
      </w:r>
      <w:r>
        <w:rPr>
          <w:rFonts w:hint="eastAsia" w:ascii="宋体" w:hAnsi="宋体" w:eastAsia="宋体" w:cs="Times New Roman"/>
          <w:color w:val="000000"/>
          <w:sz w:val="28"/>
          <w:szCs w:val="28"/>
          <w:lang w:eastAsia="zh-CN"/>
        </w:rPr>
        <w:t>区地区生产总值数据由北京市统计局统一核算反馈。北京市地区生产总值资料来源主要包括两部分：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21D223C3"/>
    <w:rsid w:val="62F0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赵雪岑</cp:lastModifiedBy>
  <dcterms:modified xsi:type="dcterms:W3CDTF">2023-10-23T05:41:51Z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