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99" w:rsidRDefault="00A72A99">
      <w:pPr>
        <w:spacing w:line="540" w:lineRule="exact"/>
        <w:jc w:val="center"/>
        <w:rPr>
          <w:rFonts w:ascii="方正小标宋简体" w:eastAsia="方正小标宋简体" w:hAnsi="方正小标宋简体" w:cs="方正小标宋简体"/>
          <w:sz w:val="44"/>
          <w:szCs w:val="44"/>
          <w:lang w:bidi="ar"/>
        </w:rPr>
      </w:pPr>
    </w:p>
    <w:p w:rsidR="00A72A99" w:rsidRDefault="00C86786">
      <w:pPr>
        <w:spacing w:line="54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北京市朝阳区审计局</w:t>
      </w:r>
      <w:r>
        <w:rPr>
          <w:rFonts w:ascii="方正小标宋简体" w:eastAsia="方正小标宋简体" w:hAnsi="方正小标宋简体" w:cs="方正小标宋简体" w:hint="eastAsia"/>
          <w:sz w:val="44"/>
          <w:szCs w:val="44"/>
          <w:lang w:bidi="ar"/>
        </w:rPr>
        <w:t>2023</w:t>
      </w:r>
      <w:r>
        <w:rPr>
          <w:rFonts w:ascii="方正小标宋简体" w:eastAsia="方正小标宋简体" w:hAnsi="方正小标宋简体" w:cs="方正小标宋简体" w:hint="eastAsia"/>
          <w:sz w:val="44"/>
          <w:szCs w:val="44"/>
          <w:lang w:bidi="ar"/>
        </w:rPr>
        <w:t>年政府信息公开</w:t>
      </w:r>
    </w:p>
    <w:p w:rsidR="00A72A99" w:rsidRDefault="00C86786">
      <w:pPr>
        <w:spacing w:line="54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工作年度报告</w:t>
      </w:r>
    </w:p>
    <w:p w:rsidR="00A72A99" w:rsidRDefault="00A72A99">
      <w:pPr>
        <w:spacing w:line="540" w:lineRule="exact"/>
        <w:jc w:val="center"/>
        <w:rPr>
          <w:rFonts w:ascii="方正小标宋简体" w:eastAsia="方正小标宋简体" w:hAnsi="方正小标宋简体" w:cs="方正小标宋简体"/>
          <w:sz w:val="44"/>
          <w:szCs w:val="44"/>
          <w:lang w:bidi="ar"/>
        </w:rPr>
      </w:pPr>
    </w:p>
    <w:p w:rsidR="00A72A99" w:rsidRDefault="00C86786">
      <w:pPr>
        <w:widowControl/>
        <w:spacing w:line="560" w:lineRule="exact"/>
        <w:ind w:firstLineChars="200" w:firstLine="672"/>
        <w:jc w:val="left"/>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依据《中华人民共和国政府信息公开条例》</w:t>
      </w:r>
      <w:r>
        <w:rPr>
          <w:rFonts w:ascii="仿宋_GB2312" w:eastAsia="仿宋_GB2312" w:hAnsi="宋体" w:cs="宋体" w:hint="eastAsia"/>
          <w:spacing w:val="8"/>
          <w:kern w:val="0"/>
          <w:sz w:val="32"/>
          <w:szCs w:val="32"/>
          <w:lang w:bidi="ar"/>
        </w:rPr>
        <w:t>(</w:t>
      </w:r>
      <w:r>
        <w:rPr>
          <w:rFonts w:ascii="仿宋_GB2312" w:eastAsia="仿宋_GB2312" w:hAnsi="宋体" w:cs="宋体" w:hint="eastAsia"/>
          <w:spacing w:val="8"/>
          <w:kern w:val="0"/>
          <w:sz w:val="32"/>
          <w:szCs w:val="32"/>
          <w:lang w:bidi="ar"/>
        </w:rPr>
        <w:t>以下简称《政府信息公开条例》</w:t>
      </w:r>
      <w:r>
        <w:rPr>
          <w:rFonts w:ascii="仿宋_GB2312" w:eastAsia="仿宋_GB2312" w:hAnsi="宋体" w:cs="宋体" w:hint="eastAsia"/>
          <w:spacing w:val="8"/>
          <w:kern w:val="0"/>
          <w:sz w:val="32"/>
          <w:szCs w:val="32"/>
          <w:lang w:bidi="ar"/>
        </w:rPr>
        <w:t>)</w:t>
      </w:r>
      <w:r>
        <w:rPr>
          <w:rFonts w:ascii="仿宋_GB2312" w:eastAsia="仿宋_GB2312" w:hAnsi="宋体" w:cs="宋体" w:hint="eastAsia"/>
          <w:spacing w:val="8"/>
          <w:kern w:val="0"/>
          <w:sz w:val="32"/>
          <w:szCs w:val="32"/>
          <w:lang w:bidi="ar"/>
        </w:rPr>
        <w:t>第五十条规定，编制本报告。</w:t>
      </w:r>
      <w:r>
        <w:rPr>
          <w:rFonts w:ascii="仿宋_GB2312" w:eastAsia="仿宋_GB2312" w:hAnsi="宋体" w:cs="宋体"/>
          <w:spacing w:val="8"/>
          <w:kern w:val="0"/>
          <w:sz w:val="32"/>
          <w:szCs w:val="32"/>
          <w:lang w:bidi="ar"/>
        </w:rPr>
        <w:t> </w:t>
      </w:r>
    </w:p>
    <w:p w:rsidR="00A72A99" w:rsidRDefault="00C86786">
      <w:pPr>
        <w:widowControl/>
        <w:spacing w:line="560" w:lineRule="atLeast"/>
        <w:ind w:firstLine="672"/>
        <w:jc w:val="left"/>
        <w:rPr>
          <w:rFonts w:ascii="仿宋_GB2312" w:eastAsia="仿宋_GB2312" w:hAnsi="宋体" w:cs="宋体"/>
          <w:spacing w:val="8"/>
          <w:kern w:val="0"/>
          <w:sz w:val="32"/>
          <w:szCs w:val="32"/>
          <w:lang w:bidi="ar"/>
        </w:rPr>
      </w:pPr>
      <w:r>
        <w:rPr>
          <w:rFonts w:ascii="黑体" w:eastAsia="黑体" w:hAnsi="黑体" w:cs="黑体" w:hint="eastAsia"/>
          <w:spacing w:val="8"/>
          <w:kern w:val="0"/>
          <w:sz w:val="32"/>
          <w:szCs w:val="32"/>
          <w:lang w:bidi="ar"/>
        </w:rPr>
        <w:t>一、总体情况</w:t>
      </w:r>
      <w:r>
        <w:rPr>
          <w:rFonts w:ascii="仿宋_GB2312" w:eastAsia="仿宋_GB2312" w:hAnsi="宋体" w:cs="宋体"/>
          <w:spacing w:val="8"/>
          <w:kern w:val="0"/>
          <w:sz w:val="32"/>
          <w:szCs w:val="32"/>
          <w:lang w:bidi="ar"/>
        </w:rPr>
        <w:t> </w:t>
      </w:r>
    </w:p>
    <w:p w:rsidR="00A72A99" w:rsidRDefault="00C86786">
      <w:pPr>
        <w:widowControl/>
        <w:spacing w:line="560" w:lineRule="atLeast"/>
        <w:ind w:firstLine="675"/>
        <w:jc w:val="left"/>
        <w:rPr>
          <w:rFonts w:ascii="仿宋_GB2312" w:eastAsia="仿宋_GB2312" w:hAnsi="宋体" w:cs="宋体"/>
          <w:spacing w:val="8"/>
          <w:kern w:val="0"/>
          <w:sz w:val="32"/>
          <w:szCs w:val="32"/>
          <w:lang w:bidi="ar"/>
        </w:rPr>
      </w:pPr>
      <w:r>
        <w:rPr>
          <w:rFonts w:ascii="黑体" w:eastAsia="黑体" w:hAnsi="黑体" w:cs="黑体" w:hint="eastAsia"/>
          <w:spacing w:val="8"/>
          <w:kern w:val="0"/>
          <w:sz w:val="32"/>
          <w:szCs w:val="32"/>
          <w:lang w:bidi="ar"/>
        </w:rPr>
        <w:t>（一）组织领导情况</w:t>
      </w:r>
      <w:r>
        <w:rPr>
          <w:rFonts w:ascii="仿宋_GB2312" w:eastAsia="仿宋_GB2312" w:hAnsi="宋体" w:cs="宋体"/>
          <w:spacing w:val="8"/>
          <w:kern w:val="0"/>
          <w:sz w:val="32"/>
          <w:szCs w:val="32"/>
          <w:lang w:bidi="ar"/>
        </w:rPr>
        <w:t> </w:t>
      </w:r>
    </w:p>
    <w:p w:rsidR="00A72A99" w:rsidRDefault="00C86786">
      <w:pPr>
        <w:widowControl/>
        <w:spacing w:line="560" w:lineRule="atLeast"/>
        <w:ind w:firstLine="675"/>
        <w:jc w:val="left"/>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审计局高度重视政府信息公开工作，认真贯彻执行《政府信息公开条例》，严格按照区政府《朝阳区</w:t>
      </w:r>
      <w:r>
        <w:rPr>
          <w:rFonts w:ascii="仿宋_GB2312" w:eastAsia="仿宋_GB2312" w:hAnsi="宋体" w:cs="宋体" w:hint="eastAsia"/>
          <w:spacing w:val="8"/>
          <w:kern w:val="0"/>
          <w:sz w:val="32"/>
          <w:szCs w:val="32"/>
          <w:lang w:bidi="ar"/>
        </w:rPr>
        <w:t>2023</w:t>
      </w:r>
      <w:r>
        <w:rPr>
          <w:rFonts w:ascii="仿宋_GB2312" w:eastAsia="仿宋_GB2312" w:hAnsi="宋体" w:cs="宋体" w:hint="eastAsia"/>
          <w:spacing w:val="8"/>
          <w:kern w:val="0"/>
          <w:sz w:val="32"/>
          <w:szCs w:val="32"/>
          <w:lang w:bidi="ar"/>
        </w:rPr>
        <w:t>年政务公开工作要点》的通知的有关精神和要求抓落实；</w:t>
      </w:r>
    </w:p>
    <w:p w:rsidR="00A72A99" w:rsidRDefault="00C86786">
      <w:pPr>
        <w:widowControl/>
        <w:spacing w:line="560" w:lineRule="atLeast"/>
        <w:jc w:val="left"/>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明确分管政府信息公开工作主管局领导，将政府信息公开列入工作分工并在政府网站对外公布；明确牵头处理各项政府信息公开工作的科室及具体工作人员，政府信息公开工作质</w:t>
      </w:r>
      <w:proofErr w:type="gramStart"/>
      <w:r>
        <w:rPr>
          <w:rFonts w:ascii="仿宋_GB2312" w:eastAsia="仿宋_GB2312" w:hAnsi="宋体" w:cs="宋体" w:hint="eastAsia"/>
          <w:spacing w:val="8"/>
          <w:kern w:val="0"/>
          <w:sz w:val="32"/>
          <w:szCs w:val="32"/>
          <w:lang w:bidi="ar"/>
        </w:rPr>
        <w:t>效不断</w:t>
      </w:r>
      <w:proofErr w:type="gramEnd"/>
      <w:r>
        <w:rPr>
          <w:rFonts w:ascii="仿宋_GB2312" w:eastAsia="仿宋_GB2312" w:hAnsi="宋体" w:cs="宋体" w:hint="eastAsia"/>
          <w:spacing w:val="8"/>
          <w:kern w:val="0"/>
          <w:sz w:val="32"/>
          <w:szCs w:val="32"/>
          <w:lang w:bidi="ar"/>
        </w:rPr>
        <w:t>提升。</w:t>
      </w:r>
    </w:p>
    <w:p w:rsidR="00A72A99" w:rsidRDefault="00C86786">
      <w:pPr>
        <w:widowControl/>
        <w:spacing w:line="560" w:lineRule="atLeast"/>
        <w:ind w:firstLine="675"/>
        <w:jc w:val="left"/>
        <w:rPr>
          <w:rFonts w:ascii="仿宋_GB2312" w:eastAsia="仿宋_GB2312" w:hAnsi="宋体" w:cs="宋体"/>
          <w:spacing w:val="8"/>
          <w:kern w:val="0"/>
          <w:sz w:val="32"/>
          <w:szCs w:val="32"/>
          <w:lang w:bidi="ar"/>
        </w:rPr>
      </w:pPr>
      <w:r>
        <w:rPr>
          <w:rFonts w:ascii="黑体" w:eastAsia="黑体" w:hAnsi="黑体" w:cs="黑体" w:hint="eastAsia"/>
          <w:spacing w:val="8"/>
          <w:kern w:val="0"/>
          <w:sz w:val="32"/>
          <w:szCs w:val="32"/>
          <w:lang w:bidi="ar"/>
        </w:rPr>
        <w:t>（二）主动公开情况</w:t>
      </w:r>
      <w:r>
        <w:rPr>
          <w:rFonts w:ascii="仿宋_GB2312" w:eastAsia="仿宋_GB2312" w:hAnsi="宋体" w:cs="宋体"/>
          <w:spacing w:val="8"/>
          <w:kern w:val="0"/>
          <w:sz w:val="32"/>
          <w:szCs w:val="32"/>
          <w:lang w:bidi="ar"/>
        </w:rPr>
        <w:t> </w:t>
      </w:r>
    </w:p>
    <w:p w:rsidR="00A72A99" w:rsidRDefault="00C86786">
      <w:pPr>
        <w:widowControl/>
        <w:spacing w:line="560" w:lineRule="atLeast"/>
        <w:ind w:firstLine="675"/>
        <w:jc w:val="left"/>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立足审计监督职责，围绕审计重点工作，</w:t>
      </w:r>
      <w:r>
        <w:rPr>
          <w:rFonts w:ascii="仿宋_GB2312" w:eastAsia="仿宋_GB2312" w:hAnsi="宋体" w:cs="宋体" w:hint="eastAsia"/>
          <w:spacing w:val="8"/>
          <w:kern w:val="0"/>
          <w:sz w:val="32"/>
          <w:szCs w:val="32"/>
          <w:lang w:bidi="ar"/>
        </w:rPr>
        <w:t>2023</w:t>
      </w:r>
      <w:r>
        <w:rPr>
          <w:rFonts w:ascii="仿宋_GB2312" w:eastAsia="仿宋_GB2312" w:hAnsi="宋体" w:cs="宋体" w:hint="eastAsia"/>
          <w:spacing w:val="8"/>
          <w:kern w:val="0"/>
          <w:sz w:val="32"/>
          <w:szCs w:val="32"/>
          <w:lang w:bidi="ar"/>
        </w:rPr>
        <w:t>年审计局主动公开的政府信息包括年度审计工作报告、审计整改报告以及相应政策解读、内部审计工作情况、财政预决算报告等内容。</w:t>
      </w:r>
    </w:p>
    <w:p w:rsidR="00A72A99" w:rsidRDefault="00C86786">
      <w:pPr>
        <w:widowControl/>
        <w:spacing w:line="560" w:lineRule="atLeast"/>
        <w:ind w:firstLine="675"/>
        <w:jc w:val="left"/>
        <w:rPr>
          <w:rFonts w:ascii="黑体" w:eastAsia="黑体" w:hAnsi="黑体" w:cs="黑体"/>
          <w:spacing w:val="8"/>
          <w:kern w:val="0"/>
          <w:sz w:val="32"/>
          <w:szCs w:val="32"/>
          <w:lang w:bidi="ar"/>
        </w:rPr>
      </w:pPr>
      <w:r>
        <w:rPr>
          <w:rFonts w:ascii="黑体" w:eastAsia="黑体" w:hAnsi="黑体" w:cs="黑体" w:hint="eastAsia"/>
          <w:spacing w:val="8"/>
          <w:kern w:val="0"/>
          <w:sz w:val="32"/>
          <w:szCs w:val="32"/>
          <w:lang w:bidi="ar"/>
        </w:rPr>
        <w:t>（三）依申请公开情况</w:t>
      </w:r>
      <w:r>
        <w:rPr>
          <w:rFonts w:ascii="黑体" w:eastAsia="黑体" w:hAnsi="黑体" w:cs="黑体" w:hint="eastAsia"/>
          <w:spacing w:val="8"/>
          <w:kern w:val="0"/>
          <w:sz w:val="32"/>
          <w:szCs w:val="32"/>
          <w:lang w:bidi="ar"/>
        </w:rPr>
        <w:t> </w:t>
      </w:r>
    </w:p>
    <w:p w:rsidR="00A72A99" w:rsidRDefault="00C86786">
      <w:pPr>
        <w:spacing w:line="560" w:lineRule="exact"/>
        <w:ind w:firstLineChars="221" w:firstLine="743"/>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2023</w:t>
      </w:r>
      <w:r>
        <w:rPr>
          <w:rFonts w:ascii="仿宋_GB2312" w:eastAsia="仿宋_GB2312" w:hAnsi="宋体" w:cs="宋体" w:hint="eastAsia"/>
          <w:spacing w:val="8"/>
          <w:kern w:val="0"/>
          <w:sz w:val="32"/>
          <w:szCs w:val="32"/>
          <w:lang w:bidi="ar"/>
        </w:rPr>
        <w:t>年审计局共办理</w:t>
      </w:r>
      <w:r>
        <w:rPr>
          <w:rFonts w:ascii="仿宋_GB2312" w:eastAsia="仿宋_GB2312" w:hAnsi="宋体" w:cs="宋体" w:hint="eastAsia"/>
          <w:spacing w:val="8"/>
          <w:kern w:val="0"/>
          <w:sz w:val="32"/>
          <w:szCs w:val="32"/>
          <w:lang w:bidi="ar"/>
        </w:rPr>
        <w:t>11</w:t>
      </w:r>
      <w:r>
        <w:rPr>
          <w:rFonts w:ascii="仿宋_GB2312" w:eastAsia="仿宋_GB2312" w:hAnsi="宋体" w:cs="宋体" w:hint="eastAsia"/>
          <w:spacing w:val="8"/>
          <w:kern w:val="0"/>
          <w:sz w:val="32"/>
          <w:szCs w:val="32"/>
          <w:lang w:bidi="ar"/>
        </w:rPr>
        <w:t>件政府信息公开申请，</w:t>
      </w:r>
      <w:r>
        <w:rPr>
          <w:rFonts w:ascii="仿宋_GB2312" w:eastAsia="仿宋_GB2312" w:hAnsi="宋体" w:cs="宋体" w:hint="eastAsia"/>
          <w:spacing w:val="8"/>
          <w:kern w:val="0"/>
          <w:sz w:val="32"/>
          <w:szCs w:val="32"/>
          <w:lang w:bidi="ar"/>
        </w:rPr>
        <w:t>1</w:t>
      </w:r>
      <w:r>
        <w:rPr>
          <w:rFonts w:ascii="仿宋_GB2312" w:eastAsia="仿宋_GB2312" w:hAnsi="宋体" w:cs="宋体" w:hint="eastAsia"/>
          <w:spacing w:val="8"/>
          <w:kern w:val="0"/>
          <w:sz w:val="32"/>
          <w:szCs w:val="32"/>
          <w:lang w:bidi="ar"/>
        </w:rPr>
        <w:t>件为上一年度结转，</w:t>
      </w:r>
      <w:r>
        <w:rPr>
          <w:rFonts w:ascii="仿宋_GB2312" w:eastAsia="仿宋_GB2312" w:hAnsi="宋体" w:cs="宋体" w:hint="eastAsia"/>
          <w:spacing w:val="8"/>
          <w:kern w:val="0"/>
          <w:sz w:val="32"/>
          <w:szCs w:val="32"/>
          <w:lang w:bidi="ar"/>
        </w:rPr>
        <w:t>10</w:t>
      </w:r>
      <w:r>
        <w:rPr>
          <w:rFonts w:ascii="仿宋_GB2312" w:eastAsia="仿宋_GB2312" w:hAnsi="宋体" w:cs="宋体" w:hint="eastAsia"/>
          <w:spacing w:val="8"/>
          <w:kern w:val="0"/>
          <w:sz w:val="32"/>
          <w:szCs w:val="32"/>
          <w:lang w:bidi="ar"/>
        </w:rPr>
        <w:t>件为</w:t>
      </w:r>
      <w:r>
        <w:rPr>
          <w:rFonts w:ascii="仿宋_GB2312" w:eastAsia="仿宋_GB2312" w:hAnsi="宋体" w:cs="宋体" w:hint="eastAsia"/>
          <w:spacing w:val="8"/>
          <w:kern w:val="0"/>
          <w:sz w:val="32"/>
          <w:szCs w:val="32"/>
          <w:lang w:bidi="ar"/>
        </w:rPr>
        <w:t>2023</w:t>
      </w:r>
      <w:r>
        <w:rPr>
          <w:rFonts w:ascii="仿宋_GB2312" w:eastAsia="仿宋_GB2312" w:hAnsi="宋体" w:cs="宋体" w:hint="eastAsia"/>
          <w:spacing w:val="8"/>
          <w:kern w:val="0"/>
          <w:sz w:val="32"/>
          <w:szCs w:val="32"/>
          <w:lang w:bidi="ar"/>
        </w:rPr>
        <w:t>年年内受理，申请内容主</w:t>
      </w:r>
      <w:r>
        <w:rPr>
          <w:rFonts w:ascii="仿宋_GB2312" w:eastAsia="仿宋_GB2312" w:hAnsi="宋体" w:cs="宋体" w:hint="eastAsia"/>
          <w:spacing w:val="8"/>
          <w:kern w:val="0"/>
          <w:sz w:val="32"/>
          <w:szCs w:val="32"/>
          <w:lang w:bidi="ar"/>
        </w:rPr>
        <w:lastRenderedPageBreak/>
        <w:t>要涉及投资审计、预算执行审计</w:t>
      </w:r>
      <w:r>
        <w:rPr>
          <w:rFonts w:ascii="仿宋_GB2312" w:eastAsia="仿宋_GB2312" w:hAnsi="宋体" w:cs="宋体" w:hint="eastAsia"/>
          <w:spacing w:val="8"/>
          <w:kern w:val="0"/>
          <w:sz w:val="32"/>
          <w:szCs w:val="32"/>
          <w:lang w:bidi="ar"/>
        </w:rPr>
        <w:t>、规章制度等方面，</w:t>
      </w:r>
      <w:r>
        <w:rPr>
          <w:rFonts w:ascii="仿宋_GB2312" w:eastAsia="仿宋_GB2312" w:hAnsi="仿宋_GB2312" w:cs="仿宋_GB2312" w:hint="eastAsia"/>
          <w:color w:val="000000" w:themeColor="text1"/>
          <w:sz w:val="32"/>
          <w:szCs w:val="32"/>
        </w:rPr>
        <w:t>均已严格按照制度规范如期出具政府信息公开申请答复告知书。</w:t>
      </w:r>
      <w:r>
        <w:rPr>
          <w:rFonts w:ascii="仿宋_GB2312" w:eastAsia="仿宋_GB2312" w:hAnsi="宋体" w:cs="宋体" w:hint="eastAsia"/>
          <w:spacing w:val="8"/>
          <w:kern w:val="0"/>
          <w:sz w:val="32"/>
          <w:szCs w:val="32"/>
          <w:lang w:bidi="ar"/>
        </w:rPr>
        <w:t>2023</w:t>
      </w:r>
      <w:r>
        <w:rPr>
          <w:rFonts w:ascii="仿宋_GB2312" w:eastAsia="仿宋_GB2312" w:hAnsi="宋体" w:cs="宋体" w:hint="eastAsia"/>
          <w:spacing w:val="8"/>
          <w:kern w:val="0"/>
          <w:sz w:val="32"/>
          <w:szCs w:val="32"/>
          <w:lang w:bidi="ar"/>
        </w:rPr>
        <w:t>年，收到行政复议申请</w:t>
      </w:r>
      <w:r>
        <w:rPr>
          <w:rFonts w:ascii="仿宋_GB2312" w:eastAsia="仿宋_GB2312" w:hAnsi="宋体" w:cs="宋体" w:hint="eastAsia"/>
          <w:spacing w:val="8"/>
          <w:kern w:val="0"/>
          <w:sz w:val="32"/>
          <w:szCs w:val="32"/>
          <w:lang w:bidi="ar"/>
        </w:rPr>
        <w:t>1</w:t>
      </w:r>
      <w:r>
        <w:rPr>
          <w:rFonts w:ascii="仿宋_GB2312" w:eastAsia="仿宋_GB2312" w:hAnsi="宋体" w:cs="宋体" w:hint="eastAsia"/>
          <w:spacing w:val="8"/>
          <w:kern w:val="0"/>
          <w:sz w:val="32"/>
          <w:szCs w:val="32"/>
          <w:lang w:bidi="ar"/>
        </w:rPr>
        <w:t>件。</w:t>
      </w:r>
      <w:r>
        <w:rPr>
          <w:rFonts w:ascii="仿宋_GB2312" w:eastAsia="仿宋_GB2312" w:hAnsi="宋体" w:cs="宋体"/>
          <w:spacing w:val="8"/>
          <w:kern w:val="0"/>
          <w:sz w:val="32"/>
          <w:szCs w:val="32"/>
          <w:lang w:bidi="ar"/>
        </w:rPr>
        <w:t> </w:t>
      </w:r>
    </w:p>
    <w:p w:rsidR="00A72A99" w:rsidRDefault="00C86786">
      <w:pPr>
        <w:widowControl/>
        <w:spacing w:line="560" w:lineRule="atLeast"/>
        <w:ind w:firstLine="675"/>
        <w:jc w:val="left"/>
        <w:rPr>
          <w:rFonts w:ascii="黑体" w:eastAsia="黑体" w:hAnsi="黑体" w:cs="黑体"/>
          <w:spacing w:val="8"/>
          <w:kern w:val="0"/>
          <w:sz w:val="32"/>
          <w:szCs w:val="32"/>
          <w:lang w:bidi="ar"/>
        </w:rPr>
      </w:pPr>
      <w:r>
        <w:rPr>
          <w:rFonts w:ascii="黑体" w:eastAsia="黑体" w:hAnsi="黑体" w:cs="黑体" w:hint="eastAsia"/>
          <w:spacing w:val="8"/>
          <w:kern w:val="0"/>
          <w:sz w:val="32"/>
          <w:szCs w:val="32"/>
          <w:lang w:bidi="ar"/>
        </w:rPr>
        <w:t>（四）政府信息管理情况</w:t>
      </w:r>
      <w:r>
        <w:rPr>
          <w:rFonts w:ascii="黑体" w:eastAsia="黑体" w:hAnsi="黑体" w:cs="黑体" w:hint="eastAsia"/>
          <w:spacing w:val="8"/>
          <w:kern w:val="0"/>
          <w:sz w:val="32"/>
          <w:szCs w:val="32"/>
          <w:lang w:bidi="ar"/>
        </w:rPr>
        <w:t> </w:t>
      </w:r>
    </w:p>
    <w:p w:rsidR="00A72A99" w:rsidRDefault="00C86786">
      <w:pPr>
        <w:widowControl/>
        <w:spacing w:line="560" w:lineRule="atLeast"/>
        <w:ind w:firstLine="675"/>
        <w:jc w:val="left"/>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审计局规范管理政府信息，严格对照审计局编制发布的</w:t>
      </w:r>
      <w:r>
        <w:rPr>
          <w:rFonts w:ascii="仿宋_GB2312" w:eastAsia="仿宋_GB2312" w:hAnsi="宋体" w:cs="宋体" w:hint="eastAsia"/>
          <w:spacing w:val="8"/>
          <w:kern w:val="0"/>
          <w:sz w:val="32"/>
          <w:szCs w:val="32"/>
          <w:lang w:bidi="ar"/>
        </w:rPr>
        <w:t>2023</w:t>
      </w:r>
      <w:r>
        <w:rPr>
          <w:rFonts w:ascii="仿宋_GB2312" w:eastAsia="仿宋_GB2312" w:hAnsi="宋体" w:cs="宋体" w:hint="eastAsia"/>
          <w:spacing w:val="8"/>
          <w:kern w:val="0"/>
          <w:sz w:val="32"/>
          <w:szCs w:val="32"/>
          <w:lang w:bidi="ar"/>
        </w:rPr>
        <w:t>年政府信息主动公开全清单，遵循“以公开为常态、不公开为例外”和“谁制作谁公开、谁保存谁公开”的原则，及时准确公开相关信息。建立健全政府信息公开保密审查机制，严格落实政府信息公开保密审查任务，从源头上做好政府信息管理。</w:t>
      </w:r>
      <w:r>
        <w:rPr>
          <w:rFonts w:ascii="仿宋_GB2312" w:eastAsia="仿宋_GB2312" w:hAnsi="宋体" w:cs="宋体"/>
          <w:spacing w:val="8"/>
          <w:kern w:val="0"/>
          <w:sz w:val="32"/>
          <w:szCs w:val="32"/>
          <w:lang w:bidi="ar"/>
        </w:rPr>
        <w:t> </w:t>
      </w:r>
    </w:p>
    <w:p w:rsidR="00A72A99" w:rsidRDefault="00C86786">
      <w:pPr>
        <w:widowControl/>
        <w:spacing w:line="560" w:lineRule="atLeast"/>
        <w:ind w:firstLine="675"/>
        <w:jc w:val="left"/>
        <w:rPr>
          <w:rFonts w:ascii="黑体" w:eastAsia="黑体" w:hAnsi="黑体" w:cs="黑体"/>
          <w:spacing w:val="8"/>
          <w:kern w:val="0"/>
          <w:sz w:val="32"/>
          <w:szCs w:val="32"/>
          <w:lang w:bidi="ar"/>
        </w:rPr>
      </w:pPr>
      <w:r>
        <w:rPr>
          <w:rFonts w:ascii="黑体" w:eastAsia="黑体" w:hAnsi="黑体" w:cs="黑体" w:hint="eastAsia"/>
          <w:spacing w:val="8"/>
          <w:kern w:val="0"/>
          <w:sz w:val="32"/>
          <w:szCs w:val="32"/>
          <w:lang w:bidi="ar"/>
        </w:rPr>
        <w:t>（五）政府信息公开平台建设情况</w:t>
      </w:r>
      <w:r>
        <w:rPr>
          <w:rFonts w:ascii="黑体" w:eastAsia="黑体" w:hAnsi="黑体" w:cs="黑体" w:hint="eastAsia"/>
          <w:spacing w:val="8"/>
          <w:kern w:val="0"/>
          <w:sz w:val="32"/>
          <w:szCs w:val="32"/>
          <w:lang w:bidi="ar"/>
        </w:rPr>
        <w:t> </w:t>
      </w:r>
    </w:p>
    <w:p w:rsidR="00A72A99" w:rsidRDefault="00C86786">
      <w:pPr>
        <w:widowControl/>
        <w:spacing w:line="560" w:lineRule="atLeast"/>
        <w:ind w:firstLine="675"/>
        <w:jc w:val="left"/>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审计局政府信息公开平台主要为朝阳区人民政府网站下审计局相关栏目，审计局严格按照区政务服务局要求，明确责任科室定期及时更新审计局政府外网专栏信息，安排专人负责审计局政府外网网络运行及安全维护，同时负责上</w:t>
      </w:r>
      <w:proofErr w:type="gramStart"/>
      <w:r>
        <w:rPr>
          <w:rFonts w:ascii="仿宋_GB2312" w:eastAsia="仿宋_GB2312" w:hAnsi="宋体" w:cs="宋体" w:hint="eastAsia"/>
          <w:spacing w:val="8"/>
          <w:kern w:val="0"/>
          <w:sz w:val="32"/>
          <w:szCs w:val="32"/>
          <w:lang w:bidi="ar"/>
        </w:rPr>
        <w:t>传主动</w:t>
      </w:r>
      <w:proofErr w:type="gramEnd"/>
      <w:r>
        <w:rPr>
          <w:rFonts w:ascii="仿宋_GB2312" w:eastAsia="仿宋_GB2312" w:hAnsi="宋体" w:cs="宋体" w:hint="eastAsia"/>
          <w:spacing w:val="8"/>
          <w:kern w:val="0"/>
          <w:sz w:val="32"/>
          <w:szCs w:val="32"/>
          <w:lang w:bidi="ar"/>
        </w:rPr>
        <w:t>公开政府信息等工作，确保政府信息及时准确公开。</w:t>
      </w:r>
      <w:r>
        <w:rPr>
          <w:rFonts w:ascii="仿宋_GB2312" w:eastAsia="仿宋_GB2312" w:hAnsi="宋体" w:cs="宋体"/>
          <w:spacing w:val="8"/>
          <w:kern w:val="0"/>
          <w:sz w:val="32"/>
          <w:szCs w:val="32"/>
          <w:lang w:bidi="ar"/>
        </w:rPr>
        <w:t> </w:t>
      </w:r>
    </w:p>
    <w:p w:rsidR="00A72A99" w:rsidRDefault="00C86786">
      <w:pPr>
        <w:widowControl/>
        <w:spacing w:line="560" w:lineRule="atLeast"/>
        <w:ind w:firstLine="675"/>
        <w:jc w:val="left"/>
        <w:rPr>
          <w:rFonts w:ascii="仿宋_GB2312" w:eastAsia="仿宋_GB2312" w:hAnsi="宋体" w:cs="宋体"/>
          <w:spacing w:val="8"/>
          <w:kern w:val="0"/>
          <w:sz w:val="32"/>
          <w:szCs w:val="32"/>
          <w:lang w:bidi="ar"/>
        </w:rPr>
      </w:pPr>
      <w:r>
        <w:rPr>
          <w:rFonts w:ascii="黑体" w:eastAsia="黑体" w:hAnsi="黑体" w:cs="黑体" w:hint="eastAsia"/>
          <w:spacing w:val="8"/>
          <w:kern w:val="0"/>
          <w:sz w:val="32"/>
          <w:szCs w:val="32"/>
          <w:lang w:bidi="ar"/>
        </w:rPr>
        <w:t>（六）政府信息公开监督保障及教育培训情况</w:t>
      </w:r>
      <w:r>
        <w:rPr>
          <w:rFonts w:ascii="仿宋_GB2312" w:eastAsia="仿宋_GB2312" w:hAnsi="宋体" w:cs="宋体"/>
          <w:spacing w:val="8"/>
          <w:kern w:val="0"/>
          <w:sz w:val="32"/>
          <w:szCs w:val="32"/>
          <w:lang w:bidi="ar"/>
        </w:rPr>
        <w:t> </w:t>
      </w:r>
    </w:p>
    <w:p w:rsidR="00A72A99" w:rsidRDefault="00C86786">
      <w:pPr>
        <w:widowControl/>
        <w:spacing w:line="560" w:lineRule="atLeast"/>
        <w:ind w:firstLine="675"/>
        <w:jc w:val="left"/>
        <w:rPr>
          <w:color w:val="404040"/>
        </w:rPr>
      </w:pPr>
      <w:r>
        <w:rPr>
          <w:rFonts w:ascii="仿宋_GB2312" w:eastAsia="仿宋_GB2312" w:hAnsi="宋体" w:cs="宋体" w:hint="eastAsia"/>
          <w:spacing w:val="8"/>
          <w:kern w:val="0"/>
          <w:sz w:val="32"/>
          <w:szCs w:val="32"/>
          <w:lang w:bidi="ar"/>
        </w:rPr>
        <w:t>审计局严格执行主要领导专题听取政府信息公开工作情况汇报要求，严格遵守《北京市朝阳区审计局政府信息公开实施办法（试行）》，严格履行政府信息公开保密审查、多级审核规定，主动公开和依申请公开事项均由局</w:t>
      </w:r>
      <w:r>
        <w:rPr>
          <w:rFonts w:ascii="仿宋_GB2312" w:eastAsia="仿宋_GB2312" w:hAnsi="宋体" w:cs="宋体" w:hint="eastAsia"/>
          <w:spacing w:val="8"/>
          <w:kern w:val="0"/>
          <w:sz w:val="32"/>
          <w:szCs w:val="32"/>
          <w:lang w:bidi="ar"/>
        </w:rPr>
        <w:lastRenderedPageBreak/>
        <w:t>长办公会、党组会审</w:t>
      </w:r>
      <w:r>
        <w:rPr>
          <w:rFonts w:ascii="仿宋_GB2312" w:eastAsia="仿宋_GB2312" w:hAnsi="宋体" w:cs="宋体" w:hint="eastAsia"/>
          <w:spacing w:val="8"/>
          <w:kern w:val="0"/>
          <w:sz w:val="32"/>
          <w:szCs w:val="32"/>
          <w:lang w:bidi="ar"/>
        </w:rPr>
        <w:t>议通过后再进行公开答复。同时积极参加北京市审计局、朝阳区政务公开服务局组织的政府信息公开培训，及时掌握政府信息公开工作相关要求，不断提高对政府信息公开重要性的认识，提升政府信息公开工作处理能力，确保高质高效完成政府信息公开工作。</w:t>
      </w:r>
      <w:r>
        <w:rPr>
          <w:rFonts w:ascii="Times New Roman" w:eastAsia="寰蒋闆呴粦" w:hAnsi="Times New Roman" w:cs="Times New Roman"/>
          <w:color w:val="404040"/>
          <w:sz w:val="24"/>
          <w:shd w:val="clear" w:color="auto" w:fill="FFFFFF"/>
        </w:rPr>
        <w:t> </w:t>
      </w:r>
    </w:p>
    <w:p w:rsidR="00A72A99" w:rsidRDefault="00C86786">
      <w:pPr>
        <w:widowControl/>
        <w:spacing w:line="560" w:lineRule="atLeast"/>
        <w:ind w:firstLine="675"/>
        <w:jc w:val="left"/>
        <w:rPr>
          <w:rFonts w:ascii="黑体" w:eastAsia="黑体" w:hAnsi="黑体" w:cs="黑体"/>
          <w:spacing w:val="8"/>
          <w:kern w:val="0"/>
          <w:sz w:val="32"/>
          <w:szCs w:val="32"/>
          <w:lang w:bidi="ar"/>
        </w:rPr>
      </w:pPr>
      <w:r>
        <w:rPr>
          <w:rFonts w:ascii="黑体" w:eastAsia="黑体" w:hAnsi="黑体" w:cs="黑体" w:hint="eastAsia"/>
          <w:spacing w:val="8"/>
          <w:kern w:val="0"/>
          <w:sz w:val="32"/>
          <w:szCs w:val="32"/>
          <w:lang w:bidi="ar"/>
        </w:rPr>
        <w:t>二、主动公开政府信息情况</w:t>
      </w:r>
    </w:p>
    <w:p w:rsidR="00A72A99" w:rsidRDefault="00C86786">
      <w:pPr>
        <w:pStyle w:val="a3"/>
        <w:widowControl/>
        <w:spacing w:beforeAutospacing="0" w:afterAutospacing="0" w:line="560" w:lineRule="atLeast"/>
        <w:jc w:val="both"/>
        <w:rPr>
          <w:color w:val="404040"/>
        </w:rPr>
      </w:pPr>
      <w:r>
        <w:rPr>
          <w:rFonts w:ascii="Times New Roman" w:eastAsia="寰蒋闆呴粦" w:hAnsi="Times New Roman"/>
          <w:color w:val="404040"/>
          <w:shd w:val="clear" w:color="auto" w:fill="FFFFFF"/>
        </w:rPr>
        <w:t> </w:t>
      </w:r>
    </w:p>
    <w:tbl>
      <w:tblPr>
        <w:tblW w:w="9740" w:type="dxa"/>
        <w:jc w:val="center"/>
        <w:tblLayout w:type="fixed"/>
        <w:tblCellMar>
          <w:left w:w="0" w:type="dxa"/>
          <w:right w:w="0" w:type="dxa"/>
        </w:tblCellMar>
        <w:tblLook w:val="04A0" w:firstRow="1" w:lastRow="0" w:firstColumn="1" w:lastColumn="0" w:noHBand="0" w:noVBand="1"/>
      </w:tblPr>
      <w:tblGrid>
        <w:gridCol w:w="2435"/>
        <w:gridCol w:w="2435"/>
        <w:gridCol w:w="2435"/>
        <w:gridCol w:w="2435"/>
      </w:tblGrid>
      <w:tr w:rsidR="00A72A99">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第二十条第（一）项</w:t>
            </w:r>
          </w:p>
          <w:p w:rsidR="00A72A99" w:rsidRDefault="00C86786">
            <w:pPr>
              <w:pStyle w:val="a3"/>
              <w:widowControl/>
              <w:spacing w:beforeAutospacing="0" w:afterAutospacing="0"/>
              <w:rPr>
                <w:color w:val="404040"/>
              </w:rPr>
            </w:pPr>
            <w:r>
              <w:rPr>
                <w:color w:val="404040"/>
              </w:rPr>
              <w:t> </w:t>
            </w:r>
          </w:p>
        </w:tc>
      </w:tr>
      <w:tr w:rsidR="00A72A9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信息内容</w:t>
            </w:r>
          </w:p>
          <w:p w:rsidR="00A72A99" w:rsidRDefault="00C86786">
            <w:pPr>
              <w:pStyle w:val="a3"/>
              <w:widowControl/>
              <w:spacing w:beforeAutospacing="0" w:afterAutospacing="0"/>
              <w:rPr>
                <w:color w:val="404040"/>
              </w:rPr>
            </w:pPr>
            <w:r>
              <w:rPr>
                <w:color w:val="404040"/>
              </w:rPr>
              <w:t> </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本年制发件数</w:t>
            </w:r>
          </w:p>
          <w:p w:rsidR="00A72A99" w:rsidRDefault="00C86786">
            <w:pPr>
              <w:pStyle w:val="a3"/>
              <w:widowControl/>
              <w:spacing w:beforeAutospacing="0" w:afterAutospacing="0"/>
              <w:rPr>
                <w:color w:val="404040"/>
              </w:rPr>
            </w:pPr>
            <w:r>
              <w:rPr>
                <w:color w:val="404040"/>
              </w:rPr>
              <w:t> </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本年废止件数</w:t>
            </w:r>
          </w:p>
          <w:p w:rsidR="00A72A99" w:rsidRDefault="00C86786">
            <w:pPr>
              <w:pStyle w:val="a3"/>
              <w:widowControl/>
              <w:spacing w:beforeAutospacing="0" w:afterAutospacing="0"/>
              <w:rPr>
                <w:color w:val="404040"/>
              </w:rPr>
            </w:pPr>
            <w:r>
              <w:rPr>
                <w:color w:val="404040"/>
              </w:rPr>
              <w:t> </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现行有效件</w:t>
            </w:r>
            <w:r>
              <w:rPr>
                <w:rFonts w:ascii="宋体" w:eastAsia="宋体" w:hAnsi="宋体" w:cs="宋体" w:hint="eastAsia"/>
                <w:color w:val="404040"/>
                <w:kern w:val="0"/>
                <w:sz w:val="20"/>
                <w:szCs w:val="20"/>
                <w:lang w:bidi="ar"/>
              </w:rPr>
              <w:t>数</w:t>
            </w:r>
          </w:p>
          <w:p w:rsidR="00A72A99" w:rsidRDefault="00C86786">
            <w:pPr>
              <w:pStyle w:val="a3"/>
              <w:widowControl/>
              <w:spacing w:beforeAutospacing="0" w:afterAutospacing="0"/>
              <w:rPr>
                <w:color w:val="404040"/>
              </w:rPr>
            </w:pPr>
            <w:r>
              <w:rPr>
                <w:color w:val="404040"/>
              </w:rPr>
              <w:t> </w:t>
            </w:r>
          </w:p>
        </w:tc>
      </w:tr>
      <w:tr w:rsidR="00A72A9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000000"/>
                <w:kern w:val="0"/>
                <w:sz w:val="20"/>
                <w:szCs w:val="20"/>
                <w:lang w:bidi="ar"/>
              </w:rPr>
              <w:t>规章</w:t>
            </w:r>
          </w:p>
          <w:p w:rsidR="00A72A99" w:rsidRDefault="00C86786">
            <w:pPr>
              <w:pStyle w:val="a3"/>
              <w:widowControl/>
              <w:spacing w:beforeAutospacing="0" w:afterAutospacing="0"/>
              <w:rPr>
                <w:color w:val="404040"/>
              </w:rPr>
            </w:pPr>
            <w:r>
              <w:rPr>
                <w:color w:val="404040"/>
              </w:rPr>
              <w:t> </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r>
      <w:tr w:rsidR="00A72A9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000000"/>
                <w:kern w:val="0"/>
                <w:sz w:val="20"/>
                <w:szCs w:val="20"/>
                <w:lang w:bidi="ar"/>
              </w:rPr>
              <w:t>行政规范性文件</w:t>
            </w:r>
          </w:p>
          <w:p w:rsidR="00A72A99" w:rsidRDefault="00C86786">
            <w:pPr>
              <w:pStyle w:val="a3"/>
              <w:widowControl/>
              <w:spacing w:beforeAutospacing="0" w:afterAutospacing="0"/>
              <w:rPr>
                <w:color w:val="404040"/>
              </w:rPr>
            </w:pPr>
            <w:r>
              <w:rPr>
                <w:color w:val="404040"/>
              </w:rPr>
              <w:t> </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r>
      <w:tr w:rsidR="00A72A9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第二十条第（五）项</w:t>
            </w:r>
          </w:p>
          <w:p w:rsidR="00A72A99" w:rsidRDefault="00C86786">
            <w:pPr>
              <w:pStyle w:val="a3"/>
              <w:widowControl/>
              <w:spacing w:beforeAutospacing="0" w:afterAutospacing="0"/>
              <w:rPr>
                <w:color w:val="404040"/>
              </w:rPr>
            </w:pPr>
            <w:r>
              <w:rPr>
                <w:color w:val="404040"/>
              </w:rPr>
              <w:t> </w:t>
            </w:r>
          </w:p>
        </w:tc>
      </w:tr>
      <w:tr w:rsidR="00A72A9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信息内容</w:t>
            </w:r>
          </w:p>
          <w:p w:rsidR="00A72A99" w:rsidRDefault="00C86786">
            <w:pPr>
              <w:pStyle w:val="a3"/>
              <w:widowControl/>
              <w:spacing w:beforeAutospacing="0" w:afterAutospacing="0"/>
              <w:rPr>
                <w:color w:val="404040"/>
              </w:rPr>
            </w:pPr>
            <w:r>
              <w:rPr>
                <w:color w:val="404040"/>
              </w:rPr>
              <w:t> </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本年处理决定数量</w:t>
            </w:r>
          </w:p>
          <w:p w:rsidR="00A72A99" w:rsidRDefault="00C86786">
            <w:pPr>
              <w:pStyle w:val="a3"/>
              <w:widowControl/>
              <w:spacing w:beforeAutospacing="0" w:afterAutospacing="0"/>
              <w:rPr>
                <w:color w:val="404040"/>
              </w:rPr>
            </w:pPr>
            <w:r>
              <w:rPr>
                <w:color w:val="404040"/>
              </w:rPr>
              <w:t> </w:t>
            </w:r>
          </w:p>
        </w:tc>
      </w:tr>
      <w:tr w:rsidR="00A72A9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000000"/>
                <w:kern w:val="0"/>
                <w:sz w:val="20"/>
                <w:szCs w:val="20"/>
                <w:lang w:bidi="ar"/>
              </w:rPr>
              <w:t>行政许可</w:t>
            </w:r>
          </w:p>
          <w:p w:rsidR="00A72A99" w:rsidRDefault="00C86786">
            <w:pPr>
              <w:pStyle w:val="a3"/>
              <w:widowControl/>
              <w:spacing w:beforeAutospacing="0" w:afterAutospacing="0"/>
              <w:rPr>
                <w:color w:val="404040"/>
              </w:rPr>
            </w:pPr>
            <w:r>
              <w:rPr>
                <w:color w:val="404040"/>
              </w:rPr>
              <w:t> </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r>
      <w:tr w:rsidR="00A72A9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第二十条第（六）项</w:t>
            </w:r>
          </w:p>
          <w:p w:rsidR="00A72A99" w:rsidRDefault="00C86786">
            <w:pPr>
              <w:pStyle w:val="a3"/>
              <w:widowControl/>
              <w:spacing w:beforeAutospacing="0" w:afterAutospacing="0"/>
              <w:rPr>
                <w:color w:val="404040"/>
              </w:rPr>
            </w:pPr>
            <w:r>
              <w:rPr>
                <w:color w:val="404040"/>
              </w:rPr>
              <w:t> </w:t>
            </w:r>
          </w:p>
        </w:tc>
      </w:tr>
      <w:tr w:rsidR="00A72A9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信息内容</w:t>
            </w:r>
          </w:p>
          <w:p w:rsidR="00A72A99" w:rsidRDefault="00C86786">
            <w:pPr>
              <w:pStyle w:val="a3"/>
              <w:widowControl/>
              <w:spacing w:beforeAutospacing="0" w:afterAutospacing="0"/>
              <w:rPr>
                <w:color w:val="404040"/>
              </w:rPr>
            </w:pPr>
            <w:r>
              <w:rPr>
                <w:color w:val="404040"/>
              </w:rPr>
              <w:t> </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本年处理决定数量</w:t>
            </w:r>
          </w:p>
          <w:p w:rsidR="00A72A99" w:rsidRDefault="00C86786">
            <w:pPr>
              <w:pStyle w:val="a3"/>
              <w:widowControl/>
              <w:spacing w:beforeAutospacing="0" w:afterAutospacing="0"/>
              <w:rPr>
                <w:color w:val="404040"/>
              </w:rPr>
            </w:pPr>
            <w:r>
              <w:rPr>
                <w:color w:val="404040"/>
              </w:rPr>
              <w:t> </w:t>
            </w:r>
          </w:p>
        </w:tc>
      </w:tr>
      <w:tr w:rsidR="00A72A9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000000"/>
                <w:kern w:val="0"/>
                <w:sz w:val="20"/>
                <w:szCs w:val="20"/>
                <w:lang w:bidi="ar"/>
              </w:rPr>
              <w:t>行政处罚</w:t>
            </w:r>
          </w:p>
          <w:p w:rsidR="00A72A99" w:rsidRDefault="00C86786">
            <w:pPr>
              <w:pStyle w:val="a3"/>
              <w:widowControl/>
              <w:spacing w:beforeAutospacing="0" w:afterAutospacing="0"/>
              <w:rPr>
                <w:color w:val="404040"/>
              </w:rPr>
            </w:pPr>
            <w:r>
              <w:rPr>
                <w:color w:val="404040"/>
              </w:rPr>
              <w:t> </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pStyle w:val="a3"/>
              <w:widowControl/>
              <w:spacing w:beforeAutospacing="0" w:afterAutospacing="0"/>
              <w:rPr>
                <w:color w:val="404040"/>
              </w:rPr>
            </w:pPr>
            <w:r>
              <w:rPr>
                <w:rFonts w:ascii="宋体" w:eastAsia="宋体" w:hAnsi="宋体" w:cs="宋体" w:hint="eastAsia"/>
                <w:color w:val="404040"/>
                <w:sz w:val="21"/>
                <w:szCs w:val="21"/>
                <w:lang w:bidi="ar"/>
              </w:rPr>
              <w:t>0</w:t>
            </w:r>
            <w:r>
              <w:rPr>
                <w:color w:val="404040"/>
              </w:rPr>
              <w:t> </w:t>
            </w:r>
          </w:p>
        </w:tc>
      </w:tr>
      <w:tr w:rsidR="00A72A9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000000"/>
                <w:kern w:val="0"/>
                <w:sz w:val="20"/>
                <w:szCs w:val="20"/>
                <w:lang w:bidi="ar"/>
              </w:rPr>
              <w:t>行政强制</w:t>
            </w:r>
          </w:p>
          <w:p w:rsidR="00A72A99" w:rsidRDefault="00C86786">
            <w:pPr>
              <w:pStyle w:val="a3"/>
              <w:widowControl/>
              <w:spacing w:beforeAutospacing="0" w:afterAutospacing="0"/>
              <w:rPr>
                <w:color w:val="404040"/>
              </w:rPr>
            </w:pPr>
            <w:r>
              <w:rPr>
                <w:color w:val="404040"/>
              </w:rPr>
              <w:lastRenderedPageBreak/>
              <w:t> </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Cs w:val="21"/>
                <w:lang w:bidi="ar"/>
              </w:rPr>
              <w:lastRenderedPageBreak/>
              <w:t>0</w:t>
            </w:r>
          </w:p>
          <w:p w:rsidR="00A72A99" w:rsidRDefault="00C86786">
            <w:pPr>
              <w:pStyle w:val="a3"/>
              <w:widowControl/>
              <w:spacing w:beforeAutospacing="0" w:afterAutospacing="0"/>
              <w:rPr>
                <w:color w:val="404040"/>
              </w:rPr>
            </w:pPr>
            <w:r>
              <w:rPr>
                <w:color w:val="404040"/>
              </w:rPr>
              <w:lastRenderedPageBreak/>
              <w:t> </w:t>
            </w:r>
          </w:p>
        </w:tc>
      </w:tr>
      <w:tr w:rsidR="00A72A9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lastRenderedPageBreak/>
              <w:t>第二十条第（八）项</w:t>
            </w:r>
          </w:p>
          <w:p w:rsidR="00A72A99" w:rsidRDefault="00C86786">
            <w:pPr>
              <w:pStyle w:val="a3"/>
              <w:widowControl/>
              <w:spacing w:beforeAutospacing="0" w:afterAutospacing="0"/>
              <w:rPr>
                <w:color w:val="404040"/>
              </w:rPr>
            </w:pPr>
            <w:r>
              <w:rPr>
                <w:color w:val="404040"/>
              </w:rPr>
              <w:t> </w:t>
            </w:r>
          </w:p>
        </w:tc>
      </w:tr>
      <w:tr w:rsidR="00A72A9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信息内容</w:t>
            </w:r>
          </w:p>
          <w:p w:rsidR="00A72A99" w:rsidRDefault="00C86786">
            <w:pPr>
              <w:pStyle w:val="a3"/>
              <w:widowControl/>
              <w:spacing w:beforeAutospacing="0" w:afterAutospacing="0"/>
              <w:rPr>
                <w:color w:val="404040"/>
              </w:rPr>
            </w:pPr>
            <w:r>
              <w:rPr>
                <w:color w:val="404040"/>
              </w:rPr>
              <w:t> </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本年收费金额（单位：万元）</w:t>
            </w:r>
          </w:p>
          <w:p w:rsidR="00A72A99" w:rsidRDefault="00C86786">
            <w:pPr>
              <w:pStyle w:val="a3"/>
              <w:widowControl/>
              <w:spacing w:beforeAutospacing="0" w:afterAutospacing="0"/>
              <w:rPr>
                <w:color w:val="404040"/>
              </w:rPr>
            </w:pPr>
            <w:r>
              <w:rPr>
                <w:color w:val="404040"/>
              </w:rPr>
              <w:t> </w:t>
            </w:r>
          </w:p>
        </w:tc>
      </w:tr>
      <w:tr w:rsidR="00A72A9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000000"/>
                <w:kern w:val="0"/>
                <w:sz w:val="20"/>
                <w:szCs w:val="20"/>
                <w:lang w:bidi="ar"/>
              </w:rPr>
              <w:t>行政事业性收费</w:t>
            </w:r>
          </w:p>
          <w:p w:rsidR="00A72A99" w:rsidRDefault="00C86786">
            <w:pPr>
              <w:pStyle w:val="a3"/>
              <w:widowControl/>
              <w:spacing w:beforeAutospacing="0" w:afterAutospacing="0"/>
              <w:rPr>
                <w:color w:val="404040"/>
              </w:rPr>
            </w:pPr>
            <w:r>
              <w:rPr>
                <w:color w:val="404040"/>
              </w:rPr>
              <w:t> </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4"/>
                <w:lang w:bidi="ar"/>
              </w:rPr>
              <w:t>0</w:t>
            </w:r>
          </w:p>
          <w:p w:rsidR="00A72A99" w:rsidRDefault="00C86786">
            <w:pPr>
              <w:pStyle w:val="a3"/>
              <w:widowControl/>
              <w:spacing w:beforeAutospacing="0" w:afterAutospacing="0"/>
              <w:rPr>
                <w:color w:val="404040"/>
              </w:rPr>
            </w:pPr>
            <w:r>
              <w:rPr>
                <w:color w:val="404040"/>
              </w:rPr>
              <w:t> </w:t>
            </w:r>
          </w:p>
        </w:tc>
      </w:tr>
    </w:tbl>
    <w:p w:rsidR="00A72A99" w:rsidRDefault="00C86786">
      <w:pPr>
        <w:pStyle w:val="a3"/>
        <w:widowControl/>
        <w:spacing w:beforeAutospacing="0" w:afterAutospacing="0" w:line="560" w:lineRule="atLeast"/>
        <w:jc w:val="center"/>
        <w:rPr>
          <w:color w:val="404040"/>
        </w:rPr>
      </w:pPr>
      <w:r>
        <w:rPr>
          <w:rFonts w:ascii="Times New Roman" w:eastAsia="寰蒋闆呴粦" w:hAnsi="Times New Roman"/>
          <w:color w:val="404040"/>
          <w:shd w:val="clear" w:color="auto" w:fill="FFFFFF"/>
        </w:rPr>
        <w:t> </w:t>
      </w:r>
    </w:p>
    <w:p w:rsidR="00A72A99" w:rsidRDefault="00C86786">
      <w:pPr>
        <w:widowControl/>
        <w:spacing w:line="560" w:lineRule="atLeast"/>
        <w:ind w:firstLine="675"/>
        <w:jc w:val="left"/>
        <w:rPr>
          <w:rFonts w:ascii="黑体" w:eastAsia="黑体" w:hAnsi="黑体" w:cs="黑体"/>
          <w:spacing w:val="8"/>
          <w:kern w:val="0"/>
          <w:sz w:val="32"/>
          <w:szCs w:val="32"/>
          <w:lang w:bidi="ar"/>
        </w:rPr>
      </w:pPr>
      <w:r>
        <w:rPr>
          <w:rFonts w:ascii="黑体" w:eastAsia="黑体" w:hAnsi="黑体" w:cs="黑体" w:hint="eastAsia"/>
          <w:spacing w:val="8"/>
          <w:kern w:val="0"/>
          <w:sz w:val="32"/>
          <w:szCs w:val="32"/>
          <w:lang w:bidi="ar"/>
        </w:rPr>
        <w:t>三、收到和处理政府信息公开申请情况</w:t>
      </w:r>
    </w:p>
    <w:p w:rsidR="00A72A99" w:rsidRDefault="00C86786">
      <w:pPr>
        <w:pStyle w:val="a3"/>
        <w:widowControl/>
        <w:spacing w:beforeAutospacing="0" w:afterAutospacing="0" w:line="560" w:lineRule="atLeast"/>
        <w:jc w:val="both"/>
        <w:rPr>
          <w:color w:val="404040"/>
        </w:rPr>
      </w:pPr>
      <w:r>
        <w:rPr>
          <w:rFonts w:ascii="Times New Roman" w:eastAsia="寰蒋闆呴粦" w:hAnsi="Times New Roman"/>
          <w:color w:val="404040"/>
          <w:shd w:val="clear" w:color="auto" w:fill="FFFFFF"/>
        </w:rPr>
        <w:t> </w:t>
      </w:r>
    </w:p>
    <w:tbl>
      <w:tblPr>
        <w:tblW w:w="9748" w:type="dxa"/>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65"/>
        <w:gridCol w:w="941"/>
        <w:gridCol w:w="3199"/>
        <w:gridCol w:w="685"/>
        <w:gridCol w:w="693"/>
        <w:gridCol w:w="693"/>
        <w:gridCol w:w="693"/>
        <w:gridCol w:w="693"/>
        <w:gridCol w:w="693"/>
        <w:gridCol w:w="693"/>
      </w:tblGrid>
      <w:tr w:rsidR="00A72A99">
        <w:trPr>
          <w:jc w:val="center"/>
        </w:trPr>
        <w:tc>
          <w:tcPr>
            <w:tcW w:w="4905"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A72A99" w:rsidRDefault="00C86786">
            <w:pPr>
              <w:widowControl/>
              <w:spacing w:line="560" w:lineRule="atLeast"/>
              <w:jc w:val="left"/>
              <w:rPr>
                <w:color w:val="404040"/>
              </w:rPr>
            </w:pPr>
            <w:r>
              <w:rPr>
                <w:rFonts w:ascii="楷体" w:eastAsia="楷体" w:hAnsi="楷体" w:cs="楷体"/>
                <w:color w:val="404040"/>
                <w:kern w:val="0"/>
                <w:sz w:val="20"/>
                <w:szCs w:val="20"/>
                <w:lang w:bidi="ar"/>
              </w:rPr>
              <w:t>（本列数据的勾</w:t>
            </w:r>
            <w:proofErr w:type="gramStart"/>
            <w:r>
              <w:rPr>
                <w:rFonts w:ascii="楷体" w:eastAsia="楷体" w:hAnsi="楷体" w:cs="楷体"/>
                <w:color w:val="404040"/>
                <w:kern w:val="0"/>
                <w:sz w:val="20"/>
                <w:szCs w:val="20"/>
                <w:lang w:bidi="ar"/>
              </w:rPr>
              <w:t>稽</w:t>
            </w:r>
            <w:proofErr w:type="gramEnd"/>
            <w:r>
              <w:rPr>
                <w:rFonts w:ascii="楷体" w:eastAsia="楷体" w:hAnsi="楷体" w:cs="楷体"/>
                <w:color w:val="404040"/>
                <w:kern w:val="0"/>
                <w:sz w:val="20"/>
                <w:szCs w:val="20"/>
                <w:lang w:bidi="ar"/>
              </w:rPr>
              <w:t>关系为：第一项加第二项之和，等于第三项加第四项之和）</w:t>
            </w:r>
          </w:p>
          <w:p w:rsidR="00A72A99" w:rsidRDefault="00C86786">
            <w:pPr>
              <w:pStyle w:val="a3"/>
              <w:widowControl/>
              <w:spacing w:beforeAutospacing="0" w:afterAutospacing="0"/>
              <w:rPr>
                <w:color w:val="404040"/>
              </w:rPr>
            </w:pPr>
            <w:r>
              <w:rPr>
                <w:color w:val="404040"/>
              </w:rPr>
              <w:t> </w:t>
            </w:r>
          </w:p>
        </w:tc>
        <w:tc>
          <w:tcPr>
            <w:tcW w:w="4843"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申请人情况</w:t>
            </w:r>
          </w:p>
          <w:p w:rsidR="00A72A99" w:rsidRDefault="00C86786">
            <w:pPr>
              <w:pStyle w:val="a3"/>
              <w:widowControl/>
              <w:spacing w:beforeAutospacing="0" w:afterAutospacing="0"/>
              <w:rPr>
                <w:color w:val="404040"/>
              </w:rPr>
            </w:pPr>
            <w:r>
              <w:rPr>
                <w:color w:val="404040"/>
              </w:rPr>
              <w:t> </w:t>
            </w:r>
          </w:p>
        </w:tc>
      </w:tr>
      <w:tr w:rsidR="00A72A99">
        <w:trPr>
          <w:jc w:val="center"/>
        </w:trPr>
        <w:tc>
          <w:tcPr>
            <w:tcW w:w="4905"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A72A99" w:rsidRDefault="00A72A99">
            <w:pPr>
              <w:rPr>
                <w:rFonts w:ascii="宋体"/>
                <w:color w:val="404040"/>
                <w:sz w:val="24"/>
              </w:rPr>
            </w:pPr>
          </w:p>
        </w:tc>
        <w:tc>
          <w:tcPr>
            <w:tcW w:w="685" w:type="dxa"/>
            <w:vMerge w:val="restart"/>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自然人</w:t>
            </w:r>
          </w:p>
          <w:p w:rsidR="00A72A99" w:rsidRDefault="00C86786">
            <w:pPr>
              <w:pStyle w:val="a3"/>
              <w:widowControl/>
              <w:spacing w:beforeAutospacing="0" w:afterAutospacing="0"/>
              <w:rPr>
                <w:color w:val="404040"/>
              </w:rPr>
            </w:pPr>
            <w:r>
              <w:rPr>
                <w:color w:val="404040"/>
              </w:rPr>
              <w:t> </w:t>
            </w:r>
          </w:p>
        </w:tc>
        <w:tc>
          <w:tcPr>
            <w:tcW w:w="3465" w:type="dxa"/>
            <w:gridSpan w:val="5"/>
            <w:tcBorders>
              <w:top w:val="single" w:sz="8" w:space="0" w:color="auto"/>
              <w:left w:val="single" w:sz="8" w:space="0" w:color="auto"/>
              <w:bottom w:val="single" w:sz="8" w:space="0" w:color="auto"/>
              <w:right w:val="single" w:sz="8" w:space="0" w:color="auto"/>
            </w:tcBorders>
            <w:shd w:val="clear" w:color="auto" w:fill="9BC2E6"/>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法人或其他组织</w:t>
            </w:r>
          </w:p>
          <w:p w:rsidR="00A72A99" w:rsidRDefault="00C86786">
            <w:pPr>
              <w:pStyle w:val="a3"/>
              <w:widowControl/>
              <w:spacing w:beforeAutospacing="0" w:afterAutospacing="0"/>
              <w:rPr>
                <w:color w:val="404040"/>
              </w:rPr>
            </w:pPr>
            <w:r>
              <w:rPr>
                <w:color w:val="404040"/>
              </w:rPr>
              <w:t> </w:t>
            </w:r>
          </w:p>
        </w:tc>
        <w:tc>
          <w:tcPr>
            <w:tcW w:w="693" w:type="dxa"/>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总计</w:t>
            </w:r>
          </w:p>
          <w:p w:rsidR="00A72A99" w:rsidRDefault="00C86786">
            <w:pPr>
              <w:pStyle w:val="a3"/>
              <w:widowControl/>
              <w:spacing w:beforeAutospacing="0" w:afterAutospacing="0"/>
              <w:rPr>
                <w:color w:val="404040"/>
              </w:rPr>
            </w:pPr>
            <w:r>
              <w:rPr>
                <w:color w:val="404040"/>
              </w:rPr>
              <w:t> </w:t>
            </w:r>
          </w:p>
        </w:tc>
      </w:tr>
      <w:tr w:rsidR="00A72A99">
        <w:trPr>
          <w:jc w:val="center"/>
        </w:trPr>
        <w:tc>
          <w:tcPr>
            <w:tcW w:w="4905"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A72A99" w:rsidRDefault="00A72A99">
            <w:pPr>
              <w:rPr>
                <w:rFonts w:ascii="宋体"/>
                <w:color w:val="404040"/>
                <w:sz w:val="24"/>
              </w:rPr>
            </w:pPr>
          </w:p>
        </w:tc>
        <w:tc>
          <w:tcPr>
            <w:tcW w:w="685" w:type="dxa"/>
            <w:vMerge/>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A72A99" w:rsidRDefault="00A72A99">
            <w:pPr>
              <w:rPr>
                <w:rFonts w:ascii="宋体"/>
                <w:color w:val="404040"/>
                <w:sz w:val="24"/>
              </w:rPr>
            </w:pPr>
          </w:p>
        </w:tc>
        <w:tc>
          <w:tcPr>
            <w:tcW w:w="693" w:type="dxa"/>
            <w:tcBorders>
              <w:top w:val="single" w:sz="8" w:space="0" w:color="auto"/>
              <w:left w:val="single" w:sz="8" w:space="0" w:color="auto"/>
              <w:bottom w:val="single" w:sz="8" w:space="0" w:color="auto"/>
              <w:right w:val="single" w:sz="8" w:space="0" w:color="auto"/>
            </w:tcBorders>
            <w:shd w:val="clear" w:color="auto" w:fill="9BC2E6"/>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商业</w:t>
            </w:r>
          </w:p>
          <w:p w:rsidR="00A72A99" w:rsidRDefault="00C86786">
            <w:pPr>
              <w:pStyle w:val="a3"/>
              <w:widowControl/>
              <w:spacing w:beforeAutospacing="0" w:afterAutospacing="0"/>
              <w:rPr>
                <w:color w:val="404040"/>
              </w:rPr>
            </w:pPr>
            <w:r>
              <w:rPr>
                <w:color w:val="404040"/>
              </w:rPr>
              <w:t> </w:t>
            </w:r>
            <w:r>
              <w:rPr>
                <w:rFonts w:ascii="宋体" w:eastAsia="宋体" w:hAnsi="宋体" w:cs="宋体" w:hint="eastAsia"/>
                <w:color w:val="404040"/>
                <w:sz w:val="20"/>
                <w:szCs w:val="20"/>
                <w:lang w:bidi="ar"/>
              </w:rPr>
              <w:t>企业</w:t>
            </w:r>
          </w:p>
          <w:p w:rsidR="00A72A99" w:rsidRDefault="00C86786">
            <w:pPr>
              <w:pStyle w:val="a3"/>
              <w:widowControl/>
              <w:spacing w:beforeAutospacing="0" w:afterAutospacing="0"/>
              <w:rPr>
                <w:color w:val="404040"/>
              </w:rPr>
            </w:pPr>
            <w:r>
              <w:rPr>
                <w:color w:val="404040"/>
              </w:rPr>
              <w:t> </w:t>
            </w:r>
          </w:p>
        </w:tc>
        <w:tc>
          <w:tcPr>
            <w:tcW w:w="693" w:type="dxa"/>
            <w:tcBorders>
              <w:top w:val="single" w:sz="8" w:space="0" w:color="auto"/>
              <w:left w:val="single" w:sz="8" w:space="0" w:color="auto"/>
              <w:bottom w:val="single" w:sz="8" w:space="0" w:color="auto"/>
              <w:right w:val="single" w:sz="8" w:space="0" w:color="auto"/>
            </w:tcBorders>
            <w:shd w:val="clear" w:color="auto" w:fill="9BC2E6"/>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科研</w:t>
            </w:r>
          </w:p>
          <w:p w:rsidR="00A72A99" w:rsidRDefault="00C86786">
            <w:pPr>
              <w:pStyle w:val="a3"/>
              <w:widowControl/>
              <w:spacing w:beforeAutospacing="0" w:afterAutospacing="0"/>
              <w:rPr>
                <w:color w:val="404040"/>
              </w:rPr>
            </w:pPr>
            <w:r>
              <w:rPr>
                <w:color w:val="404040"/>
              </w:rPr>
              <w:t> </w:t>
            </w:r>
            <w:r>
              <w:rPr>
                <w:rFonts w:ascii="宋体" w:eastAsia="宋体" w:hAnsi="宋体" w:cs="宋体" w:hint="eastAsia"/>
                <w:color w:val="404040"/>
                <w:sz w:val="20"/>
                <w:szCs w:val="20"/>
                <w:lang w:bidi="ar"/>
              </w:rPr>
              <w:t>机构</w:t>
            </w:r>
          </w:p>
          <w:p w:rsidR="00A72A99" w:rsidRDefault="00C86786">
            <w:pPr>
              <w:pStyle w:val="a3"/>
              <w:widowControl/>
              <w:spacing w:beforeAutospacing="0" w:afterAutospacing="0"/>
              <w:rPr>
                <w:color w:val="404040"/>
              </w:rPr>
            </w:pPr>
            <w:r>
              <w:rPr>
                <w:color w:val="404040"/>
              </w:rPr>
              <w:t> </w:t>
            </w:r>
          </w:p>
        </w:tc>
        <w:tc>
          <w:tcPr>
            <w:tcW w:w="693" w:type="dxa"/>
            <w:tcBorders>
              <w:top w:val="single" w:sz="8" w:space="0" w:color="auto"/>
              <w:left w:val="single" w:sz="8" w:space="0" w:color="auto"/>
              <w:bottom w:val="single" w:sz="8" w:space="0" w:color="auto"/>
              <w:right w:val="single" w:sz="8" w:space="0" w:color="auto"/>
            </w:tcBorders>
            <w:shd w:val="clear" w:color="auto" w:fill="9BC2E6"/>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社会公益组织</w:t>
            </w:r>
          </w:p>
          <w:p w:rsidR="00A72A99" w:rsidRDefault="00C86786">
            <w:pPr>
              <w:pStyle w:val="a3"/>
              <w:widowControl/>
              <w:spacing w:beforeAutospacing="0" w:afterAutospacing="0"/>
              <w:rPr>
                <w:color w:val="404040"/>
              </w:rPr>
            </w:pPr>
            <w:r>
              <w:rPr>
                <w:color w:val="404040"/>
              </w:rPr>
              <w:t> </w:t>
            </w:r>
          </w:p>
        </w:tc>
        <w:tc>
          <w:tcPr>
            <w:tcW w:w="693" w:type="dxa"/>
            <w:tcBorders>
              <w:top w:val="single" w:sz="8" w:space="0" w:color="auto"/>
              <w:left w:val="single" w:sz="8" w:space="0" w:color="auto"/>
              <w:bottom w:val="single" w:sz="8" w:space="0" w:color="auto"/>
              <w:right w:val="single" w:sz="8" w:space="0" w:color="auto"/>
            </w:tcBorders>
            <w:shd w:val="clear" w:color="auto" w:fill="9BC2E6"/>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法律服务机构</w:t>
            </w:r>
          </w:p>
          <w:p w:rsidR="00A72A99" w:rsidRDefault="00C86786">
            <w:pPr>
              <w:pStyle w:val="a3"/>
              <w:widowControl/>
              <w:spacing w:beforeAutospacing="0" w:afterAutospacing="0"/>
              <w:rPr>
                <w:color w:val="404040"/>
              </w:rPr>
            </w:pPr>
            <w:r>
              <w:rPr>
                <w:color w:val="404040"/>
              </w:rPr>
              <w:t> </w:t>
            </w:r>
          </w:p>
        </w:tc>
        <w:tc>
          <w:tcPr>
            <w:tcW w:w="693" w:type="dxa"/>
            <w:tcBorders>
              <w:top w:val="single" w:sz="8" w:space="0" w:color="auto"/>
              <w:left w:val="single" w:sz="8" w:space="0" w:color="auto"/>
              <w:bottom w:val="single" w:sz="8" w:space="0" w:color="auto"/>
              <w:right w:val="single" w:sz="8" w:space="0" w:color="auto"/>
            </w:tcBorders>
            <w:shd w:val="clear" w:color="auto" w:fill="9BC2E6"/>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其他</w:t>
            </w:r>
          </w:p>
          <w:p w:rsidR="00A72A99" w:rsidRDefault="00C86786">
            <w:pPr>
              <w:pStyle w:val="a3"/>
              <w:widowControl/>
              <w:spacing w:beforeAutospacing="0" w:afterAutospacing="0"/>
              <w:rPr>
                <w:color w:val="404040"/>
              </w:rPr>
            </w:pPr>
            <w:r>
              <w:rPr>
                <w:color w:val="404040"/>
              </w:rPr>
              <w:t> </w:t>
            </w:r>
          </w:p>
        </w:tc>
        <w:tc>
          <w:tcPr>
            <w:tcW w:w="693" w:type="dxa"/>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A72A99" w:rsidRDefault="00A72A99">
            <w:pPr>
              <w:rPr>
                <w:rFonts w:ascii="宋体"/>
                <w:color w:val="404040"/>
                <w:sz w:val="24"/>
              </w:rPr>
            </w:pPr>
          </w:p>
        </w:tc>
      </w:tr>
      <w:tr w:rsidR="00A72A99">
        <w:trPr>
          <w:jc w:val="center"/>
        </w:trPr>
        <w:tc>
          <w:tcPr>
            <w:tcW w:w="4905"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一、本年新收政府信息公开申请数量</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8</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2</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10</w:t>
            </w:r>
          </w:p>
        </w:tc>
      </w:tr>
      <w:tr w:rsidR="00A72A99">
        <w:trPr>
          <w:jc w:val="center"/>
        </w:trPr>
        <w:tc>
          <w:tcPr>
            <w:tcW w:w="4905"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二、上年结转政府信息公开申请数量</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1</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1</w:t>
            </w:r>
          </w:p>
        </w:tc>
      </w:tr>
      <w:tr w:rsidR="00A72A99">
        <w:trPr>
          <w:jc w:val="center"/>
        </w:trPr>
        <w:tc>
          <w:tcPr>
            <w:tcW w:w="765" w:type="dxa"/>
            <w:vMerge w:val="restart"/>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三、本年度办理结果</w:t>
            </w:r>
          </w:p>
          <w:p w:rsidR="00A72A99" w:rsidRDefault="00C86786">
            <w:pPr>
              <w:pStyle w:val="a3"/>
              <w:widowControl/>
              <w:spacing w:beforeAutospacing="0" w:afterAutospacing="0"/>
              <w:rPr>
                <w:color w:val="404040"/>
              </w:rPr>
            </w:pPr>
            <w:r>
              <w:rPr>
                <w:color w:val="404040"/>
              </w:rPr>
              <w:t> </w:t>
            </w:r>
          </w:p>
        </w:tc>
        <w:tc>
          <w:tcPr>
            <w:tcW w:w="414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（一）予以公开</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3</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3</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414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（二）部分公开</w:t>
            </w:r>
            <w:r>
              <w:rPr>
                <w:rFonts w:ascii="楷体" w:eastAsia="楷体" w:hAnsi="楷体" w:cs="楷体" w:hint="eastAsia"/>
                <w:color w:val="404040"/>
                <w:kern w:val="0"/>
                <w:sz w:val="20"/>
                <w:szCs w:val="20"/>
                <w:lang w:bidi="ar"/>
              </w:rPr>
              <w:t>（区分处理的，只计这一情形，不计其他情形）</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1</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1</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val="restart"/>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（三）不</w:t>
            </w:r>
            <w:r>
              <w:rPr>
                <w:rFonts w:ascii="宋体" w:eastAsia="宋体" w:hAnsi="宋体" w:cs="宋体" w:hint="eastAsia"/>
                <w:color w:val="404040"/>
                <w:kern w:val="0"/>
                <w:sz w:val="20"/>
                <w:szCs w:val="20"/>
                <w:lang w:bidi="ar"/>
              </w:rPr>
              <w:lastRenderedPageBreak/>
              <w:t>予公开</w:t>
            </w:r>
          </w:p>
          <w:p w:rsidR="00A72A99" w:rsidRDefault="00C86786">
            <w:pPr>
              <w:pStyle w:val="a3"/>
              <w:widowControl/>
              <w:spacing w:beforeAutospacing="0" w:afterAutospacing="0"/>
              <w:rPr>
                <w:color w:val="404040"/>
              </w:rPr>
            </w:pPr>
            <w:r>
              <w:rPr>
                <w:color w:val="404040"/>
              </w:rPr>
              <w:t> </w:t>
            </w: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lastRenderedPageBreak/>
              <w:t>1.</w:t>
            </w:r>
            <w:r>
              <w:rPr>
                <w:rFonts w:ascii="宋体" w:eastAsia="宋体" w:hAnsi="宋体" w:cs="宋体" w:hint="eastAsia"/>
                <w:color w:val="404040"/>
                <w:kern w:val="0"/>
                <w:sz w:val="20"/>
                <w:szCs w:val="20"/>
                <w:lang w:bidi="ar"/>
              </w:rPr>
              <w:t>属于国家秘密</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2.</w:t>
            </w:r>
            <w:r>
              <w:rPr>
                <w:rFonts w:ascii="宋体" w:eastAsia="宋体" w:hAnsi="宋体" w:cs="宋体" w:hint="eastAsia"/>
                <w:color w:val="404040"/>
                <w:kern w:val="0"/>
                <w:sz w:val="20"/>
                <w:szCs w:val="20"/>
                <w:lang w:bidi="ar"/>
              </w:rPr>
              <w:t>其他法律行政法规禁止公开</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3.</w:t>
            </w:r>
            <w:r>
              <w:rPr>
                <w:rFonts w:ascii="宋体" w:eastAsia="宋体" w:hAnsi="宋体" w:cs="宋体" w:hint="eastAsia"/>
                <w:color w:val="404040"/>
                <w:kern w:val="0"/>
                <w:sz w:val="20"/>
                <w:szCs w:val="20"/>
                <w:lang w:bidi="ar"/>
              </w:rPr>
              <w:t>危及“三安全</w:t>
            </w:r>
            <w:proofErr w:type="gramStart"/>
            <w:r>
              <w:rPr>
                <w:rFonts w:ascii="宋体" w:eastAsia="宋体" w:hAnsi="宋体" w:cs="宋体" w:hint="eastAsia"/>
                <w:color w:val="404040"/>
                <w:kern w:val="0"/>
                <w:sz w:val="20"/>
                <w:szCs w:val="20"/>
                <w:lang w:bidi="ar"/>
              </w:rPr>
              <w:t>一</w:t>
            </w:r>
            <w:proofErr w:type="gramEnd"/>
            <w:r>
              <w:rPr>
                <w:rFonts w:ascii="宋体" w:eastAsia="宋体" w:hAnsi="宋体" w:cs="宋体" w:hint="eastAsia"/>
                <w:color w:val="404040"/>
                <w:kern w:val="0"/>
                <w:sz w:val="20"/>
                <w:szCs w:val="20"/>
                <w:lang w:bidi="ar"/>
              </w:rPr>
              <w:t>稳定”</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4.</w:t>
            </w:r>
            <w:r>
              <w:rPr>
                <w:rFonts w:ascii="宋体" w:eastAsia="宋体" w:hAnsi="宋体" w:cs="宋体" w:hint="eastAsia"/>
                <w:color w:val="404040"/>
                <w:kern w:val="0"/>
                <w:sz w:val="20"/>
                <w:szCs w:val="20"/>
                <w:lang w:bidi="ar"/>
              </w:rPr>
              <w:t>保护第三方合法权益</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5.</w:t>
            </w:r>
            <w:r>
              <w:rPr>
                <w:rFonts w:ascii="宋体" w:eastAsia="宋体" w:hAnsi="宋体" w:cs="宋体" w:hint="eastAsia"/>
                <w:color w:val="404040"/>
                <w:kern w:val="0"/>
                <w:sz w:val="20"/>
                <w:szCs w:val="20"/>
                <w:lang w:bidi="ar"/>
              </w:rPr>
              <w:t>属于三类内部事务信息</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6.</w:t>
            </w:r>
            <w:r>
              <w:rPr>
                <w:rFonts w:ascii="宋体" w:eastAsia="宋体" w:hAnsi="宋体" w:cs="宋体" w:hint="eastAsia"/>
                <w:color w:val="404040"/>
                <w:kern w:val="0"/>
                <w:sz w:val="20"/>
                <w:szCs w:val="20"/>
                <w:lang w:bidi="ar"/>
              </w:rPr>
              <w:t>属于四类过程性信息</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7.</w:t>
            </w:r>
            <w:r>
              <w:rPr>
                <w:rFonts w:ascii="宋体" w:eastAsia="宋体" w:hAnsi="宋体" w:cs="宋体" w:hint="eastAsia"/>
                <w:color w:val="404040"/>
                <w:kern w:val="0"/>
                <w:sz w:val="20"/>
                <w:szCs w:val="20"/>
                <w:lang w:bidi="ar"/>
              </w:rPr>
              <w:t>属于行政执法案卷</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8.</w:t>
            </w:r>
            <w:r>
              <w:rPr>
                <w:rFonts w:ascii="宋体" w:eastAsia="宋体" w:hAnsi="宋体" w:cs="宋体" w:hint="eastAsia"/>
                <w:color w:val="404040"/>
                <w:kern w:val="0"/>
                <w:sz w:val="20"/>
                <w:szCs w:val="20"/>
                <w:lang w:bidi="ar"/>
              </w:rPr>
              <w:t>属于行政查询事项</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val="restart"/>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（四）无法提供</w:t>
            </w:r>
          </w:p>
          <w:p w:rsidR="00A72A99" w:rsidRDefault="00C86786">
            <w:pPr>
              <w:pStyle w:val="a3"/>
              <w:widowControl/>
              <w:spacing w:beforeAutospacing="0" w:afterAutospacing="0"/>
              <w:rPr>
                <w:color w:val="404040"/>
              </w:rPr>
            </w:pPr>
            <w:r>
              <w:rPr>
                <w:color w:val="404040"/>
              </w:rPr>
              <w:t> </w:t>
            </w: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1.</w:t>
            </w:r>
            <w:r>
              <w:rPr>
                <w:rFonts w:ascii="宋体" w:eastAsia="宋体" w:hAnsi="宋体" w:cs="宋体" w:hint="eastAsia"/>
                <w:color w:val="404040"/>
                <w:kern w:val="0"/>
                <w:sz w:val="20"/>
                <w:szCs w:val="20"/>
                <w:lang w:bidi="ar"/>
              </w:rPr>
              <w:t>本机关不掌握相关政府信息</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4</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2</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6</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2.</w:t>
            </w:r>
            <w:r>
              <w:rPr>
                <w:rFonts w:ascii="宋体" w:eastAsia="宋体" w:hAnsi="宋体" w:cs="宋体" w:hint="eastAsia"/>
                <w:color w:val="404040"/>
                <w:kern w:val="0"/>
                <w:sz w:val="20"/>
                <w:szCs w:val="20"/>
                <w:lang w:bidi="ar"/>
              </w:rPr>
              <w:t>没有现成信息需要另行制作</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3.</w:t>
            </w:r>
            <w:r>
              <w:rPr>
                <w:rFonts w:ascii="宋体" w:eastAsia="宋体" w:hAnsi="宋体" w:cs="宋体" w:hint="eastAsia"/>
                <w:color w:val="404040"/>
                <w:kern w:val="0"/>
                <w:sz w:val="20"/>
                <w:szCs w:val="20"/>
                <w:lang w:bidi="ar"/>
              </w:rPr>
              <w:t>补正后申请内容仍不明确</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val="restart"/>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（五）</w:t>
            </w:r>
            <w:proofErr w:type="gramStart"/>
            <w:r>
              <w:rPr>
                <w:rFonts w:ascii="宋体" w:eastAsia="宋体" w:hAnsi="宋体" w:cs="宋体" w:hint="eastAsia"/>
                <w:color w:val="404040"/>
                <w:kern w:val="0"/>
                <w:sz w:val="20"/>
                <w:szCs w:val="20"/>
                <w:lang w:bidi="ar"/>
              </w:rPr>
              <w:t>不予处理</w:t>
            </w:r>
            <w:proofErr w:type="gramEnd"/>
          </w:p>
          <w:p w:rsidR="00A72A99" w:rsidRDefault="00C86786">
            <w:pPr>
              <w:pStyle w:val="a3"/>
              <w:widowControl/>
              <w:spacing w:beforeAutospacing="0" w:afterAutospacing="0"/>
              <w:rPr>
                <w:color w:val="404040"/>
              </w:rPr>
            </w:pPr>
            <w:r>
              <w:rPr>
                <w:color w:val="404040"/>
              </w:rPr>
              <w:t> </w:t>
            </w: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1.</w:t>
            </w:r>
            <w:r>
              <w:rPr>
                <w:rFonts w:ascii="宋体" w:eastAsia="宋体" w:hAnsi="宋体" w:cs="宋体" w:hint="eastAsia"/>
                <w:color w:val="404040"/>
                <w:kern w:val="0"/>
                <w:sz w:val="20"/>
                <w:szCs w:val="20"/>
                <w:lang w:bidi="ar"/>
              </w:rPr>
              <w:t>信访举报投诉类申请</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2.</w:t>
            </w:r>
            <w:r>
              <w:rPr>
                <w:rFonts w:ascii="宋体" w:eastAsia="宋体" w:hAnsi="宋体" w:cs="宋体" w:hint="eastAsia"/>
                <w:color w:val="404040"/>
                <w:kern w:val="0"/>
                <w:sz w:val="20"/>
                <w:szCs w:val="20"/>
                <w:lang w:bidi="ar"/>
              </w:rPr>
              <w:t>重复申请</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1</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1</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3.</w:t>
            </w:r>
            <w:r>
              <w:rPr>
                <w:rFonts w:ascii="宋体" w:eastAsia="宋体" w:hAnsi="宋体" w:cs="宋体" w:hint="eastAsia"/>
                <w:color w:val="404040"/>
                <w:kern w:val="0"/>
                <w:sz w:val="20"/>
                <w:szCs w:val="20"/>
                <w:lang w:bidi="ar"/>
              </w:rPr>
              <w:t>要求提供公开出版物</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4.</w:t>
            </w:r>
            <w:r>
              <w:rPr>
                <w:rFonts w:ascii="宋体" w:eastAsia="宋体" w:hAnsi="宋体" w:cs="宋体" w:hint="eastAsia"/>
                <w:color w:val="404040"/>
                <w:kern w:val="0"/>
                <w:sz w:val="20"/>
                <w:szCs w:val="20"/>
                <w:lang w:bidi="ar"/>
              </w:rPr>
              <w:t>无正当理由大量反复申请</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trHeight w:val="779"/>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single" w:sz="8" w:space="0" w:color="auto"/>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5.</w:t>
            </w:r>
            <w:r>
              <w:rPr>
                <w:rFonts w:ascii="宋体" w:eastAsia="宋体" w:hAnsi="宋体" w:cs="宋体" w:hint="eastAsia"/>
                <w:color w:val="404040"/>
                <w:kern w:val="0"/>
                <w:sz w:val="20"/>
                <w:szCs w:val="20"/>
                <w:lang w:bidi="ar"/>
              </w:rPr>
              <w:t>要求行政机关确认或重新出具已获取信息</w:t>
            </w:r>
          </w:p>
          <w:p w:rsidR="00A72A99" w:rsidRDefault="00C86786">
            <w:pPr>
              <w:pStyle w:val="a3"/>
              <w:widowControl/>
              <w:spacing w:beforeAutospacing="0" w:afterAutospacing="0"/>
              <w:rPr>
                <w:color w:val="404040"/>
              </w:rPr>
            </w:pPr>
            <w:r>
              <w:rPr>
                <w:color w:val="404040"/>
              </w:rPr>
              <w:lastRenderedPageBreak/>
              <w:t> </w:t>
            </w:r>
          </w:p>
        </w:tc>
        <w:tc>
          <w:tcPr>
            <w:tcW w:w="685" w:type="dxa"/>
            <w:tcBorders>
              <w:top w:val="single" w:sz="8" w:space="0" w:color="auto"/>
              <w:left w:val="single" w:sz="8" w:space="0" w:color="auto"/>
              <w:bottom w:val="outset"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lastRenderedPageBreak/>
              <w:t>0</w:t>
            </w:r>
          </w:p>
        </w:tc>
        <w:tc>
          <w:tcPr>
            <w:tcW w:w="693" w:type="dxa"/>
            <w:tcBorders>
              <w:top w:val="single" w:sz="8" w:space="0" w:color="auto"/>
              <w:left w:val="single" w:sz="8" w:space="0" w:color="auto"/>
              <w:bottom w:val="outset"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single" w:sz="8" w:space="0" w:color="auto"/>
              <w:left w:val="single" w:sz="8" w:space="0" w:color="auto"/>
              <w:bottom w:val="outset"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single" w:sz="8" w:space="0" w:color="auto"/>
              <w:left w:val="single" w:sz="8" w:space="0" w:color="auto"/>
              <w:bottom w:val="outset"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single" w:sz="8" w:space="0" w:color="auto"/>
              <w:left w:val="single" w:sz="8" w:space="0" w:color="auto"/>
              <w:bottom w:val="outset"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single" w:sz="8" w:space="0" w:color="auto"/>
              <w:left w:val="single" w:sz="8" w:space="0" w:color="auto"/>
              <w:bottom w:val="outset"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single" w:sz="8" w:space="0" w:color="auto"/>
              <w:left w:val="single" w:sz="8" w:space="0" w:color="auto"/>
              <w:bottom w:val="outset"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val="restart"/>
            <w:tcBorders>
              <w:top w:val="nil"/>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（六）其他处理</w:t>
            </w:r>
          </w:p>
          <w:p w:rsidR="00A72A99" w:rsidRDefault="00C86786">
            <w:pPr>
              <w:pStyle w:val="a3"/>
              <w:widowControl/>
              <w:spacing w:beforeAutospacing="0" w:afterAutospacing="0"/>
              <w:rPr>
                <w:color w:val="404040"/>
              </w:rPr>
            </w:pPr>
            <w:r>
              <w:rPr>
                <w:color w:val="404040"/>
              </w:rPr>
              <w:t> </w:t>
            </w:r>
          </w:p>
        </w:tc>
        <w:tc>
          <w:tcPr>
            <w:tcW w:w="3199" w:type="dxa"/>
            <w:tcBorders>
              <w:top w:val="nil"/>
              <w:left w:val="nil"/>
              <w:bottom w:val="single"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1.</w:t>
            </w:r>
            <w:r>
              <w:rPr>
                <w:rFonts w:ascii="宋体" w:eastAsia="宋体" w:hAnsi="宋体" w:cs="宋体" w:hint="eastAsia"/>
                <w:color w:val="404040"/>
                <w:kern w:val="0"/>
                <w:sz w:val="20"/>
                <w:szCs w:val="20"/>
                <w:lang w:bidi="ar"/>
              </w:rPr>
              <w:t>申请人无正当理由逾期</w:t>
            </w:r>
            <w:proofErr w:type="gramStart"/>
            <w:r>
              <w:rPr>
                <w:rFonts w:ascii="宋体" w:eastAsia="宋体" w:hAnsi="宋体" w:cs="宋体" w:hint="eastAsia"/>
                <w:color w:val="404040"/>
                <w:kern w:val="0"/>
                <w:sz w:val="20"/>
                <w:szCs w:val="20"/>
                <w:lang w:bidi="ar"/>
              </w:rPr>
              <w:t>不</w:t>
            </w:r>
            <w:proofErr w:type="gramEnd"/>
            <w:r>
              <w:rPr>
                <w:rFonts w:ascii="宋体" w:eastAsia="宋体" w:hAnsi="宋体" w:cs="宋体" w:hint="eastAsia"/>
                <w:color w:val="404040"/>
                <w:kern w:val="0"/>
                <w:sz w:val="20"/>
                <w:szCs w:val="20"/>
                <w:lang w:bidi="ar"/>
              </w:rPr>
              <w:t>补正、行政机关</w:t>
            </w:r>
            <w:proofErr w:type="gramStart"/>
            <w:r>
              <w:rPr>
                <w:rFonts w:ascii="宋体" w:eastAsia="宋体" w:hAnsi="宋体" w:cs="宋体" w:hint="eastAsia"/>
                <w:color w:val="404040"/>
                <w:kern w:val="0"/>
                <w:sz w:val="20"/>
                <w:szCs w:val="20"/>
                <w:lang w:bidi="ar"/>
              </w:rPr>
              <w:t>不</w:t>
            </w:r>
            <w:proofErr w:type="gramEnd"/>
            <w:r>
              <w:rPr>
                <w:rFonts w:ascii="宋体" w:eastAsia="宋体" w:hAnsi="宋体" w:cs="宋体" w:hint="eastAsia"/>
                <w:color w:val="404040"/>
                <w:kern w:val="0"/>
                <w:sz w:val="20"/>
                <w:szCs w:val="20"/>
                <w:lang w:bidi="ar"/>
              </w:rPr>
              <w:t>再处理其政府信息公开申请</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nil"/>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2.</w:t>
            </w:r>
            <w:r>
              <w:rPr>
                <w:rFonts w:ascii="宋体" w:eastAsia="宋体" w:hAnsi="宋体" w:cs="宋体" w:hint="eastAsia"/>
                <w:color w:val="404040"/>
                <w:kern w:val="0"/>
                <w:sz w:val="20"/>
                <w:szCs w:val="20"/>
                <w:lang w:bidi="ar"/>
              </w:rPr>
              <w:t>申请人逾期未按收费通知要求缴纳费用、行政机关</w:t>
            </w:r>
            <w:proofErr w:type="gramStart"/>
            <w:r>
              <w:rPr>
                <w:rFonts w:ascii="宋体" w:eastAsia="宋体" w:hAnsi="宋体" w:cs="宋体" w:hint="eastAsia"/>
                <w:color w:val="404040"/>
                <w:kern w:val="0"/>
                <w:sz w:val="20"/>
                <w:szCs w:val="20"/>
                <w:lang w:bidi="ar"/>
              </w:rPr>
              <w:t>不</w:t>
            </w:r>
            <w:proofErr w:type="gramEnd"/>
            <w:r>
              <w:rPr>
                <w:rFonts w:ascii="宋体" w:eastAsia="宋体" w:hAnsi="宋体" w:cs="宋体" w:hint="eastAsia"/>
                <w:color w:val="404040"/>
                <w:kern w:val="0"/>
                <w:sz w:val="20"/>
                <w:szCs w:val="20"/>
                <w:lang w:bidi="ar"/>
              </w:rPr>
              <w:t>再处理其政府信息公开申请</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trHeight w:val="192"/>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941" w:type="dxa"/>
            <w:vMerge/>
            <w:tcBorders>
              <w:top w:val="nil"/>
              <w:left w:val="single" w:sz="8" w:space="0" w:color="auto"/>
              <w:bottom w:val="outset" w:sz="8" w:space="0" w:color="auto"/>
              <w:right w:val="single" w:sz="8" w:space="0" w:color="auto"/>
            </w:tcBorders>
            <w:shd w:val="clear" w:color="auto" w:fill="DDEBF7"/>
            <w:tcMar>
              <w:left w:w="57" w:type="dxa"/>
              <w:right w:w="57" w:type="dxa"/>
            </w:tcMar>
            <w:vAlign w:val="center"/>
          </w:tcPr>
          <w:p w:rsidR="00A72A99" w:rsidRDefault="00A72A99">
            <w:pPr>
              <w:rPr>
                <w:rFonts w:ascii="宋体"/>
                <w:color w:val="404040"/>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3.</w:t>
            </w:r>
            <w:r>
              <w:rPr>
                <w:rFonts w:ascii="宋体" w:eastAsia="宋体" w:hAnsi="宋体" w:cs="宋体" w:hint="eastAsia"/>
                <w:color w:val="404040"/>
                <w:kern w:val="0"/>
                <w:sz w:val="20"/>
                <w:szCs w:val="20"/>
                <w:lang w:bidi="ar"/>
              </w:rPr>
              <w:t>其他</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r w:rsidR="00A72A99">
        <w:trPr>
          <w:trHeight w:val="277"/>
          <w:jc w:val="center"/>
        </w:trPr>
        <w:tc>
          <w:tcPr>
            <w:tcW w:w="765" w:type="dxa"/>
            <w:vMerge/>
            <w:tcBorders>
              <w:top w:val="single" w:sz="8"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A72A99" w:rsidRDefault="00A72A99">
            <w:pPr>
              <w:rPr>
                <w:rFonts w:ascii="宋体"/>
                <w:color w:val="404040"/>
                <w:sz w:val="24"/>
              </w:rPr>
            </w:pPr>
          </w:p>
        </w:tc>
        <w:tc>
          <w:tcPr>
            <w:tcW w:w="414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（七）总计</w:t>
            </w:r>
          </w:p>
          <w:p w:rsidR="00A72A99" w:rsidRDefault="00C86786">
            <w:pPr>
              <w:pStyle w:val="a3"/>
              <w:widowControl/>
              <w:spacing w:beforeAutospacing="0" w:afterAutospacing="0"/>
              <w:rPr>
                <w:color w:val="404040"/>
              </w:rPr>
            </w:pPr>
            <w:r>
              <w:rPr>
                <w:color w:val="404040"/>
              </w:rPr>
              <w:t> </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8</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3</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11</w:t>
            </w:r>
          </w:p>
        </w:tc>
      </w:tr>
      <w:tr w:rsidR="00A72A99">
        <w:trPr>
          <w:jc w:val="center"/>
        </w:trPr>
        <w:tc>
          <w:tcPr>
            <w:tcW w:w="4905" w:type="dxa"/>
            <w:gridSpan w:val="3"/>
            <w:tcBorders>
              <w:top w:val="single" w:sz="8" w:space="0" w:color="auto"/>
              <w:left w:val="single" w:sz="8" w:space="0" w:color="auto"/>
              <w:bottom w:val="single" w:sz="8" w:space="0" w:color="auto"/>
              <w:right w:val="single" w:sz="8" w:space="0" w:color="auto"/>
            </w:tcBorders>
            <w:shd w:val="clear" w:color="auto" w:fill="BDD7EE"/>
            <w:tcMar>
              <w:left w:w="57" w:type="dxa"/>
              <w:right w:w="57"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0"/>
                <w:szCs w:val="20"/>
                <w:lang w:bidi="ar"/>
              </w:rPr>
              <w:t>四、结转下年度继续办理</w:t>
            </w:r>
          </w:p>
          <w:p w:rsidR="00A72A99" w:rsidRDefault="00C86786">
            <w:pPr>
              <w:pStyle w:val="a3"/>
              <w:widowControl/>
              <w:spacing w:beforeAutospacing="0" w:afterAutospacing="0"/>
              <w:rPr>
                <w:color w:val="404040"/>
              </w:rPr>
            </w:pPr>
            <w:r>
              <w:rPr>
                <w:color w:val="404040"/>
              </w:rPr>
              <w:t> </w:t>
            </w:r>
          </w:p>
        </w:tc>
        <w:tc>
          <w:tcPr>
            <w:tcW w:w="685" w:type="dxa"/>
            <w:tcBorders>
              <w:top w:val="outset" w:sz="8" w:space="0" w:color="auto"/>
              <w:left w:val="single" w:sz="8" w:space="0" w:color="auto"/>
              <w:bottom w:val="outset" w:sz="8" w:space="0" w:color="auto"/>
              <w:right w:val="outset" w:sz="8" w:space="0" w:color="auto"/>
            </w:tcBorders>
            <w:shd w:val="clear" w:color="auto" w:fill="auto"/>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outset" w:sz="8" w:space="0" w:color="auto"/>
              <w:left w:val="single" w:sz="8" w:space="0" w:color="auto"/>
              <w:bottom w:val="outset" w:sz="8" w:space="0" w:color="auto"/>
              <w:right w:val="outset" w:sz="8" w:space="0" w:color="auto"/>
            </w:tcBorders>
            <w:shd w:val="clear" w:color="auto" w:fill="auto"/>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outset" w:sz="8" w:space="0" w:color="auto"/>
              <w:left w:val="single" w:sz="8" w:space="0" w:color="auto"/>
              <w:bottom w:val="outset" w:sz="8" w:space="0" w:color="auto"/>
              <w:right w:val="outset" w:sz="8" w:space="0" w:color="auto"/>
            </w:tcBorders>
            <w:shd w:val="clear" w:color="auto" w:fill="auto"/>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outset" w:sz="8" w:space="0" w:color="auto"/>
              <w:left w:val="single" w:sz="8" w:space="0" w:color="auto"/>
              <w:bottom w:val="outset" w:sz="8" w:space="0" w:color="auto"/>
              <w:right w:val="outset" w:sz="8" w:space="0" w:color="auto"/>
            </w:tcBorders>
            <w:shd w:val="clear" w:color="auto" w:fill="auto"/>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outset" w:sz="8" w:space="0" w:color="auto"/>
              <w:left w:val="single" w:sz="8" w:space="0" w:color="auto"/>
              <w:bottom w:val="outset" w:sz="8" w:space="0" w:color="auto"/>
              <w:right w:val="outset" w:sz="8" w:space="0" w:color="auto"/>
            </w:tcBorders>
            <w:shd w:val="clear" w:color="auto" w:fill="auto"/>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outset" w:sz="8" w:space="0" w:color="auto"/>
              <w:left w:val="single" w:sz="8" w:space="0" w:color="auto"/>
              <w:bottom w:val="outset" w:sz="8" w:space="0" w:color="auto"/>
              <w:right w:val="outset" w:sz="8" w:space="0" w:color="auto"/>
            </w:tcBorders>
            <w:shd w:val="clear" w:color="auto" w:fill="auto"/>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c>
          <w:tcPr>
            <w:tcW w:w="693" w:type="dxa"/>
            <w:tcBorders>
              <w:top w:val="outset" w:sz="8" w:space="0" w:color="auto"/>
              <w:left w:val="single" w:sz="8" w:space="0" w:color="auto"/>
              <w:bottom w:val="outset" w:sz="8" w:space="0" w:color="auto"/>
              <w:right w:val="outset" w:sz="8" w:space="0" w:color="auto"/>
            </w:tcBorders>
            <w:shd w:val="clear" w:color="auto" w:fill="auto"/>
            <w:vAlign w:val="center"/>
          </w:tcPr>
          <w:p w:rsidR="00A72A99" w:rsidRDefault="00C86786">
            <w:pPr>
              <w:widowControl/>
              <w:spacing w:line="560" w:lineRule="atLeast"/>
              <w:jc w:val="center"/>
              <w:rPr>
                <w:rFonts w:ascii="宋体" w:eastAsia="宋体" w:hAnsi="宋体" w:cs="宋体"/>
                <w:color w:val="404040"/>
                <w:kern w:val="0"/>
                <w:sz w:val="24"/>
                <w:lang w:bidi="ar"/>
              </w:rPr>
            </w:pPr>
            <w:r>
              <w:rPr>
                <w:rFonts w:ascii="宋体" w:eastAsia="宋体" w:hAnsi="宋体" w:cs="宋体" w:hint="eastAsia"/>
                <w:color w:val="404040"/>
                <w:kern w:val="0"/>
                <w:sz w:val="24"/>
                <w:lang w:bidi="ar"/>
              </w:rPr>
              <w:t>0</w:t>
            </w:r>
          </w:p>
        </w:tc>
      </w:tr>
    </w:tbl>
    <w:p w:rsidR="00A72A99" w:rsidRDefault="00C86786">
      <w:pPr>
        <w:pStyle w:val="a3"/>
        <w:widowControl/>
        <w:spacing w:beforeAutospacing="0" w:afterAutospacing="0" w:line="560" w:lineRule="atLeast"/>
        <w:jc w:val="center"/>
        <w:rPr>
          <w:color w:val="404040"/>
        </w:rPr>
      </w:pPr>
      <w:r>
        <w:rPr>
          <w:rFonts w:ascii="Times New Roman" w:eastAsia="寰蒋闆呴粦" w:hAnsi="Times New Roman"/>
          <w:color w:val="404040"/>
          <w:shd w:val="clear" w:color="auto" w:fill="FFFFFF"/>
        </w:rPr>
        <w:t> </w:t>
      </w:r>
    </w:p>
    <w:p w:rsidR="00A72A99" w:rsidRDefault="00C86786">
      <w:pPr>
        <w:widowControl/>
        <w:spacing w:line="560" w:lineRule="atLeast"/>
        <w:ind w:firstLine="675"/>
        <w:jc w:val="left"/>
        <w:rPr>
          <w:rFonts w:ascii="黑体" w:eastAsia="黑体" w:hAnsi="黑体" w:cs="黑体"/>
          <w:spacing w:val="8"/>
          <w:kern w:val="0"/>
          <w:sz w:val="32"/>
          <w:szCs w:val="32"/>
          <w:lang w:bidi="ar"/>
        </w:rPr>
      </w:pPr>
      <w:r>
        <w:rPr>
          <w:rFonts w:ascii="黑体" w:eastAsia="黑体" w:hAnsi="黑体" w:cs="黑体" w:hint="eastAsia"/>
          <w:spacing w:val="8"/>
          <w:kern w:val="0"/>
          <w:sz w:val="32"/>
          <w:szCs w:val="32"/>
          <w:lang w:bidi="ar"/>
        </w:rPr>
        <w:t>四、政府信息公开行政复议、行政诉讼情况</w:t>
      </w:r>
      <w:r>
        <w:rPr>
          <w:rFonts w:ascii="黑体" w:eastAsia="黑体" w:hAnsi="黑体" w:cs="黑体"/>
          <w:spacing w:val="8"/>
          <w:kern w:val="0"/>
          <w:sz w:val="32"/>
          <w:szCs w:val="32"/>
          <w:lang w:bidi="ar"/>
        </w:rPr>
        <w:t> </w:t>
      </w:r>
    </w:p>
    <w:p w:rsidR="00A72A99" w:rsidRDefault="00C86786">
      <w:pPr>
        <w:pStyle w:val="a3"/>
        <w:widowControl/>
        <w:spacing w:beforeAutospacing="0" w:afterAutospacing="0" w:line="560" w:lineRule="atLeast"/>
        <w:jc w:val="both"/>
        <w:rPr>
          <w:color w:val="404040"/>
        </w:rPr>
      </w:pPr>
      <w:r>
        <w:rPr>
          <w:rFonts w:ascii="Times New Roman" w:eastAsia="寰蒋闆呴粦" w:hAnsi="Times New Roman"/>
          <w:color w:val="404040"/>
          <w:shd w:val="clear" w:color="auto" w:fill="FFFFFF"/>
        </w:rPr>
        <w:t> </w:t>
      </w:r>
    </w:p>
    <w:tbl>
      <w:tblPr>
        <w:tblW w:w="9748" w:type="dxa"/>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4"/>
        <w:gridCol w:w="644"/>
        <w:gridCol w:w="644"/>
        <w:gridCol w:w="644"/>
        <w:gridCol w:w="644"/>
        <w:gridCol w:w="644"/>
        <w:gridCol w:w="644"/>
        <w:gridCol w:w="645"/>
        <w:gridCol w:w="645"/>
        <w:gridCol w:w="645"/>
        <w:gridCol w:w="645"/>
        <w:gridCol w:w="646"/>
        <w:gridCol w:w="646"/>
        <w:gridCol w:w="646"/>
        <w:gridCol w:w="722"/>
      </w:tblGrid>
      <w:tr w:rsidR="00A72A99">
        <w:trPr>
          <w:trHeight w:val="547"/>
          <w:jc w:val="center"/>
        </w:trPr>
        <w:tc>
          <w:tcPr>
            <w:tcW w:w="322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行政复议</w:t>
            </w:r>
          </w:p>
          <w:p w:rsidR="00A72A99" w:rsidRDefault="00C86786">
            <w:pPr>
              <w:pStyle w:val="a3"/>
              <w:widowControl/>
              <w:spacing w:beforeAutospacing="0" w:afterAutospacing="0"/>
              <w:rPr>
                <w:color w:val="404040"/>
              </w:rPr>
            </w:pPr>
            <w:r>
              <w:rPr>
                <w:color w:val="404040"/>
              </w:rPr>
              <w:t> </w:t>
            </w:r>
          </w:p>
        </w:tc>
        <w:tc>
          <w:tcPr>
            <w:tcW w:w="6528" w:type="dxa"/>
            <w:gridSpan w:val="10"/>
            <w:tcBorders>
              <w:top w:val="single" w:sz="8" w:space="0" w:color="auto"/>
              <w:left w:val="nil"/>
              <w:bottom w:val="single" w:sz="8" w:space="0" w:color="auto"/>
              <w:right w:val="single" w:sz="8" w:space="0" w:color="auto"/>
            </w:tcBorders>
            <w:shd w:val="clear" w:color="auto" w:fill="BDD7EE"/>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行政诉讼</w:t>
            </w:r>
          </w:p>
          <w:p w:rsidR="00A72A99" w:rsidRDefault="00C86786">
            <w:pPr>
              <w:pStyle w:val="a3"/>
              <w:widowControl/>
              <w:spacing w:beforeAutospacing="0" w:afterAutospacing="0"/>
              <w:rPr>
                <w:color w:val="404040"/>
              </w:rPr>
            </w:pPr>
            <w:r>
              <w:rPr>
                <w:color w:val="404040"/>
              </w:rPr>
              <w:t> </w:t>
            </w:r>
          </w:p>
        </w:tc>
      </w:tr>
      <w:tr w:rsidR="00A72A99">
        <w:trPr>
          <w:trHeight w:val="582"/>
          <w:jc w:val="center"/>
        </w:trPr>
        <w:tc>
          <w:tcPr>
            <w:tcW w:w="64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结果维持</w:t>
            </w:r>
          </w:p>
          <w:p w:rsidR="00A72A99" w:rsidRDefault="00C86786">
            <w:pPr>
              <w:pStyle w:val="a3"/>
              <w:widowControl/>
              <w:spacing w:beforeAutospacing="0" w:afterAutospacing="0"/>
              <w:rPr>
                <w:color w:val="404040"/>
              </w:rPr>
            </w:pPr>
            <w:r>
              <w:rPr>
                <w:color w:val="404040"/>
              </w:rPr>
              <w:t> </w:t>
            </w:r>
          </w:p>
        </w:tc>
        <w:tc>
          <w:tcPr>
            <w:tcW w:w="64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结果</w:t>
            </w:r>
            <w:r>
              <w:rPr>
                <w:rFonts w:ascii="宋体" w:eastAsia="宋体" w:hAnsi="宋体" w:cs="宋体" w:hint="eastAsia"/>
                <w:color w:val="404040"/>
                <w:kern w:val="0"/>
                <w:sz w:val="20"/>
                <w:szCs w:val="20"/>
                <w:lang w:bidi="ar"/>
              </w:rPr>
              <w:br/>
            </w:r>
            <w:r>
              <w:rPr>
                <w:rFonts w:ascii="宋体" w:eastAsia="宋体" w:hAnsi="宋体" w:cs="宋体" w:hint="eastAsia"/>
                <w:color w:val="404040"/>
                <w:kern w:val="0"/>
                <w:sz w:val="20"/>
                <w:szCs w:val="20"/>
                <w:lang w:bidi="ar"/>
              </w:rPr>
              <w:t>纠正</w:t>
            </w:r>
          </w:p>
          <w:p w:rsidR="00A72A99" w:rsidRDefault="00C86786">
            <w:pPr>
              <w:pStyle w:val="a3"/>
              <w:widowControl/>
              <w:spacing w:beforeAutospacing="0" w:afterAutospacing="0"/>
              <w:rPr>
                <w:color w:val="404040"/>
              </w:rPr>
            </w:pPr>
            <w:r>
              <w:rPr>
                <w:color w:val="404040"/>
              </w:rPr>
              <w:t> </w:t>
            </w:r>
          </w:p>
        </w:tc>
        <w:tc>
          <w:tcPr>
            <w:tcW w:w="64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其他</w:t>
            </w:r>
            <w:r>
              <w:rPr>
                <w:rFonts w:ascii="宋体" w:eastAsia="宋体" w:hAnsi="宋体" w:cs="宋体" w:hint="eastAsia"/>
                <w:color w:val="404040"/>
                <w:kern w:val="0"/>
                <w:sz w:val="20"/>
                <w:szCs w:val="20"/>
                <w:lang w:bidi="ar"/>
              </w:rPr>
              <w:br/>
            </w:r>
            <w:r>
              <w:rPr>
                <w:rFonts w:ascii="宋体" w:eastAsia="宋体" w:hAnsi="宋体" w:cs="宋体" w:hint="eastAsia"/>
                <w:color w:val="404040"/>
                <w:kern w:val="0"/>
                <w:sz w:val="20"/>
                <w:szCs w:val="20"/>
                <w:lang w:bidi="ar"/>
              </w:rPr>
              <w:t>结果</w:t>
            </w:r>
          </w:p>
          <w:p w:rsidR="00A72A99" w:rsidRDefault="00C86786">
            <w:pPr>
              <w:pStyle w:val="a3"/>
              <w:widowControl/>
              <w:spacing w:beforeAutospacing="0" w:afterAutospacing="0"/>
              <w:rPr>
                <w:color w:val="404040"/>
              </w:rPr>
            </w:pPr>
            <w:r>
              <w:rPr>
                <w:color w:val="404040"/>
              </w:rPr>
              <w:t> </w:t>
            </w:r>
          </w:p>
        </w:tc>
        <w:tc>
          <w:tcPr>
            <w:tcW w:w="64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尚未</w:t>
            </w:r>
            <w:r>
              <w:rPr>
                <w:rFonts w:ascii="宋体" w:eastAsia="宋体" w:hAnsi="宋体" w:cs="宋体" w:hint="eastAsia"/>
                <w:color w:val="404040"/>
                <w:kern w:val="0"/>
                <w:sz w:val="20"/>
                <w:szCs w:val="20"/>
                <w:lang w:bidi="ar"/>
              </w:rPr>
              <w:br/>
            </w:r>
            <w:r>
              <w:rPr>
                <w:rFonts w:ascii="宋体" w:eastAsia="宋体" w:hAnsi="宋体" w:cs="宋体" w:hint="eastAsia"/>
                <w:color w:val="404040"/>
                <w:kern w:val="0"/>
                <w:sz w:val="20"/>
                <w:szCs w:val="20"/>
                <w:lang w:bidi="ar"/>
              </w:rPr>
              <w:t>审结</w:t>
            </w:r>
          </w:p>
          <w:p w:rsidR="00A72A99" w:rsidRDefault="00C86786">
            <w:pPr>
              <w:pStyle w:val="a3"/>
              <w:widowControl/>
              <w:spacing w:beforeAutospacing="0" w:afterAutospacing="0"/>
              <w:rPr>
                <w:color w:val="404040"/>
              </w:rPr>
            </w:pPr>
            <w:r>
              <w:rPr>
                <w:color w:val="404040"/>
              </w:rPr>
              <w:t> </w:t>
            </w:r>
          </w:p>
        </w:tc>
        <w:tc>
          <w:tcPr>
            <w:tcW w:w="64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总计</w:t>
            </w:r>
          </w:p>
          <w:p w:rsidR="00A72A99" w:rsidRDefault="00C86786">
            <w:pPr>
              <w:pStyle w:val="a3"/>
              <w:widowControl/>
              <w:spacing w:beforeAutospacing="0" w:afterAutospacing="0"/>
              <w:rPr>
                <w:color w:val="404040"/>
              </w:rPr>
            </w:pPr>
            <w:r>
              <w:rPr>
                <w:color w:val="404040"/>
              </w:rPr>
              <w:t> </w:t>
            </w:r>
          </w:p>
        </w:tc>
        <w:tc>
          <w:tcPr>
            <w:tcW w:w="3223" w:type="dxa"/>
            <w:gridSpan w:val="5"/>
            <w:tcBorders>
              <w:top w:val="single" w:sz="8" w:space="0" w:color="auto"/>
              <w:left w:val="nil"/>
              <w:bottom w:val="single" w:sz="8" w:space="0" w:color="auto"/>
              <w:right w:val="single" w:sz="8" w:space="0" w:color="auto"/>
            </w:tcBorders>
            <w:shd w:val="clear" w:color="auto" w:fill="DDEBF7"/>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未经复议直接起诉</w:t>
            </w:r>
          </w:p>
          <w:p w:rsidR="00A72A99" w:rsidRDefault="00C86786">
            <w:pPr>
              <w:pStyle w:val="a3"/>
              <w:widowControl/>
              <w:spacing w:beforeAutospacing="0" w:afterAutospacing="0"/>
              <w:rPr>
                <w:color w:val="404040"/>
              </w:rPr>
            </w:pPr>
            <w:r>
              <w:rPr>
                <w:color w:val="404040"/>
              </w:rPr>
              <w:t> </w:t>
            </w:r>
          </w:p>
        </w:tc>
        <w:tc>
          <w:tcPr>
            <w:tcW w:w="3305" w:type="dxa"/>
            <w:gridSpan w:val="5"/>
            <w:tcBorders>
              <w:top w:val="single" w:sz="8" w:space="0" w:color="auto"/>
              <w:left w:val="nil"/>
              <w:bottom w:val="single" w:sz="8" w:space="0" w:color="auto"/>
              <w:right w:val="single" w:sz="8" w:space="0" w:color="auto"/>
            </w:tcBorders>
            <w:shd w:val="clear" w:color="auto" w:fill="DDEBF7"/>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复议后起诉</w:t>
            </w:r>
          </w:p>
          <w:p w:rsidR="00A72A99" w:rsidRDefault="00C86786">
            <w:pPr>
              <w:pStyle w:val="a3"/>
              <w:widowControl/>
              <w:spacing w:beforeAutospacing="0" w:afterAutospacing="0"/>
              <w:rPr>
                <w:color w:val="404040"/>
              </w:rPr>
            </w:pPr>
            <w:r>
              <w:rPr>
                <w:color w:val="404040"/>
              </w:rPr>
              <w:t> </w:t>
            </w:r>
          </w:p>
        </w:tc>
      </w:tr>
      <w:tr w:rsidR="00A72A99">
        <w:trPr>
          <w:trHeight w:val="714"/>
          <w:jc w:val="center"/>
        </w:trPr>
        <w:tc>
          <w:tcPr>
            <w:tcW w:w="64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72A99" w:rsidRDefault="00A72A99">
            <w:pPr>
              <w:rPr>
                <w:rFonts w:ascii="宋体"/>
                <w:color w:val="404040"/>
                <w:sz w:val="24"/>
              </w:rPr>
            </w:pPr>
          </w:p>
        </w:tc>
        <w:tc>
          <w:tcPr>
            <w:tcW w:w="64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A72A99">
            <w:pPr>
              <w:rPr>
                <w:rFonts w:ascii="宋体"/>
                <w:color w:val="404040"/>
                <w:sz w:val="24"/>
              </w:rPr>
            </w:pPr>
          </w:p>
        </w:tc>
        <w:tc>
          <w:tcPr>
            <w:tcW w:w="64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A72A99">
            <w:pPr>
              <w:rPr>
                <w:rFonts w:ascii="宋体"/>
                <w:color w:val="404040"/>
                <w:sz w:val="24"/>
              </w:rPr>
            </w:pPr>
          </w:p>
        </w:tc>
        <w:tc>
          <w:tcPr>
            <w:tcW w:w="64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A72A99">
            <w:pPr>
              <w:rPr>
                <w:rFonts w:ascii="宋体"/>
                <w:color w:val="404040"/>
                <w:sz w:val="24"/>
              </w:rPr>
            </w:pPr>
          </w:p>
        </w:tc>
        <w:tc>
          <w:tcPr>
            <w:tcW w:w="64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A72A99">
            <w:pPr>
              <w:rPr>
                <w:rFonts w:ascii="宋体"/>
                <w:color w:val="404040"/>
                <w:sz w:val="24"/>
              </w:rPr>
            </w:pPr>
          </w:p>
        </w:tc>
        <w:tc>
          <w:tcPr>
            <w:tcW w:w="644"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结果</w:t>
            </w:r>
            <w:r>
              <w:rPr>
                <w:rFonts w:ascii="宋体" w:eastAsia="宋体" w:hAnsi="宋体" w:cs="宋体" w:hint="eastAsia"/>
                <w:color w:val="404040"/>
                <w:kern w:val="0"/>
                <w:sz w:val="20"/>
                <w:szCs w:val="20"/>
                <w:lang w:bidi="ar"/>
              </w:rPr>
              <w:br/>
            </w:r>
            <w:r>
              <w:rPr>
                <w:rFonts w:ascii="宋体" w:eastAsia="宋体" w:hAnsi="宋体" w:cs="宋体" w:hint="eastAsia"/>
                <w:color w:val="404040"/>
                <w:kern w:val="0"/>
                <w:sz w:val="20"/>
                <w:szCs w:val="20"/>
                <w:lang w:bidi="ar"/>
              </w:rPr>
              <w:t>维持</w:t>
            </w:r>
          </w:p>
          <w:p w:rsidR="00A72A99" w:rsidRDefault="00C86786">
            <w:pPr>
              <w:pStyle w:val="a3"/>
              <w:widowControl/>
              <w:spacing w:beforeAutospacing="0" w:afterAutospacing="0"/>
              <w:rPr>
                <w:color w:val="404040"/>
              </w:rPr>
            </w:pPr>
            <w:r>
              <w:rPr>
                <w:color w:val="404040"/>
              </w:rPr>
              <w:t> </w:t>
            </w:r>
          </w:p>
        </w:tc>
        <w:tc>
          <w:tcPr>
            <w:tcW w:w="644"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结果</w:t>
            </w:r>
            <w:r>
              <w:rPr>
                <w:rFonts w:ascii="宋体" w:eastAsia="宋体" w:hAnsi="宋体" w:cs="宋体" w:hint="eastAsia"/>
                <w:color w:val="404040"/>
                <w:kern w:val="0"/>
                <w:sz w:val="20"/>
                <w:szCs w:val="20"/>
                <w:lang w:bidi="ar"/>
              </w:rPr>
              <w:br/>
            </w:r>
            <w:r>
              <w:rPr>
                <w:rFonts w:ascii="宋体" w:eastAsia="宋体" w:hAnsi="宋体" w:cs="宋体" w:hint="eastAsia"/>
                <w:color w:val="404040"/>
                <w:kern w:val="0"/>
                <w:sz w:val="20"/>
                <w:szCs w:val="20"/>
                <w:lang w:bidi="ar"/>
              </w:rPr>
              <w:t>纠正</w:t>
            </w:r>
          </w:p>
          <w:p w:rsidR="00A72A99" w:rsidRDefault="00C86786">
            <w:pPr>
              <w:pStyle w:val="a3"/>
              <w:widowControl/>
              <w:spacing w:beforeAutospacing="0" w:afterAutospacing="0"/>
              <w:rPr>
                <w:color w:val="404040"/>
              </w:rPr>
            </w:pPr>
            <w:r>
              <w:rPr>
                <w:color w:val="404040"/>
              </w:rPr>
              <w:t> </w:t>
            </w:r>
          </w:p>
        </w:tc>
        <w:tc>
          <w:tcPr>
            <w:tcW w:w="64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其他</w:t>
            </w:r>
            <w:r>
              <w:rPr>
                <w:rFonts w:ascii="宋体" w:eastAsia="宋体" w:hAnsi="宋体" w:cs="宋体" w:hint="eastAsia"/>
                <w:color w:val="404040"/>
                <w:kern w:val="0"/>
                <w:sz w:val="20"/>
                <w:szCs w:val="20"/>
                <w:lang w:bidi="ar"/>
              </w:rPr>
              <w:br/>
            </w:r>
            <w:r>
              <w:rPr>
                <w:rFonts w:ascii="宋体" w:eastAsia="宋体" w:hAnsi="宋体" w:cs="宋体" w:hint="eastAsia"/>
                <w:color w:val="404040"/>
                <w:kern w:val="0"/>
                <w:sz w:val="20"/>
                <w:szCs w:val="20"/>
                <w:lang w:bidi="ar"/>
              </w:rPr>
              <w:t>结果</w:t>
            </w:r>
          </w:p>
          <w:p w:rsidR="00A72A99" w:rsidRDefault="00C86786">
            <w:pPr>
              <w:pStyle w:val="a3"/>
              <w:widowControl/>
              <w:spacing w:beforeAutospacing="0" w:afterAutospacing="0"/>
              <w:rPr>
                <w:color w:val="404040"/>
              </w:rPr>
            </w:pPr>
            <w:r>
              <w:rPr>
                <w:color w:val="404040"/>
              </w:rPr>
              <w:t> </w:t>
            </w:r>
          </w:p>
        </w:tc>
        <w:tc>
          <w:tcPr>
            <w:tcW w:w="64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尚未</w:t>
            </w:r>
            <w:r>
              <w:rPr>
                <w:rFonts w:ascii="宋体" w:eastAsia="宋体" w:hAnsi="宋体" w:cs="宋体" w:hint="eastAsia"/>
                <w:color w:val="404040"/>
                <w:kern w:val="0"/>
                <w:sz w:val="20"/>
                <w:szCs w:val="20"/>
                <w:lang w:bidi="ar"/>
              </w:rPr>
              <w:br/>
            </w:r>
            <w:r>
              <w:rPr>
                <w:rFonts w:ascii="宋体" w:eastAsia="宋体" w:hAnsi="宋体" w:cs="宋体" w:hint="eastAsia"/>
                <w:color w:val="404040"/>
                <w:kern w:val="0"/>
                <w:sz w:val="20"/>
                <w:szCs w:val="20"/>
                <w:lang w:bidi="ar"/>
              </w:rPr>
              <w:t>审结</w:t>
            </w:r>
          </w:p>
          <w:p w:rsidR="00A72A99" w:rsidRDefault="00C86786">
            <w:pPr>
              <w:pStyle w:val="a3"/>
              <w:widowControl/>
              <w:spacing w:beforeAutospacing="0" w:afterAutospacing="0"/>
              <w:rPr>
                <w:color w:val="404040"/>
              </w:rPr>
            </w:pPr>
            <w:r>
              <w:rPr>
                <w:color w:val="404040"/>
              </w:rPr>
              <w:t> </w:t>
            </w:r>
          </w:p>
        </w:tc>
        <w:tc>
          <w:tcPr>
            <w:tcW w:w="64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总计</w:t>
            </w:r>
          </w:p>
          <w:p w:rsidR="00A72A99" w:rsidRDefault="00C86786">
            <w:pPr>
              <w:pStyle w:val="a3"/>
              <w:widowControl/>
              <w:spacing w:beforeAutospacing="0" w:afterAutospacing="0"/>
              <w:rPr>
                <w:color w:val="404040"/>
              </w:rPr>
            </w:pPr>
            <w:r>
              <w:rPr>
                <w:color w:val="404040"/>
              </w:rPr>
              <w:t> </w:t>
            </w:r>
          </w:p>
        </w:tc>
        <w:tc>
          <w:tcPr>
            <w:tcW w:w="64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结果</w:t>
            </w:r>
            <w:r>
              <w:rPr>
                <w:rFonts w:ascii="宋体" w:eastAsia="宋体" w:hAnsi="宋体" w:cs="宋体" w:hint="eastAsia"/>
                <w:color w:val="404040"/>
                <w:kern w:val="0"/>
                <w:sz w:val="20"/>
                <w:szCs w:val="20"/>
                <w:lang w:bidi="ar"/>
              </w:rPr>
              <w:br/>
            </w:r>
            <w:r>
              <w:rPr>
                <w:rFonts w:ascii="宋体" w:eastAsia="宋体" w:hAnsi="宋体" w:cs="宋体" w:hint="eastAsia"/>
                <w:color w:val="404040"/>
                <w:kern w:val="0"/>
                <w:sz w:val="20"/>
                <w:szCs w:val="20"/>
                <w:lang w:bidi="ar"/>
              </w:rPr>
              <w:t>维持</w:t>
            </w:r>
          </w:p>
          <w:p w:rsidR="00A72A99" w:rsidRDefault="00C86786">
            <w:pPr>
              <w:pStyle w:val="a3"/>
              <w:widowControl/>
              <w:spacing w:beforeAutospacing="0" w:afterAutospacing="0"/>
              <w:rPr>
                <w:color w:val="404040"/>
              </w:rPr>
            </w:pPr>
            <w:r>
              <w:rPr>
                <w:color w:val="404040"/>
              </w:rPr>
              <w:t> </w:t>
            </w:r>
          </w:p>
        </w:tc>
        <w:tc>
          <w:tcPr>
            <w:tcW w:w="64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结果</w:t>
            </w:r>
            <w:r>
              <w:rPr>
                <w:rFonts w:ascii="宋体" w:eastAsia="宋体" w:hAnsi="宋体" w:cs="宋体" w:hint="eastAsia"/>
                <w:color w:val="404040"/>
                <w:kern w:val="0"/>
                <w:sz w:val="20"/>
                <w:szCs w:val="20"/>
                <w:lang w:bidi="ar"/>
              </w:rPr>
              <w:br/>
            </w:r>
            <w:r>
              <w:rPr>
                <w:rFonts w:ascii="宋体" w:eastAsia="宋体" w:hAnsi="宋体" w:cs="宋体" w:hint="eastAsia"/>
                <w:color w:val="404040"/>
                <w:kern w:val="0"/>
                <w:sz w:val="20"/>
                <w:szCs w:val="20"/>
                <w:lang w:bidi="ar"/>
              </w:rPr>
              <w:t>纠正</w:t>
            </w:r>
          </w:p>
          <w:p w:rsidR="00A72A99" w:rsidRDefault="00C86786">
            <w:pPr>
              <w:pStyle w:val="a3"/>
              <w:widowControl/>
              <w:spacing w:beforeAutospacing="0" w:afterAutospacing="0"/>
              <w:rPr>
                <w:color w:val="404040"/>
              </w:rPr>
            </w:pPr>
            <w:r>
              <w:rPr>
                <w:color w:val="404040"/>
              </w:rPr>
              <w:t> </w:t>
            </w:r>
          </w:p>
        </w:tc>
        <w:tc>
          <w:tcPr>
            <w:tcW w:w="64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其他</w:t>
            </w:r>
            <w:r>
              <w:rPr>
                <w:rFonts w:ascii="宋体" w:eastAsia="宋体" w:hAnsi="宋体" w:cs="宋体" w:hint="eastAsia"/>
                <w:color w:val="404040"/>
                <w:kern w:val="0"/>
                <w:sz w:val="20"/>
                <w:szCs w:val="20"/>
                <w:lang w:bidi="ar"/>
              </w:rPr>
              <w:br/>
            </w:r>
            <w:r>
              <w:rPr>
                <w:rFonts w:ascii="宋体" w:eastAsia="宋体" w:hAnsi="宋体" w:cs="宋体" w:hint="eastAsia"/>
                <w:color w:val="000000"/>
                <w:kern w:val="0"/>
                <w:sz w:val="20"/>
                <w:szCs w:val="20"/>
                <w:lang w:bidi="ar"/>
              </w:rPr>
              <w:t>结果</w:t>
            </w:r>
          </w:p>
          <w:p w:rsidR="00A72A99" w:rsidRDefault="00C86786">
            <w:pPr>
              <w:pStyle w:val="a3"/>
              <w:widowControl/>
              <w:spacing w:beforeAutospacing="0" w:afterAutospacing="0"/>
              <w:rPr>
                <w:color w:val="404040"/>
              </w:rPr>
            </w:pPr>
            <w:r>
              <w:rPr>
                <w:color w:val="404040"/>
              </w:rPr>
              <w:t> </w:t>
            </w:r>
          </w:p>
        </w:tc>
        <w:tc>
          <w:tcPr>
            <w:tcW w:w="64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 w:val="20"/>
                <w:szCs w:val="20"/>
                <w:lang w:bidi="ar"/>
              </w:rPr>
              <w:t>尚未</w:t>
            </w:r>
            <w:r>
              <w:rPr>
                <w:rFonts w:ascii="宋体" w:eastAsia="宋体" w:hAnsi="宋体" w:cs="宋体" w:hint="eastAsia"/>
                <w:color w:val="404040"/>
                <w:kern w:val="0"/>
                <w:sz w:val="20"/>
                <w:szCs w:val="20"/>
                <w:lang w:bidi="ar"/>
              </w:rPr>
              <w:br/>
            </w:r>
            <w:r>
              <w:rPr>
                <w:rFonts w:ascii="宋体" w:eastAsia="宋体" w:hAnsi="宋体" w:cs="宋体" w:hint="eastAsia"/>
                <w:color w:val="404040"/>
                <w:kern w:val="0"/>
                <w:sz w:val="20"/>
                <w:szCs w:val="20"/>
                <w:lang w:bidi="ar"/>
              </w:rPr>
              <w:t>审结</w:t>
            </w:r>
          </w:p>
          <w:p w:rsidR="00A72A99" w:rsidRDefault="00C86786">
            <w:pPr>
              <w:pStyle w:val="a3"/>
              <w:widowControl/>
              <w:spacing w:beforeAutospacing="0" w:afterAutospacing="0"/>
              <w:rPr>
                <w:color w:val="404040"/>
              </w:rPr>
            </w:pPr>
            <w:r>
              <w:rPr>
                <w:color w:val="404040"/>
              </w:rPr>
              <w:t> </w:t>
            </w:r>
          </w:p>
        </w:tc>
        <w:tc>
          <w:tcPr>
            <w:tcW w:w="72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000000"/>
                <w:kern w:val="0"/>
                <w:sz w:val="20"/>
                <w:szCs w:val="20"/>
                <w:lang w:bidi="ar"/>
              </w:rPr>
              <w:t>总计</w:t>
            </w:r>
          </w:p>
          <w:p w:rsidR="00A72A99" w:rsidRDefault="00C86786">
            <w:pPr>
              <w:pStyle w:val="a3"/>
              <w:widowControl/>
              <w:spacing w:beforeAutospacing="0" w:afterAutospacing="0"/>
              <w:rPr>
                <w:color w:val="404040"/>
              </w:rPr>
            </w:pPr>
            <w:r>
              <w:rPr>
                <w:color w:val="404040"/>
              </w:rPr>
              <w:t> </w:t>
            </w:r>
          </w:p>
        </w:tc>
      </w:tr>
      <w:tr w:rsidR="00A72A99">
        <w:trPr>
          <w:trHeight w:val="672"/>
          <w:jc w:val="center"/>
        </w:trPr>
        <w:tc>
          <w:tcPr>
            <w:tcW w:w="64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644"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644"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644"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pStyle w:val="a3"/>
              <w:widowControl/>
              <w:spacing w:beforeAutospacing="0" w:afterAutospacing="0"/>
              <w:jc w:val="center"/>
              <w:rPr>
                <w:color w:val="404040"/>
              </w:rPr>
            </w:pPr>
            <w:r>
              <w:rPr>
                <w:rFonts w:ascii="宋体" w:eastAsia="宋体" w:hAnsi="宋体" w:cs="宋体" w:hint="eastAsia"/>
                <w:color w:val="404040"/>
                <w:sz w:val="21"/>
                <w:szCs w:val="21"/>
                <w:lang w:bidi="ar"/>
              </w:rPr>
              <w:t>1</w:t>
            </w:r>
          </w:p>
        </w:tc>
        <w:tc>
          <w:tcPr>
            <w:tcW w:w="644"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pStyle w:val="a3"/>
              <w:widowControl/>
              <w:spacing w:beforeAutospacing="0" w:afterAutospacing="0"/>
              <w:jc w:val="center"/>
              <w:rPr>
                <w:color w:val="404040"/>
              </w:rPr>
            </w:pPr>
            <w:r>
              <w:rPr>
                <w:rFonts w:ascii="宋体" w:eastAsia="宋体" w:hAnsi="宋体" w:cs="宋体" w:hint="eastAsia"/>
                <w:color w:val="404040"/>
                <w:sz w:val="21"/>
                <w:szCs w:val="21"/>
                <w:lang w:bidi="ar"/>
              </w:rPr>
              <w:t>1</w:t>
            </w:r>
          </w:p>
        </w:tc>
        <w:tc>
          <w:tcPr>
            <w:tcW w:w="644"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644"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645"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645"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645"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645"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646"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646"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646"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center"/>
              <w:rPr>
                <w:color w:val="404040"/>
              </w:rPr>
            </w:pPr>
            <w:r>
              <w:rPr>
                <w:rFonts w:ascii="宋体" w:eastAsia="宋体" w:hAnsi="宋体" w:cs="宋体" w:hint="eastAsia"/>
                <w:color w:val="404040"/>
                <w:kern w:val="0"/>
                <w:szCs w:val="21"/>
                <w:lang w:bidi="ar"/>
              </w:rPr>
              <w:t>0</w:t>
            </w:r>
          </w:p>
          <w:p w:rsidR="00A72A99" w:rsidRDefault="00C86786">
            <w:pPr>
              <w:pStyle w:val="a3"/>
              <w:widowControl/>
              <w:spacing w:beforeAutospacing="0" w:afterAutospacing="0"/>
              <w:rPr>
                <w:color w:val="404040"/>
              </w:rPr>
            </w:pPr>
            <w:r>
              <w:rPr>
                <w:color w:val="404040"/>
              </w:rPr>
              <w:t> </w:t>
            </w:r>
          </w:p>
        </w:tc>
        <w:tc>
          <w:tcPr>
            <w:tcW w:w="722" w:type="dxa"/>
            <w:tcBorders>
              <w:top w:val="nil"/>
              <w:left w:val="nil"/>
              <w:bottom w:val="single" w:sz="8" w:space="0" w:color="auto"/>
              <w:right w:val="single" w:sz="8" w:space="0" w:color="auto"/>
            </w:tcBorders>
            <w:shd w:val="clear" w:color="auto" w:fill="auto"/>
            <w:tcMar>
              <w:left w:w="108" w:type="dxa"/>
              <w:right w:w="108" w:type="dxa"/>
            </w:tcMar>
            <w:vAlign w:val="center"/>
          </w:tcPr>
          <w:p w:rsidR="00A72A99" w:rsidRDefault="00C86786">
            <w:pPr>
              <w:widowControl/>
              <w:spacing w:line="560" w:lineRule="atLeast"/>
              <w:jc w:val="left"/>
              <w:rPr>
                <w:color w:val="404040"/>
              </w:rPr>
            </w:pPr>
            <w:r>
              <w:rPr>
                <w:rFonts w:ascii="宋体" w:eastAsia="宋体" w:hAnsi="宋体" w:cs="宋体" w:hint="eastAsia"/>
                <w:color w:val="404040"/>
                <w:kern w:val="0"/>
                <w:sz w:val="24"/>
                <w:lang w:bidi="ar"/>
              </w:rPr>
              <w:t>0</w:t>
            </w:r>
          </w:p>
          <w:p w:rsidR="00A72A99" w:rsidRDefault="00C86786">
            <w:pPr>
              <w:pStyle w:val="a3"/>
              <w:widowControl/>
              <w:spacing w:beforeAutospacing="0" w:afterAutospacing="0"/>
              <w:rPr>
                <w:color w:val="404040"/>
              </w:rPr>
            </w:pPr>
            <w:r>
              <w:rPr>
                <w:color w:val="404040"/>
              </w:rPr>
              <w:t> </w:t>
            </w:r>
          </w:p>
        </w:tc>
      </w:tr>
    </w:tbl>
    <w:p w:rsidR="00A72A99" w:rsidRDefault="00C86786">
      <w:pPr>
        <w:pStyle w:val="a3"/>
        <w:widowControl/>
        <w:spacing w:beforeAutospacing="0" w:afterAutospacing="0" w:line="560" w:lineRule="atLeast"/>
        <w:jc w:val="center"/>
        <w:rPr>
          <w:color w:val="404040"/>
        </w:rPr>
      </w:pPr>
      <w:r>
        <w:rPr>
          <w:rFonts w:ascii="Times New Roman" w:eastAsia="寰蒋闆呴粦" w:hAnsi="Times New Roman"/>
          <w:color w:val="404040"/>
          <w:shd w:val="clear" w:color="auto" w:fill="FFFFFF"/>
        </w:rPr>
        <w:lastRenderedPageBreak/>
        <w:t> </w:t>
      </w:r>
    </w:p>
    <w:p w:rsidR="00A72A99" w:rsidRDefault="00C86786">
      <w:pPr>
        <w:widowControl/>
        <w:spacing w:line="560" w:lineRule="atLeast"/>
        <w:ind w:firstLine="675"/>
        <w:jc w:val="left"/>
        <w:rPr>
          <w:color w:val="404040"/>
        </w:rPr>
      </w:pPr>
      <w:r>
        <w:rPr>
          <w:rFonts w:ascii="黑体" w:eastAsia="黑体" w:hAnsi="黑体" w:cs="黑体" w:hint="eastAsia"/>
          <w:spacing w:val="8"/>
          <w:kern w:val="0"/>
          <w:sz w:val="32"/>
          <w:szCs w:val="32"/>
          <w:lang w:bidi="ar"/>
        </w:rPr>
        <w:t>五、存在的主要问题及改进情况</w:t>
      </w:r>
      <w:r>
        <w:rPr>
          <w:rFonts w:ascii="Times New Roman" w:eastAsia="寰蒋闆呴粦" w:hAnsi="Times New Roman" w:cs="Times New Roman"/>
          <w:color w:val="404040"/>
          <w:sz w:val="24"/>
          <w:shd w:val="clear" w:color="auto" w:fill="FFFFFF"/>
        </w:rPr>
        <w:t> </w:t>
      </w:r>
    </w:p>
    <w:p w:rsidR="00A72A99" w:rsidRDefault="00C86786">
      <w:pPr>
        <w:widowControl/>
        <w:spacing w:line="560" w:lineRule="atLeast"/>
        <w:ind w:firstLine="675"/>
        <w:jc w:val="left"/>
        <w:rPr>
          <w:color w:val="404040"/>
        </w:rPr>
      </w:pPr>
      <w:r>
        <w:rPr>
          <w:rFonts w:ascii="仿宋_GB2312" w:eastAsia="仿宋_GB2312" w:hAnsi="宋体" w:cs="宋体" w:hint="eastAsia"/>
          <w:spacing w:val="8"/>
          <w:kern w:val="0"/>
          <w:sz w:val="32"/>
          <w:szCs w:val="32"/>
          <w:lang w:bidi="ar"/>
        </w:rPr>
        <w:t>按照《中华人民共和国审计法》《中华人民共和国审计法实施条例》和国家其他有关规定，审计机关按照本级人民政府和上级审计机关的要求，确定年度审计工作重点，编制年度审计项目计划。在涉及公众个人利益诉求方面可能存在响应不足，与个别诉求人期望存在差距，需要我们加强研究与探索，在依法依规做好政府信息公开工作的同时，更好满足公众对政府信息的需要。</w:t>
      </w:r>
      <w:r>
        <w:rPr>
          <w:rFonts w:ascii="Times New Roman" w:eastAsia="寰蒋闆呴粦" w:hAnsi="Times New Roman" w:cs="Times New Roman"/>
          <w:color w:val="404040"/>
          <w:sz w:val="24"/>
          <w:shd w:val="clear" w:color="auto" w:fill="FFFFFF"/>
        </w:rPr>
        <w:t> </w:t>
      </w:r>
    </w:p>
    <w:p w:rsidR="00A72A99" w:rsidRDefault="00C86786">
      <w:pPr>
        <w:widowControl/>
        <w:spacing w:line="560" w:lineRule="atLeast"/>
        <w:ind w:firstLine="675"/>
        <w:jc w:val="left"/>
        <w:rPr>
          <w:color w:val="404040"/>
        </w:rPr>
      </w:pPr>
      <w:r>
        <w:rPr>
          <w:rFonts w:ascii="黑体" w:eastAsia="黑体" w:hAnsi="黑体" w:cs="黑体" w:hint="eastAsia"/>
          <w:spacing w:val="8"/>
          <w:kern w:val="0"/>
          <w:sz w:val="32"/>
          <w:szCs w:val="32"/>
          <w:lang w:bidi="ar"/>
        </w:rPr>
        <w:t>六、其他需要报告的事项</w:t>
      </w:r>
      <w:r>
        <w:rPr>
          <w:rFonts w:ascii="Times New Roman" w:eastAsia="寰蒋闆呴粦" w:hAnsi="Times New Roman" w:cs="Times New Roman"/>
          <w:color w:val="404040"/>
          <w:sz w:val="24"/>
          <w:shd w:val="clear" w:color="auto" w:fill="FFFFFF"/>
        </w:rPr>
        <w:t> </w:t>
      </w:r>
    </w:p>
    <w:p w:rsidR="00A72A99" w:rsidRDefault="00C86786">
      <w:pPr>
        <w:widowControl/>
        <w:spacing w:line="560" w:lineRule="atLeast"/>
        <w:ind w:firstLine="675"/>
        <w:jc w:val="left"/>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2023</w:t>
      </w:r>
      <w:r>
        <w:rPr>
          <w:rFonts w:ascii="仿宋_GB2312" w:eastAsia="仿宋_GB2312" w:hAnsi="宋体" w:cs="宋体" w:hint="eastAsia"/>
          <w:spacing w:val="8"/>
          <w:kern w:val="0"/>
          <w:sz w:val="32"/>
          <w:szCs w:val="32"/>
          <w:lang w:bidi="ar"/>
        </w:rPr>
        <w:t>年，未收取信息处理费，发出收费通知的件数和总金额以及实际收取的总金额均为</w:t>
      </w:r>
      <w:r>
        <w:rPr>
          <w:rFonts w:ascii="仿宋_GB2312" w:eastAsia="仿宋_GB2312" w:hAnsi="宋体" w:cs="宋体" w:hint="eastAsia"/>
          <w:spacing w:val="8"/>
          <w:kern w:val="0"/>
          <w:sz w:val="32"/>
          <w:szCs w:val="32"/>
          <w:lang w:bidi="ar"/>
        </w:rPr>
        <w:t>0</w:t>
      </w:r>
      <w:r>
        <w:rPr>
          <w:rFonts w:ascii="仿宋_GB2312" w:eastAsia="仿宋_GB2312" w:hAnsi="宋体" w:cs="宋体" w:hint="eastAsia"/>
          <w:spacing w:val="8"/>
          <w:kern w:val="0"/>
          <w:sz w:val="32"/>
          <w:szCs w:val="32"/>
          <w:lang w:bidi="ar"/>
        </w:rPr>
        <w:t>。</w:t>
      </w:r>
      <w:r>
        <w:rPr>
          <w:rFonts w:ascii="仿宋_GB2312" w:eastAsia="仿宋_GB2312" w:hAnsi="宋体" w:cs="宋体"/>
          <w:spacing w:val="8"/>
          <w:kern w:val="0"/>
          <w:sz w:val="32"/>
          <w:szCs w:val="32"/>
          <w:lang w:bidi="ar"/>
        </w:rPr>
        <w:t> </w:t>
      </w:r>
    </w:p>
    <w:p w:rsidR="00A72A99" w:rsidRDefault="00C86786">
      <w:pPr>
        <w:widowControl/>
        <w:spacing w:line="560" w:lineRule="atLeast"/>
        <w:ind w:firstLine="675"/>
        <w:jc w:val="left"/>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本报告所列数据的统计期限，自</w:t>
      </w:r>
      <w:r>
        <w:rPr>
          <w:rFonts w:ascii="仿宋_GB2312" w:eastAsia="仿宋_GB2312" w:hAnsi="宋体" w:cs="宋体" w:hint="eastAsia"/>
          <w:spacing w:val="8"/>
          <w:kern w:val="0"/>
          <w:sz w:val="32"/>
          <w:szCs w:val="32"/>
          <w:lang w:bidi="ar"/>
        </w:rPr>
        <w:t>2023</w:t>
      </w:r>
      <w:r>
        <w:rPr>
          <w:rFonts w:ascii="仿宋_GB2312" w:eastAsia="仿宋_GB2312" w:hAnsi="宋体" w:cs="宋体" w:hint="eastAsia"/>
          <w:spacing w:val="8"/>
          <w:kern w:val="0"/>
          <w:sz w:val="32"/>
          <w:szCs w:val="32"/>
          <w:lang w:bidi="ar"/>
        </w:rPr>
        <w:t>年</w:t>
      </w:r>
      <w:r>
        <w:rPr>
          <w:rFonts w:ascii="仿宋_GB2312" w:eastAsia="仿宋_GB2312" w:hAnsi="宋体" w:cs="宋体" w:hint="eastAsia"/>
          <w:spacing w:val="8"/>
          <w:kern w:val="0"/>
          <w:sz w:val="32"/>
          <w:szCs w:val="32"/>
          <w:lang w:bidi="ar"/>
        </w:rPr>
        <w:t>1</w:t>
      </w:r>
      <w:r>
        <w:rPr>
          <w:rFonts w:ascii="仿宋_GB2312" w:eastAsia="仿宋_GB2312" w:hAnsi="宋体" w:cs="宋体" w:hint="eastAsia"/>
          <w:spacing w:val="8"/>
          <w:kern w:val="0"/>
          <w:sz w:val="32"/>
          <w:szCs w:val="32"/>
          <w:lang w:bidi="ar"/>
        </w:rPr>
        <w:t>月</w:t>
      </w:r>
      <w:r>
        <w:rPr>
          <w:rFonts w:ascii="仿宋_GB2312" w:eastAsia="仿宋_GB2312" w:hAnsi="宋体" w:cs="宋体" w:hint="eastAsia"/>
          <w:spacing w:val="8"/>
          <w:kern w:val="0"/>
          <w:sz w:val="32"/>
          <w:szCs w:val="32"/>
          <w:lang w:bidi="ar"/>
        </w:rPr>
        <w:t>1</w:t>
      </w:r>
      <w:r>
        <w:rPr>
          <w:rFonts w:ascii="仿宋_GB2312" w:eastAsia="仿宋_GB2312" w:hAnsi="宋体" w:cs="宋体" w:hint="eastAsia"/>
          <w:spacing w:val="8"/>
          <w:kern w:val="0"/>
          <w:sz w:val="32"/>
          <w:szCs w:val="32"/>
          <w:lang w:bidi="ar"/>
        </w:rPr>
        <w:t>日起至</w:t>
      </w:r>
      <w:r>
        <w:rPr>
          <w:rFonts w:ascii="仿宋_GB2312" w:eastAsia="仿宋_GB2312" w:hAnsi="宋体" w:cs="宋体" w:hint="eastAsia"/>
          <w:spacing w:val="8"/>
          <w:kern w:val="0"/>
          <w:sz w:val="32"/>
          <w:szCs w:val="32"/>
          <w:lang w:bidi="ar"/>
        </w:rPr>
        <w:t>12</w:t>
      </w:r>
      <w:r>
        <w:rPr>
          <w:rFonts w:ascii="仿宋_GB2312" w:eastAsia="仿宋_GB2312" w:hAnsi="宋体" w:cs="宋体" w:hint="eastAsia"/>
          <w:spacing w:val="8"/>
          <w:kern w:val="0"/>
          <w:sz w:val="32"/>
          <w:szCs w:val="32"/>
          <w:lang w:bidi="ar"/>
        </w:rPr>
        <w:t>月</w:t>
      </w:r>
      <w:r>
        <w:rPr>
          <w:rFonts w:ascii="仿宋_GB2312" w:eastAsia="仿宋_GB2312" w:hAnsi="宋体" w:cs="宋体" w:hint="eastAsia"/>
          <w:spacing w:val="8"/>
          <w:kern w:val="0"/>
          <w:sz w:val="32"/>
          <w:szCs w:val="32"/>
          <w:lang w:bidi="ar"/>
        </w:rPr>
        <w:t>31</w:t>
      </w:r>
      <w:r>
        <w:rPr>
          <w:rFonts w:ascii="仿宋_GB2312" w:eastAsia="仿宋_GB2312" w:hAnsi="宋体" w:cs="宋体" w:hint="eastAsia"/>
          <w:spacing w:val="8"/>
          <w:kern w:val="0"/>
          <w:sz w:val="32"/>
          <w:szCs w:val="32"/>
          <w:lang w:bidi="ar"/>
        </w:rPr>
        <w:t>日止。本报告的电子版可登录</w:t>
      </w:r>
      <w:proofErr w:type="gramStart"/>
      <w:r>
        <w:rPr>
          <w:rFonts w:ascii="仿宋_GB2312" w:eastAsia="仿宋_GB2312" w:hAnsi="宋体" w:cs="宋体" w:hint="eastAsia"/>
          <w:spacing w:val="8"/>
          <w:kern w:val="0"/>
          <w:sz w:val="32"/>
          <w:szCs w:val="32"/>
          <w:lang w:bidi="ar"/>
        </w:rPr>
        <w:t>“</w:t>
      </w:r>
      <w:proofErr w:type="gramEnd"/>
      <w:r>
        <w:rPr>
          <w:rFonts w:ascii="仿宋_GB2312" w:eastAsia="仿宋_GB2312" w:hAnsi="宋体" w:cs="宋体" w:hint="eastAsia"/>
          <w:spacing w:val="8"/>
          <w:kern w:val="0"/>
          <w:sz w:val="32"/>
          <w:szCs w:val="32"/>
          <w:lang w:bidi="ar"/>
        </w:rPr>
        <w:t>朝阳区政府门户网站（“北京·朝阳”）</w:t>
      </w:r>
      <w:r>
        <w:rPr>
          <w:rFonts w:ascii="仿宋_GB2312" w:eastAsia="仿宋_GB2312" w:hAnsi="宋体" w:cs="宋体" w:hint="eastAsia"/>
          <w:spacing w:val="8"/>
          <w:kern w:val="0"/>
          <w:sz w:val="32"/>
          <w:szCs w:val="32"/>
          <w:lang w:bidi="ar"/>
        </w:rPr>
        <w:t>http://www.bjchy.gov.cn/</w:t>
      </w:r>
      <w:r>
        <w:rPr>
          <w:rFonts w:ascii="仿宋_GB2312" w:eastAsia="仿宋_GB2312" w:hAnsi="宋体" w:cs="宋体" w:hint="eastAsia"/>
          <w:spacing w:val="8"/>
          <w:kern w:val="0"/>
          <w:sz w:val="32"/>
          <w:szCs w:val="32"/>
          <w:lang w:bidi="ar"/>
        </w:rPr>
        <w:t>——政府信息公开栏目——政府信息公开年报</w:t>
      </w:r>
      <w:proofErr w:type="gramStart"/>
      <w:r>
        <w:rPr>
          <w:rFonts w:ascii="仿宋_GB2312" w:eastAsia="仿宋_GB2312" w:hAnsi="宋体" w:cs="宋体" w:hint="eastAsia"/>
          <w:spacing w:val="8"/>
          <w:kern w:val="0"/>
          <w:sz w:val="32"/>
          <w:szCs w:val="32"/>
          <w:lang w:bidi="ar"/>
        </w:rPr>
        <w:t>”</w:t>
      </w:r>
      <w:proofErr w:type="gramEnd"/>
      <w:r>
        <w:rPr>
          <w:rFonts w:ascii="仿宋_GB2312" w:eastAsia="仿宋_GB2312" w:hAnsi="宋体" w:cs="宋体" w:hint="eastAsia"/>
          <w:spacing w:val="8"/>
          <w:kern w:val="0"/>
          <w:sz w:val="32"/>
          <w:szCs w:val="32"/>
          <w:lang w:bidi="ar"/>
        </w:rPr>
        <w:t>下载查阅。</w:t>
      </w:r>
    </w:p>
    <w:p w:rsidR="00A72A99" w:rsidRDefault="00C86786">
      <w:pPr>
        <w:pStyle w:val="a3"/>
        <w:widowControl/>
        <w:spacing w:beforeAutospacing="0" w:afterAutospacing="0" w:line="560" w:lineRule="atLeast"/>
        <w:jc w:val="center"/>
        <w:rPr>
          <w:color w:val="404040"/>
        </w:rPr>
      </w:pPr>
      <w:r>
        <w:rPr>
          <w:rFonts w:ascii="Times New Roman" w:eastAsia="寰蒋闆呴粦" w:hAnsi="Times New Roman"/>
          <w:color w:val="404040"/>
          <w:shd w:val="clear" w:color="auto" w:fill="FFFFFF"/>
        </w:rPr>
        <w:t> </w:t>
      </w:r>
    </w:p>
    <w:p w:rsidR="00A72A99" w:rsidRDefault="00C86786">
      <w:pPr>
        <w:widowControl/>
        <w:spacing w:line="560" w:lineRule="atLeast"/>
        <w:jc w:val="center"/>
        <w:rPr>
          <w:color w:val="404040"/>
        </w:rPr>
      </w:pPr>
      <w:r>
        <w:rPr>
          <w:rFonts w:ascii="仿宋_GB2312" w:eastAsia="仿宋_GB2312" w:hAnsi="Times New Roman" w:cs="仿宋_GB2312" w:hint="eastAsia"/>
          <w:color w:val="404040"/>
          <w:spacing w:val="8"/>
          <w:kern w:val="0"/>
          <w:sz w:val="32"/>
          <w:szCs w:val="32"/>
          <w:shd w:val="clear" w:color="auto" w:fill="FFFFFF"/>
          <w:lang w:bidi="ar"/>
        </w:rPr>
        <w:t> </w:t>
      </w:r>
    </w:p>
    <w:p w:rsidR="00A72A99" w:rsidRDefault="00C86786">
      <w:pPr>
        <w:pStyle w:val="a3"/>
        <w:widowControl/>
        <w:spacing w:beforeAutospacing="0" w:afterAutospacing="0" w:line="560" w:lineRule="atLeast"/>
        <w:jc w:val="center"/>
        <w:rPr>
          <w:color w:val="404040"/>
        </w:rPr>
      </w:pPr>
      <w:r>
        <w:rPr>
          <w:rFonts w:ascii="Times New Roman" w:eastAsia="寰蒋闆呴粦" w:hAnsi="Times New Roman"/>
          <w:color w:val="404040"/>
          <w:shd w:val="clear" w:color="auto" w:fill="FFFFFF"/>
        </w:rPr>
        <w:t> </w:t>
      </w:r>
    </w:p>
    <w:p w:rsidR="00A72A99" w:rsidRDefault="00C86786">
      <w:pPr>
        <w:pStyle w:val="a3"/>
        <w:widowControl/>
        <w:spacing w:beforeAutospacing="0" w:afterAutospacing="0" w:line="560" w:lineRule="atLeast"/>
        <w:jc w:val="center"/>
        <w:rPr>
          <w:color w:val="404040"/>
        </w:rPr>
      </w:pPr>
      <w:r>
        <w:rPr>
          <w:rFonts w:ascii="寰蒋闆呴粦" w:eastAsia="寰蒋闆呴粦" w:hAnsi="寰蒋闆呴粦" w:cs="寰蒋闆呴粦"/>
          <w:color w:val="404040"/>
          <w:shd w:val="clear" w:color="auto" w:fill="FFFFFF"/>
        </w:rPr>
        <w:t> </w:t>
      </w:r>
    </w:p>
    <w:p w:rsidR="00A72A99" w:rsidRDefault="00C86786">
      <w:pPr>
        <w:widowControl/>
        <w:shd w:val="clear" w:color="auto" w:fill="FFFFFF"/>
        <w:spacing w:line="560" w:lineRule="atLeast"/>
        <w:jc w:val="center"/>
        <w:rPr>
          <w:rFonts w:ascii="寰蒋闆呴粦" w:eastAsia="寰蒋闆呴粦" w:hAnsi="寰蒋闆呴粦" w:cs="寰蒋闆呴粦"/>
          <w:color w:val="404040"/>
          <w:sz w:val="24"/>
        </w:rPr>
      </w:pPr>
      <w:r>
        <w:rPr>
          <w:rFonts w:ascii="寰蒋闆呴粦" w:eastAsia="寰蒋闆呴粦" w:hAnsi="寰蒋闆呴粦" w:cs="寰蒋闆呴粦"/>
          <w:color w:val="404040"/>
          <w:kern w:val="0"/>
          <w:sz w:val="24"/>
          <w:shd w:val="clear" w:color="auto" w:fill="FFFFFF"/>
          <w:lang w:bidi="ar"/>
        </w:rPr>
        <w:t> </w:t>
      </w:r>
    </w:p>
    <w:p w:rsidR="00A72A99" w:rsidRDefault="00A72A99">
      <w:bookmarkStart w:id="0" w:name="_GoBack"/>
      <w:bookmarkEnd w:id="0"/>
    </w:p>
    <w:sectPr w:rsidR="00A72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寰蒋闆呴粦">
    <w:altName w:val="Segoe Print"/>
    <w:charset w:val="00"/>
    <w:family w:val="auto"/>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99"/>
    <w:rsid w:val="00A72A99"/>
    <w:rsid w:val="00C86786"/>
    <w:rsid w:val="018E4766"/>
    <w:rsid w:val="01C664EA"/>
    <w:rsid w:val="028D4A0A"/>
    <w:rsid w:val="03F10D7F"/>
    <w:rsid w:val="04060977"/>
    <w:rsid w:val="04A86CB9"/>
    <w:rsid w:val="04BE3CF8"/>
    <w:rsid w:val="04FC6DEB"/>
    <w:rsid w:val="05DB45D0"/>
    <w:rsid w:val="060406ED"/>
    <w:rsid w:val="06A56CB1"/>
    <w:rsid w:val="06FE24A4"/>
    <w:rsid w:val="0706480F"/>
    <w:rsid w:val="07693ADC"/>
    <w:rsid w:val="07D84407"/>
    <w:rsid w:val="07D934A0"/>
    <w:rsid w:val="090749B2"/>
    <w:rsid w:val="09670DF4"/>
    <w:rsid w:val="09AA6BB4"/>
    <w:rsid w:val="0A4374C8"/>
    <w:rsid w:val="0A5E3903"/>
    <w:rsid w:val="0B7C6472"/>
    <w:rsid w:val="0BA53404"/>
    <w:rsid w:val="0C4605B3"/>
    <w:rsid w:val="0C7B22E6"/>
    <w:rsid w:val="0C84752B"/>
    <w:rsid w:val="0C8C74E9"/>
    <w:rsid w:val="0D190240"/>
    <w:rsid w:val="0D23111F"/>
    <w:rsid w:val="0D471A21"/>
    <w:rsid w:val="0DDB2361"/>
    <w:rsid w:val="0DF274FF"/>
    <w:rsid w:val="0E0A0832"/>
    <w:rsid w:val="0EBE1139"/>
    <w:rsid w:val="0EDC70F5"/>
    <w:rsid w:val="0EF14E3F"/>
    <w:rsid w:val="0F7419A0"/>
    <w:rsid w:val="104265B8"/>
    <w:rsid w:val="106C0E42"/>
    <w:rsid w:val="10DA06A7"/>
    <w:rsid w:val="10EC62A4"/>
    <w:rsid w:val="10FE368E"/>
    <w:rsid w:val="118F1BD8"/>
    <w:rsid w:val="11B252AF"/>
    <w:rsid w:val="11D176D6"/>
    <w:rsid w:val="120B5E8A"/>
    <w:rsid w:val="12E7797F"/>
    <w:rsid w:val="12F00C3B"/>
    <w:rsid w:val="131E631B"/>
    <w:rsid w:val="134E3B00"/>
    <w:rsid w:val="13824A7B"/>
    <w:rsid w:val="139954D3"/>
    <w:rsid w:val="14706D21"/>
    <w:rsid w:val="14F33CFE"/>
    <w:rsid w:val="153656A1"/>
    <w:rsid w:val="15C03693"/>
    <w:rsid w:val="16791277"/>
    <w:rsid w:val="16843A29"/>
    <w:rsid w:val="16F820F9"/>
    <w:rsid w:val="17424A94"/>
    <w:rsid w:val="175E1B22"/>
    <w:rsid w:val="17D331A5"/>
    <w:rsid w:val="188D742C"/>
    <w:rsid w:val="1934079C"/>
    <w:rsid w:val="19683BD7"/>
    <w:rsid w:val="19866A79"/>
    <w:rsid w:val="1A6D5CF1"/>
    <w:rsid w:val="1AC36D4B"/>
    <w:rsid w:val="1AF464FD"/>
    <w:rsid w:val="1B6C4CD7"/>
    <w:rsid w:val="1BAF0FE5"/>
    <w:rsid w:val="1BD8180C"/>
    <w:rsid w:val="1C6230D2"/>
    <w:rsid w:val="1DDF4CC4"/>
    <w:rsid w:val="1E4B017E"/>
    <w:rsid w:val="1F26552F"/>
    <w:rsid w:val="1F9961D8"/>
    <w:rsid w:val="1F9C79E3"/>
    <w:rsid w:val="1FBA14B3"/>
    <w:rsid w:val="200A4EA9"/>
    <w:rsid w:val="209303DB"/>
    <w:rsid w:val="21A80D66"/>
    <w:rsid w:val="21C9512C"/>
    <w:rsid w:val="23341AD7"/>
    <w:rsid w:val="233F3031"/>
    <w:rsid w:val="23571659"/>
    <w:rsid w:val="23AF7462"/>
    <w:rsid w:val="23C12A14"/>
    <w:rsid w:val="23E0239A"/>
    <w:rsid w:val="2442433F"/>
    <w:rsid w:val="24A53D67"/>
    <w:rsid w:val="24D25313"/>
    <w:rsid w:val="24DE6356"/>
    <w:rsid w:val="25270A34"/>
    <w:rsid w:val="253107BC"/>
    <w:rsid w:val="255B6A63"/>
    <w:rsid w:val="26565B4E"/>
    <w:rsid w:val="265D790A"/>
    <w:rsid w:val="26D12F9D"/>
    <w:rsid w:val="26D84907"/>
    <w:rsid w:val="2722702F"/>
    <w:rsid w:val="27356F4C"/>
    <w:rsid w:val="276462C6"/>
    <w:rsid w:val="280F09D1"/>
    <w:rsid w:val="280F3AB6"/>
    <w:rsid w:val="281F6450"/>
    <w:rsid w:val="28412601"/>
    <w:rsid w:val="28572DE8"/>
    <w:rsid w:val="28BD3DA3"/>
    <w:rsid w:val="28D24320"/>
    <w:rsid w:val="293028AD"/>
    <w:rsid w:val="29A263A6"/>
    <w:rsid w:val="29DA6CAD"/>
    <w:rsid w:val="2A65060C"/>
    <w:rsid w:val="2A6B6185"/>
    <w:rsid w:val="2AF61C38"/>
    <w:rsid w:val="2B0343DA"/>
    <w:rsid w:val="2B2C0973"/>
    <w:rsid w:val="2BDD2697"/>
    <w:rsid w:val="2C003913"/>
    <w:rsid w:val="2C7358A8"/>
    <w:rsid w:val="2D422C55"/>
    <w:rsid w:val="2DD578F0"/>
    <w:rsid w:val="2DEA7643"/>
    <w:rsid w:val="2E690B64"/>
    <w:rsid w:val="2E6B09CF"/>
    <w:rsid w:val="2E830A37"/>
    <w:rsid w:val="2EB01E65"/>
    <w:rsid w:val="2ED4545C"/>
    <w:rsid w:val="2F602773"/>
    <w:rsid w:val="2F7C1D98"/>
    <w:rsid w:val="305A1286"/>
    <w:rsid w:val="30DD2F1D"/>
    <w:rsid w:val="30FE21D3"/>
    <w:rsid w:val="3182737F"/>
    <w:rsid w:val="326B4B50"/>
    <w:rsid w:val="328B6664"/>
    <w:rsid w:val="341C1EDD"/>
    <w:rsid w:val="34312981"/>
    <w:rsid w:val="348A6668"/>
    <w:rsid w:val="353C1D3D"/>
    <w:rsid w:val="35BB56C2"/>
    <w:rsid w:val="36024A8F"/>
    <w:rsid w:val="36C21A36"/>
    <w:rsid w:val="36D20DDD"/>
    <w:rsid w:val="3729014A"/>
    <w:rsid w:val="374A7BBA"/>
    <w:rsid w:val="37BD7787"/>
    <w:rsid w:val="37D82E43"/>
    <w:rsid w:val="380A3C56"/>
    <w:rsid w:val="38272B6D"/>
    <w:rsid w:val="392E5373"/>
    <w:rsid w:val="397A20F0"/>
    <w:rsid w:val="39BA0AC4"/>
    <w:rsid w:val="39CF1F9D"/>
    <w:rsid w:val="39E951E1"/>
    <w:rsid w:val="3A220405"/>
    <w:rsid w:val="3A3B38C3"/>
    <w:rsid w:val="3B80043F"/>
    <w:rsid w:val="3B9560C7"/>
    <w:rsid w:val="3C4E6565"/>
    <w:rsid w:val="3C547C6D"/>
    <w:rsid w:val="3C5D4421"/>
    <w:rsid w:val="3C934B36"/>
    <w:rsid w:val="3D2D47FD"/>
    <w:rsid w:val="3D38331F"/>
    <w:rsid w:val="3D560CA0"/>
    <w:rsid w:val="3D5C13A6"/>
    <w:rsid w:val="3DE6603E"/>
    <w:rsid w:val="3EA77631"/>
    <w:rsid w:val="3EAD4ED7"/>
    <w:rsid w:val="3EF56B04"/>
    <w:rsid w:val="3F6D6FDB"/>
    <w:rsid w:val="3FAB1426"/>
    <w:rsid w:val="3FB20F3D"/>
    <w:rsid w:val="403D63CE"/>
    <w:rsid w:val="407F4ABB"/>
    <w:rsid w:val="40A065D4"/>
    <w:rsid w:val="40A94D7C"/>
    <w:rsid w:val="40C65E0D"/>
    <w:rsid w:val="413355C7"/>
    <w:rsid w:val="42A210D4"/>
    <w:rsid w:val="42DA4547"/>
    <w:rsid w:val="42FC1997"/>
    <w:rsid w:val="432740B7"/>
    <w:rsid w:val="43F079EC"/>
    <w:rsid w:val="46316AD7"/>
    <w:rsid w:val="46A573D2"/>
    <w:rsid w:val="46BD1038"/>
    <w:rsid w:val="46F02D97"/>
    <w:rsid w:val="4728230A"/>
    <w:rsid w:val="4779732C"/>
    <w:rsid w:val="47B96436"/>
    <w:rsid w:val="47E70138"/>
    <w:rsid w:val="485C412B"/>
    <w:rsid w:val="49464C80"/>
    <w:rsid w:val="4A886C7E"/>
    <w:rsid w:val="4AE87CC9"/>
    <w:rsid w:val="4B0961A9"/>
    <w:rsid w:val="4B1A7B7C"/>
    <w:rsid w:val="4B422DF2"/>
    <w:rsid w:val="4B5C6B43"/>
    <w:rsid w:val="4BC5117A"/>
    <w:rsid w:val="4CB90B1E"/>
    <w:rsid w:val="4CEE6138"/>
    <w:rsid w:val="4D0E30BB"/>
    <w:rsid w:val="4D5D24F4"/>
    <w:rsid w:val="4DA62DAA"/>
    <w:rsid w:val="4E010062"/>
    <w:rsid w:val="4E127FA2"/>
    <w:rsid w:val="4E513C9C"/>
    <w:rsid w:val="4E6E0725"/>
    <w:rsid w:val="4EC6219A"/>
    <w:rsid w:val="4F3929DF"/>
    <w:rsid w:val="4FCA2C34"/>
    <w:rsid w:val="4FDB5010"/>
    <w:rsid w:val="4FF4783A"/>
    <w:rsid w:val="503C7837"/>
    <w:rsid w:val="50881C1C"/>
    <w:rsid w:val="50B9791F"/>
    <w:rsid w:val="51717E03"/>
    <w:rsid w:val="51795C26"/>
    <w:rsid w:val="51887C77"/>
    <w:rsid w:val="51C83F3F"/>
    <w:rsid w:val="51D637C8"/>
    <w:rsid w:val="51EC4755"/>
    <w:rsid w:val="51F047FC"/>
    <w:rsid w:val="52236047"/>
    <w:rsid w:val="52777CD9"/>
    <w:rsid w:val="52E13E70"/>
    <w:rsid w:val="52E3624D"/>
    <w:rsid w:val="52FA2B9B"/>
    <w:rsid w:val="53712FA5"/>
    <w:rsid w:val="540D200A"/>
    <w:rsid w:val="54325AF1"/>
    <w:rsid w:val="54E557E2"/>
    <w:rsid w:val="555601A6"/>
    <w:rsid w:val="558F30D4"/>
    <w:rsid w:val="55B64E0A"/>
    <w:rsid w:val="55C31CBC"/>
    <w:rsid w:val="56912A48"/>
    <w:rsid w:val="57536006"/>
    <w:rsid w:val="57834EF0"/>
    <w:rsid w:val="57BF7B87"/>
    <w:rsid w:val="57D73E5B"/>
    <w:rsid w:val="583E57B2"/>
    <w:rsid w:val="586050AD"/>
    <w:rsid w:val="58961B9F"/>
    <w:rsid w:val="58DD057D"/>
    <w:rsid w:val="58E82CB6"/>
    <w:rsid w:val="59656E32"/>
    <w:rsid w:val="599B4C5C"/>
    <w:rsid w:val="59F636AD"/>
    <w:rsid w:val="5A4549C1"/>
    <w:rsid w:val="5A773595"/>
    <w:rsid w:val="5ACE4C8E"/>
    <w:rsid w:val="5AEB2C68"/>
    <w:rsid w:val="5B5B4D1F"/>
    <w:rsid w:val="5B765245"/>
    <w:rsid w:val="5B7D71DA"/>
    <w:rsid w:val="5C3B067A"/>
    <w:rsid w:val="5C5A7099"/>
    <w:rsid w:val="5CF2567B"/>
    <w:rsid w:val="5DB30F1B"/>
    <w:rsid w:val="5DCE5C23"/>
    <w:rsid w:val="5E27346D"/>
    <w:rsid w:val="5F083920"/>
    <w:rsid w:val="5F203244"/>
    <w:rsid w:val="5F5D0D93"/>
    <w:rsid w:val="5F730EBB"/>
    <w:rsid w:val="605319E9"/>
    <w:rsid w:val="6087425B"/>
    <w:rsid w:val="60EA4B03"/>
    <w:rsid w:val="6110201F"/>
    <w:rsid w:val="61115439"/>
    <w:rsid w:val="61231158"/>
    <w:rsid w:val="61773A9E"/>
    <w:rsid w:val="619839E9"/>
    <w:rsid w:val="619C6C49"/>
    <w:rsid w:val="61DD09B9"/>
    <w:rsid w:val="625613C7"/>
    <w:rsid w:val="62B557AE"/>
    <w:rsid w:val="63C60346"/>
    <w:rsid w:val="640412C4"/>
    <w:rsid w:val="644F4A2A"/>
    <w:rsid w:val="646952C9"/>
    <w:rsid w:val="64D65A1F"/>
    <w:rsid w:val="64EF5B12"/>
    <w:rsid w:val="656662AF"/>
    <w:rsid w:val="65973438"/>
    <w:rsid w:val="66036024"/>
    <w:rsid w:val="66BF2F5C"/>
    <w:rsid w:val="672912C5"/>
    <w:rsid w:val="67307A60"/>
    <w:rsid w:val="674F36B5"/>
    <w:rsid w:val="67950D06"/>
    <w:rsid w:val="6795400D"/>
    <w:rsid w:val="67AF7E48"/>
    <w:rsid w:val="680073F0"/>
    <w:rsid w:val="68595C89"/>
    <w:rsid w:val="6862115A"/>
    <w:rsid w:val="68B72D7C"/>
    <w:rsid w:val="69EB5C9F"/>
    <w:rsid w:val="6A8B34B6"/>
    <w:rsid w:val="6B8C28AD"/>
    <w:rsid w:val="6BA50F9C"/>
    <w:rsid w:val="6C53345F"/>
    <w:rsid w:val="6C6A7E6F"/>
    <w:rsid w:val="6D6069E1"/>
    <w:rsid w:val="6D920BAA"/>
    <w:rsid w:val="6D98692A"/>
    <w:rsid w:val="6DD109B9"/>
    <w:rsid w:val="6DE61D99"/>
    <w:rsid w:val="6DF074F2"/>
    <w:rsid w:val="6DFB0306"/>
    <w:rsid w:val="6E58114B"/>
    <w:rsid w:val="6EC32241"/>
    <w:rsid w:val="700038CF"/>
    <w:rsid w:val="70BC5C08"/>
    <w:rsid w:val="70C100CB"/>
    <w:rsid w:val="71402DBB"/>
    <w:rsid w:val="725500CA"/>
    <w:rsid w:val="732A5F4B"/>
    <w:rsid w:val="73765C8B"/>
    <w:rsid w:val="73C74857"/>
    <w:rsid w:val="74B853F8"/>
    <w:rsid w:val="753A777E"/>
    <w:rsid w:val="76795917"/>
    <w:rsid w:val="772F2B4D"/>
    <w:rsid w:val="778757E3"/>
    <w:rsid w:val="77CE529E"/>
    <w:rsid w:val="77CE7519"/>
    <w:rsid w:val="78A67CD6"/>
    <w:rsid w:val="79F05086"/>
    <w:rsid w:val="7A506FF7"/>
    <w:rsid w:val="7A711DFB"/>
    <w:rsid w:val="7A7F1136"/>
    <w:rsid w:val="7A82510E"/>
    <w:rsid w:val="7B2B1CE4"/>
    <w:rsid w:val="7B6312D6"/>
    <w:rsid w:val="7B89436F"/>
    <w:rsid w:val="7CD36855"/>
    <w:rsid w:val="7CDB59EA"/>
    <w:rsid w:val="7DBB016F"/>
    <w:rsid w:val="7F191127"/>
    <w:rsid w:val="7F412430"/>
    <w:rsid w:val="7F611E26"/>
    <w:rsid w:val="7FAE5194"/>
    <w:rsid w:val="7FE95601"/>
    <w:rsid w:val="7FEC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C5A5EE-92B1-4527-A271-2F9466E0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433</Words>
  <Characters>2470</Characters>
  <Application>Microsoft Office Word</Application>
  <DocSecurity>0</DocSecurity>
  <Lines>20</Lines>
  <Paragraphs>5</Paragraphs>
  <ScaleCrop>false</ScaleCrop>
  <Company>Microsoft</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ä</cp:lastModifiedBy>
  <cp:revision>2</cp:revision>
  <cp:lastPrinted>2024-01-08T03:25:00Z</cp:lastPrinted>
  <dcterms:created xsi:type="dcterms:W3CDTF">2023-07-19T06:29:00Z</dcterms:created>
  <dcterms:modified xsi:type="dcterms:W3CDTF">2024-02-01T03:21:00Z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