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未建立场内巡查制度，或者发现上网消费者的违法行为未予制止并向文化行政部门、公安机关举报的行为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是否存在未建立场内巡查制度，或者发现上网消费者的违法行为未予制止并向文化行政部门、公安机关举报的行为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互联网上网服务营业场所经营单位实施经营管理技术措施，建立场内巡查制度，发现上网消费者有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《互联网上网服务营业场所管理条例》</w:t>
      </w:r>
      <w:r>
        <w:rPr>
          <w:rFonts w:hint="eastAsia" w:ascii="仿宋_GB2312" w:hAnsi="仿宋_GB2312" w:eastAsia="仿宋_GB2312" w:cs="仿宋_GB2312"/>
          <w:sz w:val="32"/>
          <w:szCs w:val="32"/>
        </w:rPr>
        <w:t>第十四条、第十五条、第十八条所列行为或者有其他违法行为的，应当立即予以制止并向文化行政部门、公安机关举报。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未建立场内巡查制度，或者发现上网消费者的违法行为未予制止并向文化行政部门、公安机关举报的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2D31778D"/>
    <w:rsid w:val="40A85E21"/>
    <w:rsid w:val="51B6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5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2021-09-10T07:15:41Z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33DE6D185893486AA573C3307E7911D0</vt:lpwstr>
  </property>
</Properties>
</file>