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B5" w:rsidRDefault="00EB31CC">
      <w:pPr>
        <w:spacing w:line="44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/>
        </w:rPr>
        <w:t>（区统计局）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/>
        </w:rPr>
        <w:t>2025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/>
        </w:rPr>
        <w:t>年区政府工作报告重点工作落实情况表（第一季度）</w:t>
      </w:r>
    </w:p>
    <w:tbl>
      <w:tblPr>
        <w:tblStyle w:val="a4"/>
        <w:tblW w:w="13245" w:type="dxa"/>
        <w:tblInd w:w="443" w:type="dxa"/>
        <w:tblLayout w:type="fixed"/>
        <w:tblLook w:val="04A0"/>
      </w:tblPr>
      <w:tblGrid>
        <w:gridCol w:w="765"/>
        <w:gridCol w:w="1920"/>
        <w:gridCol w:w="3029"/>
        <w:gridCol w:w="2626"/>
        <w:gridCol w:w="4905"/>
      </w:tblGrid>
      <w:tr w:rsidR="00B76FB5">
        <w:trPr>
          <w:trHeight w:val="365"/>
          <w:tblHeader/>
        </w:trPr>
        <w:tc>
          <w:tcPr>
            <w:tcW w:w="765" w:type="dxa"/>
            <w:shd w:val="clear" w:color="auto" w:fill="D9D9D9"/>
            <w:vAlign w:val="center"/>
          </w:tcPr>
          <w:p w:rsidR="00B76FB5" w:rsidRDefault="00EB31C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920" w:type="dxa"/>
            <w:shd w:val="clear" w:color="auto" w:fill="D9D9D9"/>
            <w:vAlign w:val="center"/>
          </w:tcPr>
          <w:p w:rsidR="00B76FB5" w:rsidRDefault="00EB31C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任务来源</w:t>
            </w:r>
          </w:p>
        </w:tc>
        <w:tc>
          <w:tcPr>
            <w:tcW w:w="3029" w:type="dxa"/>
            <w:shd w:val="clear" w:color="auto" w:fill="D9D9D9"/>
            <w:vAlign w:val="center"/>
          </w:tcPr>
          <w:p w:rsidR="00B76FB5" w:rsidRDefault="00EB31C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任务内容</w:t>
            </w:r>
          </w:p>
        </w:tc>
        <w:tc>
          <w:tcPr>
            <w:tcW w:w="2626" w:type="dxa"/>
            <w:shd w:val="clear" w:color="auto" w:fill="D9D9D9"/>
            <w:vAlign w:val="center"/>
          </w:tcPr>
          <w:p w:rsidR="00B76FB5" w:rsidRDefault="00EB31C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区级责任部门</w:t>
            </w:r>
          </w:p>
        </w:tc>
        <w:tc>
          <w:tcPr>
            <w:tcW w:w="4905" w:type="dxa"/>
            <w:shd w:val="clear" w:color="auto" w:fill="D9D9D9"/>
            <w:vAlign w:val="center"/>
          </w:tcPr>
          <w:p w:rsidR="00B76FB5" w:rsidRDefault="00EB31C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进展情况</w:t>
            </w:r>
          </w:p>
        </w:tc>
      </w:tr>
      <w:tr w:rsidR="00B76FB5">
        <w:trPr>
          <w:trHeight w:val="1566"/>
        </w:trPr>
        <w:tc>
          <w:tcPr>
            <w:tcW w:w="765" w:type="dxa"/>
            <w:vAlign w:val="center"/>
          </w:tcPr>
          <w:p w:rsidR="00B76FB5" w:rsidRDefault="00EB31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920" w:type="dxa"/>
            <w:vAlign w:val="center"/>
          </w:tcPr>
          <w:p w:rsidR="00B76FB5" w:rsidRDefault="00EB31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/>
              </w:rPr>
              <w:t>区政府工作报告重点工作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/>
              </w:rPr>
              <w:t>第</w:t>
            </w:r>
            <w:r>
              <w:rPr>
                <w:rFonts w:eastAsia="仿宋_GB2312" w:hint="eastAsia"/>
                <w:color w:val="000000"/>
                <w:kern w:val="0"/>
                <w:sz w:val="24"/>
                <w:lang/>
              </w:rPr>
              <w:t>102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/>
              </w:rPr>
              <w:t>项</w:t>
            </w:r>
          </w:p>
        </w:tc>
        <w:tc>
          <w:tcPr>
            <w:tcW w:w="3029" w:type="dxa"/>
            <w:vAlign w:val="center"/>
          </w:tcPr>
          <w:p w:rsidR="00B76FB5" w:rsidRDefault="00EB31C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/>
              </w:rPr>
              <w:t>更好发挥审计、统计监督作用，让权力在阳光下运行。</w:t>
            </w:r>
          </w:p>
        </w:tc>
        <w:tc>
          <w:tcPr>
            <w:tcW w:w="2626" w:type="dxa"/>
            <w:vAlign w:val="center"/>
          </w:tcPr>
          <w:p w:rsidR="00B76FB5" w:rsidRDefault="00EB31CC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/>
              </w:rPr>
              <w:t>统计局</w:t>
            </w:r>
          </w:p>
        </w:tc>
        <w:tc>
          <w:tcPr>
            <w:tcW w:w="4905" w:type="dxa"/>
            <w:vAlign w:val="center"/>
          </w:tcPr>
          <w:p w:rsidR="00B76FB5" w:rsidRDefault="00B143CF" w:rsidP="00B143CF">
            <w:pPr>
              <w:widowControl/>
              <w:jc w:val="left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lang/>
              </w:rPr>
            </w:pPr>
            <w:r w:rsidRPr="00B143CF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/>
              </w:rPr>
              <w:t>3月19日，朝阳区委理论学习中心组召开学习（扩大）会议，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/>
              </w:rPr>
              <w:t>专题学习</w:t>
            </w:r>
            <w:r w:rsidRPr="00B143CF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/>
              </w:rPr>
              <w:t>新修改《统计法》。</w:t>
            </w:r>
            <w:r w:rsidR="00EB31CC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/>
              </w:rPr>
              <w:t>按照全区工作安排，根据区政府绩效考核体系，已完成区级部门和街乡政府“依法统计”考核工作，考核结果已提交区政府绩效办。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/>
              </w:rPr>
              <w:t>3月14日，区统计局</w:t>
            </w:r>
            <w:r w:rsidRPr="00B143CF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/>
              </w:rPr>
              <w:t>联合区委组织部、区委党校开展“统计法进党校”活动</w:t>
            </w:r>
          </w:p>
        </w:tc>
      </w:tr>
    </w:tbl>
    <w:p w:rsidR="00B76FB5" w:rsidRPr="00B143CF" w:rsidRDefault="00B76FB5">
      <w:bookmarkStart w:id="0" w:name="_GoBack"/>
      <w:bookmarkEnd w:id="0"/>
    </w:p>
    <w:sectPr w:rsidR="00B76FB5" w:rsidRPr="00B143CF" w:rsidSect="00B76F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1CC" w:rsidRDefault="00EB31CC" w:rsidP="00B143CF">
      <w:r>
        <w:separator/>
      </w:r>
    </w:p>
  </w:endnote>
  <w:endnote w:type="continuationSeparator" w:id="0">
    <w:p w:rsidR="00EB31CC" w:rsidRDefault="00EB31CC" w:rsidP="00B14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1CC" w:rsidRDefault="00EB31CC" w:rsidP="00B143CF">
      <w:r>
        <w:separator/>
      </w:r>
    </w:p>
  </w:footnote>
  <w:footnote w:type="continuationSeparator" w:id="0">
    <w:p w:rsidR="00EB31CC" w:rsidRDefault="00EB31CC" w:rsidP="00B143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DF24BBA"/>
    <w:rsid w:val="00B143CF"/>
    <w:rsid w:val="00B76FB5"/>
    <w:rsid w:val="00EB31CC"/>
    <w:rsid w:val="0DF24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B76FB5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rsid w:val="00B76FB5"/>
    <w:rPr>
      <w:rFonts w:ascii="宋体" w:hAnsi="Courier New"/>
      <w:szCs w:val="20"/>
    </w:rPr>
  </w:style>
  <w:style w:type="table" w:styleId="a4">
    <w:name w:val="Table Grid"/>
    <w:basedOn w:val="a2"/>
    <w:rsid w:val="00B76FB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B14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B143CF"/>
    <w:rPr>
      <w:kern w:val="2"/>
      <w:sz w:val="18"/>
      <w:szCs w:val="18"/>
    </w:rPr>
  </w:style>
  <w:style w:type="paragraph" w:styleId="a6">
    <w:name w:val="footer"/>
    <w:basedOn w:val="a"/>
    <w:link w:val="Char0"/>
    <w:rsid w:val="00B14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B143C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209</Characters>
  <Application>Microsoft Office Word</Application>
  <DocSecurity>0</DocSecurity>
  <Lines>1</Lines>
  <Paragraphs>1</Paragraphs>
  <ScaleCrop>false</ScaleCrop>
  <Company>MS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Yinxiaodan</dc:creator>
  <cp:lastModifiedBy>黄桂俊</cp:lastModifiedBy>
  <cp:revision>2</cp:revision>
  <dcterms:created xsi:type="dcterms:W3CDTF">2025-04-14T02:06:00Z</dcterms:created>
  <dcterms:modified xsi:type="dcterms:W3CDTF">2025-04-15T00:07:00Z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