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1C4E">
      <w:pPr>
        <w:snapToGrid w:val="0"/>
        <w:rPr>
          <w:b/>
          <w:sz w:val="13"/>
          <w:szCs w:val="13"/>
        </w:rPr>
      </w:pPr>
    </w:p>
    <w:p w14:paraId="018403C4">
      <w:pPr>
        <w:snapToGrid w:val="0"/>
        <w:rPr>
          <w:b/>
          <w:sz w:val="13"/>
          <w:szCs w:val="13"/>
        </w:rPr>
      </w:pPr>
    </w:p>
    <w:p w14:paraId="190EFC98">
      <w:pPr>
        <w:adjustRightInd w:val="0"/>
        <w:snapToGrid w:val="0"/>
        <w:spacing w:line="440" w:lineRule="atLeast"/>
        <w:jc w:val="center"/>
        <w:rPr>
          <w:rFonts w:ascii="方正小标宋简体" w:eastAsia="方正小标宋简体"/>
          <w:bCs/>
          <w:snapToGrid w:val="0"/>
          <w:color w:val="FFFFFF" w:themeColor="background1"/>
          <w:w w:val="80"/>
          <w:kern w:val="0"/>
          <w:sz w:val="110"/>
          <w:szCs w:val="110"/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eastAsia="方正小标宋简体"/>
          <w:bCs/>
          <w:snapToGrid w:val="0"/>
          <w:color w:val="FF0000"/>
          <w:w w:val="80"/>
          <w:kern w:val="0"/>
          <w:sz w:val="110"/>
          <w:szCs w:val="110"/>
        </w:rPr>
        <w:t>北京市朝阳区司法局</w:t>
      </w:r>
    </w:p>
    <w:p w14:paraId="3008775E">
      <w:pPr>
        <w:snapToGrid w:val="0"/>
        <w:rPr>
          <w:b/>
          <w:sz w:val="13"/>
          <w:szCs w:val="13"/>
        </w:rPr>
      </w:pPr>
      <w:r>
        <w:rPr>
          <w:rFonts w:eastAsia="黑体"/>
          <w:b/>
          <w:sz w:val="36"/>
          <w:szCs w:val="20"/>
        </w:rPr>
        <w:tab/>
      </w:r>
    </w:p>
    <w:p w14:paraId="30B0B6D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15875</wp:posOffset>
                </wp:positionV>
                <wp:extent cx="5600700" cy="0"/>
                <wp:effectExtent l="0" t="13970" r="7620" b="1651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25pt;margin-top:1.25pt;height:0pt;width:441pt;z-index:251659264;mso-width-relative:page;mso-height-relative:page;" filled="f" stroked="t" coordsize="21600,21600" o:gfxdata="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FAS2tQAAAAG&#10;AQAADwAAAAAAAAABACAAAAAiAAAAZHJzL2Rvd25yZXYueG1sUEsBAhQAFAAAAAgAh07iQMtEsLjn&#10;AQAA3gMAAA4AAAAAAAAAAQAgAAAAIw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0ED5C0C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朝阳区司法局202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年度行政执法统计年报</w:t>
      </w:r>
    </w:p>
    <w:p w14:paraId="1ECC58B8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66934269">
      <w:pPr>
        <w:spacing w:line="580" w:lineRule="exact"/>
        <w:ind w:firstLine="640" w:firstLineChars="200"/>
        <w:rPr>
          <w:rFonts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按照《北京市行政执法公示办法》的相关规定，区司法局将2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年度行政执法情况报告如下：</w:t>
      </w:r>
    </w:p>
    <w:p w14:paraId="55A379B2">
      <w:pPr>
        <w:widowControl/>
        <w:shd w:val="clear" w:color="auto" w:fill="FFFFFF"/>
        <w:spacing w:line="580" w:lineRule="exact"/>
        <w:ind w:firstLine="640" w:firstLineChars="200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一、执法主体名称</w:t>
      </w:r>
    </w:p>
    <w:p w14:paraId="68919D7C">
      <w:pPr>
        <w:widowControl/>
        <w:shd w:val="clear" w:color="auto" w:fill="FFFFFF"/>
        <w:spacing w:line="58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执法主体名称：北京市朝阳区司法局。</w:t>
      </w:r>
    </w:p>
    <w:p w14:paraId="10714E54">
      <w:pPr>
        <w:widowControl/>
        <w:shd w:val="clear" w:color="auto" w:fill="FFFFFF"/>
        <w:spacing w:line="580" w:lineRule="exact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　  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二、执法岗位设置及执法人员在岗情况</w:t>
      </w:r>
    </w:p>
    <w:p w14:paraId="4C3DE894">
      <w:pPr>
        <w:widowControl/>
        <w:shd w:val="clear" w:color="auto" w:fill="FFFFFF"/>
        <w:spacing w:line="580" w:lineRule="exact"/>
        <w:ind w:firstLine="645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承担执法工作的科室编制数为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eastAsia="仿宋_GB2312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。按照科室职责分工设置了4个A类执法岗位，在岗人员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3C2CD8A8">
      <w:pPr>
        <w:widowControl/>
        <w:shd w:val="clear" w:color="auto" w:fill="FFFFFF"/>
        <w:spacing w:line="580" w:lineRule="exact"/>
        <w:ind w:firstLine="645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三、执法力量投入情况</w:t>
      </w:r>
    </w:p>
    <w:p w14:paraId="2E3D026F">
      <w:pPr>
        <w:widowControl/>
        <w:shd w:val="clear" w:color="auto" w:fill="FFFFFF"/>
        <w:spacing w:line="580" w:lineRule="exact"/>
        <w:ind w:firstLine="645"/>
        <w:rPr>
          <w:rFonts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取得行政执法资格证的人员有3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人，全年参与执法人数为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499C49A4">
      <w:pPr>
        <w:widowControl/>
        <w:shd w:val="clear" w:color="auto" w:fill="FFFFFF"/>
        <w:spacing w:line="580" w:lineRule="exact"/>
        <w:ind w:firstLine="645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四、政务服务事项的办理情况</w:t>
      </w:r>
    </w:p>
    <w:p w14:paraId="50CF71FE">
      <w:pPr>
        <w:widowControl/>
        <w:shd w:val="clear" w:color="auto" w:fill="FFFFFF"/>
        <w:spacing w:line="580" w:lineRule="exact"/>
        <w:ind w:firstLine="645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全年共办理律师类行政许可和备案业务共54183项，对辖区内律师事务所进行检查考核，考核通过13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家律师事务所，对2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7010</w:t>
      </w:r>
      <w:r>
        <w:rPr>
          <w:rFonts w:hint="eastAsia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名律师的考核结果予以备案审查</w:t>
      </w:r>
      <w:r>
        <w:rPr>
          <w:rFonts w:hint="eastAsia" w:eastAsia="仿宋_GB2312"/>
          <w:kern w:val="0"/>
          <w:sz w:val="32"/>
          <w:szCs w:val="32"/>
          <w:highlight w:val="none"/>
        </w:rPr>
        <w:t>；全年受理法律援助案件4177件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highlight w:val="none"/>
        </w:rPr>
        <w:t>其中，民事3294件、行政17件、刑事866件；法律援助咨询人数20万余人次，其中，12348热线共解答各类法律咨询39919人次，群众满意度99.96%；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对北京市正阳公证处进行年度考核；协助市司法局审查行政许可类案件336件。</w:t>
      </w:r>
    </w:p>
    <w:p w14:paraId="015F0EA4">
      <w:pPr>
        <w:widowControl/>
        <w:shd w:val="clear" w:color="auto" w:fill="FFFFFF"/>
        <w:spacing w:line="580" w:lineRule="exact"/>
        <w:ind w:firstLine="640" w:firstLineChars="200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五、执法检查计划执行情况</w:t>
      </w:r>
    </w:p>
    <w:p w14:paraId="131DC4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kern w:val="0"/>
          <w:sz w:val="32"/>
          <w:szCs w:val="32"/>
          <w:highlight w:val="none"/>
        </w:rPr>
        <w:t>我局严格执行</w:t>
      </w:r>
      <w:r>
        <w:rPr>
          <w:rFonts w:hint="eastAsia" w:eastAsia="仿宋_GB2312"/>
          <w:kern w:val="0"/>
          <w:sz w:val="32"/>
          <w:szCs w:val="32"/>
          <w:highlight w:val="none"/>
        </w:rPr>
        <w:t>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  <w:highlight w:val="none"/>
        </w:rPr>
        <w:t>年各项执法检查计划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共实施</w:t>
      </w:r>
      <w:r>
        <w:rPr>
          <w:rFonts w:hint="eastAsia" w:eastAsia="仿宋_GB2312"/>
          <w:sz w:val="32"/>
          <w:szCs w:val="32"/>
          <w:highlight w:val="none"/>
        </w:rPr>
        <w:t>行政检查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706</w:t>
      </w:r>
      <w:r>
        <w:rPr>
          <w:rFonts w:hint="eastAsia" w:eastAsia="仿宋_GB2312"/>
          <w:sz w:val="32"/>
          <w:szCs w:val="32"/>
          <w:highlight w:val="none"/>
        </w:rPr>
        <w:t>次，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均为</w:t>
      </w:r>
      <w:r>
        <w:rPr>
          <w:rFonts w:hint="eastAsia" w:eastAsia="仿宋_GB2312"/>
          <w:sz w:val="32"/>
          <w:szCs w:val="32"/>
          <w:highlight w:val="none"/>
        </w:rPr>
        <w:t>非现场检查。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eastAsia="仿宋_GB2312"/>
          <w:sz w:val="32"/>
          <w:szCs w:val="32"/>
          <w:highlight w:val="none"/>
        </w:rPr>
        <w:t>辖区内律师事务所228家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非现场检查</w:t>
      </w:r>
      <w:r>
        <w:rPr>
          <w:rFonts w:hint="eastAsia" w:eastAsia="仿宋_GB2312"/>
          <w:sz w:val="32"/>
          <w:szCs w:val="32"/>
          <w:highlight w:val="none"/>
        </w:rPr>
        <w:t>，其中182家合格，46家不合格；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eastAsia="仿宋_GB2312"/>
          <w:sz w:val="32"/>
          <w:szCs w:val="32"/>
          <w:highlight w:val="none"/>
        </w:rPr>
        <w:t>律师执业情况472人次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非现场检查</w:t>
      </w:r>
      <w:r>
        <w:rPr>
          <w:rFonts w:hint="eastAsia" w:eastAsia="仿宋_GB2312"/>
          <w:sz w:val="32"/>
          <w:szCs w:val="32"/>
          <w:highlight w:val="none"/>
        </w:rPr>
        <w:t>，检查结果均为合格；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对公证处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非现场检查2次，检查结果均为合格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公证处7名工作人员进行非现场检查1次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检查结果均为合格</w:t>
      </w:r>
      <w:r>
        <w:rPr>
          <w:rFonts w:hint="eastAsia" w:eastAsia="仿宋_GB2312"/>
          <w:sz w:val="32"/>
          <w:szCs w:val="32"/>
          <w:highlight w:val="none"/>
        </w:rPr>
        <w:t>；对鉴定机构进行非现场检查3次，检查结果均为合格。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本机关对同一企业实施现场检查年度频次上限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4次/年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，符合要求。</w:t>
      </w:r>
      <w:bookmarkStart w:id="0" w:name="_GoBack"/>
      <w:bookmarkEnd w:id="0"/>
    </w:p>
    <w:p w14:paraId="6BD77FDB">
      <w:pPr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六、行政处罚案件的办理情况</w:t>
      </w:r>
    </w:p>
    <w:p w14:paraId="2BCA640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eastAsia="仿宋_GB2312"/>
          <w:sz w:val="32"/>
          <w:szCs w:val="32"/>
          <w:highlight w:val="none"/>
        </w:rPr>
      </w:pPr>
      <w:r>
        <w:rPr>
          <w:rFonts w:hint="default" w:eastAsia="仿宋_GB2312"/>
          <w:sz w:val="32"/>
          <w:szCs w:val="32"/>
          <w:highlight w:val="none"/>
        </w:rPr>
        <w:t>2025年全年办结行政处罚案件13件，其中给予行政处罚13件。</w:t>
      </w:r>
    </w:p>
    <w:p w14:paraId="0E422E2D">
      <w:pPr>
        <w:widowControl/>
        <w:shd w:val="clear" w:color="auto" w:fill="FFFFFF"/>
        <w:spacing w:line="580" w:lineRule="exact"/>
        <w:ind w:firstLine="645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七、投诉、举报案件的受理和分类办理情况</w:t>
      </w:r>
    </w:p>
    <w:p w14:paraId="441746DE">
      <w:pPr>
        <w:spacing w:line="58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全年共收到律师类行政投诉案件2689件，受理744件，作出答复558件。处理司法鉴定书面投诉135件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。</w:t>
      </w:r>
    </w:p>
    <w:p w14:paraId="097B45EA">
      <w:pPr>
        <w:widowControl/>
        <w:shd w:val="clear" w:color="auto" w:fill="FFFFFF"/>
        <w:spacing w:line="580" w:lineRule="exact"/>
        <w:ind w:firstLine="645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八、行政执法机关认为需要公示的其他情况</w:t>
      </w:r>
    </w:p>
    <w:p w14:paraId="114266C9">
      <w:pPr>
        <w:spacing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无。</w:t>
      </w:r>
    </w:p>
    <w:p w14:paraId="6D3B53F2">
      <w:pPr>
        <w:spacing w:line="58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6B4CCE6C">
      <w:pPr>
        <w:spacing w:beforeLines="100" w:line="580" w:lineRule="exact"/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                  北京市朝阳区司法局</w:t>
      </w:r>
    </w:p>
    <w:p w14:paraId="724C3070">
      <w:pPr>
        <w:spacing w:line="580" w:lineRule="exact"/>
        <w:ind w:firstLine="645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               </w:t>
      </w:r>
      <w:r>
        <w:rPr>
          <w:rFonts w:hint="eastAsia" w:eastAsia="仿宋_GB2312"/>
          <w:sz w:val="32"/>
          <w:szCs w:val="32"/>
          <w:highlight w:val="none"/>
        </w:rPr>
        <w:t xml:space="preserve"> 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sz w:val="32"/>
          <w:szCs w:val="32"/>
          <w:highlight w:val="none"/>
        </w:rPr>
        <w:t>年1月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eastAsia="仿宋_GB2312"/>
          <w:sz w:val="32"/>
          <w:szCs w:val="32"/>
          <w:highlight w:val="none"/>
        </w:rPr>
        <w:t>日</w:t>
      </w:r>
    </w:p>
    <w:p w14:paraId="3141C96A">
      <w:pPr>
        <w:spacing w:line="560" w:lineRule="exact"/>
        <w:jc w:val="center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71C8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D4AEDA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4AEDA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46"/>
    <w:rsid w:val="00007EF1"/>
    <w:rsid w:val="0001723C"/>
    <w:rsid w:val="00017BBD"/>
    <w:rsid w:val="00020631"/>
    <w:rsid w:val="0004320B"/>
    <w:rsid w:val="00056ED7"/>
    <w:rsid w:val="0006086F"/>
    <w:rsid w:val="00061A27"/>
    <w:rsid w:val="00061FCE"/>
    <w:rsid w:val="000A4F91"/>
    <w:rsid w:val="000E0EDF"/>
    <w:rsid w:val="00100EF9"/>
    <w:rsid w:val="0010110C"/>
    <w:rsid w:val="00104B90"/>
    <w:rsid w:val="00105C2D"/>
    <w:rsid w:val="00156683"/>
    <w:rsid w:val="00175FEA"/>
    <w:rsid w:val="001A4F68"/>
    <w:rsid w:val="001B377E"/>
    <w:rsid w:val="001B5CDD"/>
    <w:rsid w:val="001B60A1"/>
    <w:rsid w:val="001C0518"/>
    <w:rsid w:val="001C2BEE"/>
    <w:rsid w:val="001D2015"/>
    <w:rsid w:val="0020631E"/>
    <w:rsid w:val="0021122C"/>
    <w:rsid w:val="00212CE0"/>
    <w:rsid w:val="00252F0D"/>
    <w:rsid w:val="00287F42"/>
    <w:rsid w:val="002A0FC1"/>
    <w:rsid w:val="002A780B"/>
    <w:rsid w:val="002B66A9"/>
    <w:rsid w:val="002F3F78"/>
    <w:rsid w:val="002F6C2C"/>
    <w:rsid w:val="0031517C"/>
    <w:rsid w:val="0031658F"/>
    <w:rsid w:val="003518CA"/>
    <w:rsid w:val="00386C3F"/>
    <w:rsid w:val="003A5C45"/>
    <w:rsid w:val="003A7F35"/>
    <w:rsid w:val="003B5A0E"/>
    <w:rsid w:val="003D080B"/>
    <w:rsid w:val="0043566E"/>
    <w:rsid w:val="00470F79"/>
    <w:rsid w:val="00472D13"/>
    <w:rsid w:val="004813EC"/>
    <w:rsid w:val="00495B2C"/>
    <w:rsid w:val="00510811"/>
    <w:rsid w:val="0051503F"/>
    <w:rsid w:val="005276AF"/>
    <w:rsid w:val="00532BA6"/>
    <w:rsid w:val="00543B41"/>
    <w:rsid w:val="00570DEA"/>
    <w:rsid w:val="005759BD"/>
    <w:rsid w:val="00585DFB"/>
    <w:rsid w:val="005A0376"/>
    <w:rsid w:val="005B214E"/>
    <w:rsid w:val="005D6BD5"/>
    <w:rsid w:val="005E170A"/>
    <w:rsid w:val="00601642"/>
    <w:rsid w:val="00602234"/>
    <w:rsid w:val="00604103"/>
    <w:rsid w:val="006217B2"/>
    <w:rsid w:val="00676235"/>
    <w:rsid w:val="00677A41"/>
    <w:rsid w:val="00684BFC"/>
    <w:rsid w:val="006909AA"/>
    <w:rsid w:val="00690A91"/>
    <w:rsid w:val="00693FE2"/>
    <w:rsid w:val="006A03DF"/>
    <w:rsid w:val="006C1E8D"/>
    <w:rsid w:val="006C455A"/>
    <w:rsid w:val="006D4BC2"/>
    <w:rsid w:val="00702C46"/>
    <w:rsid w:val="00715863"/>
    <w:rsid w:val="0072437B"/>
    <w:rsid w:val="007733E6"/>
    <w:rsid w:val="0079506F"/>
    <w:rsid w:val="007A5B5A"/>
    <w:rsid w:val="007A7469"/>
    <w:rsid w:val="007B5321"/>
    <w:rsid w:val="007B7694"/>
    <w:rsid w:val="007C370D"/>
    <w:rsid w:val="007E4C74"/>
    <w:rsid w:val="007F0848"/>
    <w:rsid w:val="008102E2"/>
    <w:rsid w:val="00816606"/>
    <w:rsid w:val="00836F3E"/>
    <w:rsid w:val="00842864"/>
    <w:rsid w:val="0089111E"/>
    <w:rsid w:val="008B3EFF"/>
    <w:rsid w:val="008D5665"/>
    <w:rsid w:val="008E1C96"/>
    <w:rsid w:val="008F5E45"/>
    <w:rsid w:val="00920EBE"/>
    <w:rsid w:val="00922D37"/>
    <w:rsid w:val="0095384A"/>
    <w:rsid w:val="0097299D"/>
    <w:rsid w:val="009B5D4D"/>
    <w:rsid w:val="009F7569"/>
    <w:rsid w:val="00A1209A"/>
    <w:rsid w:val="00A173C9"/>
    <w:rsid w:val="00A27F0B"/>
    <w:rsid w:val="00A31DB7"/>
    <w:rsid w:val="00A404A8"/>
    <w:rsid w:val="00A67CD9"/>
    <w:rsid w:val="00A91E53"/>
    <w:rsid w:val="00AC1CC0"/>
    <w:rsid w:val="00B107A6"/>
    <w:rsid w:val="00B17EC6"/>
    <w:rsid w:val="00B42B96"/>
    <w:rsid w:val="00B47B01"/>
    <w:rsid w:val="00B47D04"/>
    <w:rsid w:val="00B502E5"/>
    <w:rsid w:val="00B5367F"/>
    <w:rsid w:val="00B631EA"/>
    <w:rsid w:val="00B727CE"/>
    <w:rsid w:val="00BB274A"/>
    <w:rsid w:val="00C17FE0"/>
    <w:rsid w:val="00C361E4"/>
    <w:rsid w:val="00C45422"/>
    <w:rsid w:val="00C709FC"/>
    <w:rsid w:val="00CC6B4B"/>
    <w:rsid w:val="00CC6E3B"/>
    <w:rsid w:val="00CD0766"/>
    <w:rsid w:val="00CE5242"/>
    <w:rsid w:val="00D012C3"/>
    <w:rsid w:val="00D01B5F"/>
    <w:rsid w:val="00D231FC"/>
    <w:rsid w:val="00D24120"/>
    <w:rsid w:val="00D3596A"/>
    <w:rsid w:val="00D63765"/>
    <w:rsid w:val="00D83042"/>
    <w:rsid w:val="00D84C3B"/>
    <w:rsid w:val="00D9281D"/>
    <w:rsid w:val="00DB54CC"/>
    <w:rsid w:val="00E16D4A"/>
    <w:rsid w:val="00E56F9E"/>
    <w:rsid w:val="00E66C44"/>
    <w:rsid w:val="00E72B97"/>
    <w:rsid w:val="00E805FA"/>
    <w:rsid w:val="00E83C10"/>
    <w:rsid w:val="00E84741"/>
    <w:rsid w:val="00EF0C0A"/>
    <w:rsid w:val="00EF1C73"/>
    <w:rsid w:val="00F164F2"/>
    <w:rsid w:val="00F234E5"/>
    <w:rsid w:val="00F31FC0"/>
    <w:rsid w:val="00F3362D"/>
    <w:rsid w:val="00F36675"/>
    <w:rsid w:val="00F7156D"/>
    <w:rsid w:val="00F937D5"/>
    <w:rsid w:val="00F9574E"/>
    <w:rsid w:val="00FE1EE3"/>
    <w:rsid w:val="00FE6C1F"/>
    <w:rsid w:val="01916C5A"/>
    <w:rsid w:val="02B01361"/>
    <w:rsid w:val="02D5290F"/>
    <w:rsid w:val="03EA6D03"/>
    <w:rsid w:val="05257DE5"/>
    <w:rsid w:val="054A784B"/>
    <w:rsid w:val="06432556"/>
    <w:rsid w:val="064424ED"/>
    <w:rsid w:val="091343F8"/>
    <w:rsid w:val="0B3568A8"/>
    <w:rsid w:val="0B5D17BC"/>
    <w:rsid w:val="0B7164C5"/>
    <w:rsid w:val="0BCD4D32"/>
    <w:rsid w:val="0C740734"/>
    <w:rsid w:val="0D570D57"/>
    <w:rsid w:val="0EF1700C"/>
    <w:rsid w:val="0F894D37"/>
    <w:rsid w:val="0FE10DAC"/>
    <w:rsid w:val="136C3F75"/>
    <w:rsid w:val="13741F37"/>
    <w:rsid w:val="14650AA0"/>
    <w:rsid w:val="15015153"/>
    <w:rsid w:val="160B5815"/>
    <w:rsid w:val="185C4FC1"/>
    <w:rsid w:val="1B2E617F"/>
    <w:rsid w:val="1B803B6F"/>
    <w:rsid w:val="1BD152FF"/>
    <w:rsid w:val="1C282049"/>
    <w:rsid w:val="1C662D65"/>
    <w:rsid w:val="1C915908"/>
    <w:rsid w:val="1CAC33E6"/>
    <w:rsid w:val="1F3F5AEF"/>
    <w:rsid w:val="21192474"/>
    <w:rsid w:val="2213139F"/>
    <w:rsid w:val="22CF718A"/>
    <w:rsid w:val="23420E69"/>
    <w:rsid w:val="236B5BA8"/>
    <w:rsid w:val="24264FDA"/>
    <w:rsid w:val="278670B9"/>
    <w:rsid w:val="27DC212D"/>
    <w:rsid w:val="289444D8"/>
    <w:rsid w:val="28A776B4"/>
    <w:rsid w:val="2B8B40C6"/>
    <w:rsid w:val="2C7C6F88"/>
    <w:rsid w:val="2D0D2D89"/>
    <w:rsid w:val="2FBF6376"/>
    <w:rsid w:val="335E34DD"/>
    <w:rsid w:val="399B32AE"/>
    <w:rsid w:val="41546D80"/>
    <w:rsid w:val="42D63F3A"/>
    <w:rsid w:val="47276711"/>
    <w:rsid w:val="49843F7B"/>
    <w:rsid w:val="4D041BDE"/>
    <w:rsid w:val="4EAF1A9A"/>
    <w:rsid w:val="533E3905"/>
    <w:rsid w:val="54AF3AB7"/>
    <w:rsid w:val="56F24C1A"/>
    <w:rsid w:val="57A2007B"/>
    <w:rsid w:val="58A81A34"/>
    <w:rsid w:val="591470C9"/>
    <w:rsid w:val="5C3B2BBF"/>
    <w:rsid w:val="5E0457DB"/>
    <w:rsid w:val="5F0C7A36"/>
    <w:rsid w:val="5FA0342D"/>
    <w:rsid w:val="60241DAD"/>
    <w:rsid w:val="64BF092B"/>
    <w:rsid w:val="669608B4"/>
    <w:rsid w:val="674E7C4A"/>
    <w:rsid w:val="67844E32"/>
    <w:rsid w:val="68CA77A4"/>
    <w:rsid w:val="6A7A3035"/>
    <w:rsid w:val="6AE32FF9"/>
    <w:rsid w:val="6D992397"/>
    <w:rsid w:val="6DF80910"/>
    <w:rsid w:val="6F2F34E9"/>
    <w:rsid w:val="707149AA"/>
    <w:rsid w:val="71A15675"/>
    <w:rsid w:val="71EC3F6D"/>
    <w:rsid w:val="75E93D09"/>
    <w:rsid w:val="78DF4BA6"/>
    <w:rsid w:val="78F32400"/>
    <w:rsid w:val="78F85C68"/>
    <w:rsid w:val="7E526618"/>
    <w:rsid w:val="7F1D01D6"/>
    <w:rsid w:val="FBBBA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693</Words>
  <Characters>772</Characters>
  <Lines>6</Lines>
  <Paragraphs>1</Paragraphs>
  <TotalTime>2</TotalTime>
  <ScaleCrop>false</ScaleCrop>
  <LinksUpToDate>false</LinksUpToDate>
  <CharactersWithSpaces>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2021-01-15T13:20:00Z</dcterms:created>
  <dc:creator>王莹</dc:creator>
  <cp:lastModifiedBy>薛淼</cp:lastModifiedBy>
  <cp:lastPrinted>2026-01-16T01:46:00Z</cp:lastPrinted>
  <dcterms:modified xsi:type="dcterms:W3CDTF">2026-01-16T08:55:18Z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eyJoZGlkIjoiZTdmZjhmYTg5MmJkOTE0ZDVjODA2N2UxYjVlYTU4N2EiLCJ1c2VySWQiOiIyODAxODk3MDEifQ==</vt:lpwstr>
  </property>
  <property fmtid="{D5CDD505-2E9C-101B-9397-08002B2CF9AE}" pid="4" name="ICV">
    <vt:lpwstr>2D60531886D14992866CA3077E66820A_13</vt:lpwstr>
  </property>
</Properties>
</file>