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24" w:rsidRDefault="00016E2B" w:rsidP="00016E2B">
      <w:pPr>
        <w:jc w:val="center"/>
        <w:rPr>
          <w:rStyle w:val="a4"/>
          <w:rFonts w:ascii="Calibri" w:eastAsia="宋体" w:hAnsi="Calibri" w:cs="宋体" w:hint="eastAsia"/>
          <w:kern w:val="0"/>
          <w:sz w:val="44"/>
          <w:szCs w:val="44"/>
        </w:rPr>
      </w:pPr>
      <w:r w:rsidRPr="00B37D0F">
        <w:rPr>
          <w:rStyle w:val="a4"/>
          <w:rFonts w:ascii="Calibri" w:eastAsia="宋体" w:hAnsi="Calibri" w:cs="宋体" w:hint="eastAsia"/>
          <w:kern w:val="0"/>
          <w:sz w:val="44"/>
          <w:szCs w:val="44"/>
        </w:rPr>
        <w:t>北京市对朝阳区租金补贴转移支付预算执行情况绩效自评报告</w:t>
      </w:r>
    </w:p>
    <w:p w:rsidR="00C61CAC" w:rsidRDefault="00C61CAC" w:rsidP="00016E2B">
      <w:pPr>
        <w:jc w:val="center"/>
        <w:rPr>
          <w:rStyle w:val="a4"/>
          <w:rFonts w:ascii="Calibri" w:eastAsia="宋体" w:hAnsi="Calibri" w:cs="宋体" w:hint="eastAsia"/>
          <w:kern w:val="0"/>
          <w:sz w:val="44"/>
          <w:szCs w:val="44"/>
        </w:rPr>
      </w:pPr>
    </w:p>
    <w:p w:rsidR="00963116" w:rsidRPr="000F1A30" w:rsidRDefault="00B37D0F" w:rsidP="006372AB">
      <w:pPr>
        <w:spacing w:line="560" w:lineRule="exact"/>
        <w:ind w:firstLineChars="200" w:firstLine="643"/>
        <w:jc w:val="left"/>
        <w:rPr>
          <w:rFonts w:ascii="黑体" w:eastAsia="黑体" w:hAnsi="黑体" w:hint="eastAsia"/>
          <w:b/>
          <w:sz w:val="32"/>
          <w:szCs w:val="32"/>
        </w:rPr>
      </w:pPr>
      <w:r w:rsidRPr="000F1A30">
        <w:rPr>
          <w:rFonts w:ascii="黑体" w:eastAsia="黑体" w:hAnsi="黑体" w:hint="eastAsia"/>
          <w:b/>
          <w:sz w:val="32"/>
          <w:szCs w:val="32"/>
        </w:rPr>
        <w:t>一、</w:t>
      </w:r>
      <w:r w:rsidR="00963116" w:rsidRPr="000F1A30">
        <w:rPr>
          <w:rFonts w:ascii="黑体" w:eastAsia="黑体" w:hAnsi="黑体" w:hint="eastAsia"/>
          <w:b/>
          <w:sz w:val="32"/>
          <w:szCs w:val="32"/>
        </w:rPr>
        <w:t>租金补贴</w:t>
      </w:r>
      <w:r w:rsidR="00016E2B" w:rsidRPr="000F1A30">
        <w:rPr>
          <w:rFonts w:ascii="黑体" w:eastAsia="黑体" w:hAnsi="黑体" w:hint="eastAsia"/>
          <w:b/>
          <w:sz w:val="32"/>
          <w:szCs w:val="32"/>
        </w:rPr>
        <w:t>转移支付基本情况</w:t>
      </w:r>
    </w:p>
    <w:p w:rsidR="00470330" w:rsidRPr="000F1A30" w:rsidRDefault="00963116" w:rsidP="000F1A30">
      <w:pPr>
        <w:spacing w:line="560" w:lineRule="exact"/>
        <w:ind w:firstLineChars="200" w:firstLine="643"/>
        <w:jc w:val="left"/>
        <w:rPr>
          <w:rFonts w:ascii="仿宋_GB2312" w:eastAsia="仿宋_GB2312" w:hint="eastAsia"/>
          <w:b/>
          <w:sz w:val="32"/>
          <w:szCs w:val="32"/>
        </w:rPr>
      </w:pPr>
      <w:r w:rsidRPr="000F1A30">
        <w:rPr>
          <w:rFonts w:ascii="仿宋_GB2312" w:eastAsia="仿宋_GB2312" w:hint="eastAsia"/>
          <w:b/>
          <w:sz w:val="32"/>
          <w:szCs w:val="32"/>
        </w:rPr>
        <w:t>1、</w:t>
      </w:r>
      <w:r w:rsidR="00016E2B" w:rsidRPr="000F1A30">
        <w:rPr>
          <w:rFonts w:ascii="仿宋_GB2312" w:eastAsia="仿宋_GB2312" w:hint="eastAsia"/>
          <w:b/>
          <w:sz w:val="32"/>
          <w:szCs w:val="32"/>
        </w:rPr>
        <w:t>租金补贴转移支付概况</w:t>
      </w:r>
    </w:p>
    <w:p w:rsidR="00016E2B" w:rsidRPr="006372AB" w:rsidRDefault="00E771A5" w:rsidP="006372AB">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按照</w:t>
      </w:r>
      <w:r w:rsidR="00BD3528" w:rsidRPr="006372AB">
        <w:rPr>
          <w:rFonts w:ascii="仿宋_GB2312" w:eastAsia="仿宋_GB2312" w:hAnsi="Times New Roman" w:hint="eastAsia"/>
          <w:color w:val="000000"/>
          <w:sz w:val="32"/>
          <w:szCs w:val="32"/>
        </w:rPr>
        <w:t>《财政部关于开展2023年度中央对地方转移文付预算执行情况绩效自评工作的通知》（</w:t>
      </w:r>
      <w:proofErr w:type="gramStart"/>
      <w:r w:rsidR="00BD3528" w:rsidRPr="006372AB">
        <w:rPr>
          <w:rFonts w:ascii="仿宋_GB2312" w:eastAsia="仿宋_GB2312" w:hAnsi="Times New Roman" w:hint="eastAsia"/>
          <w:color w:val="000000"/>
          <w:sz w:val="32"/>
          <w:szCs w:val="32"/>
        </w:rPr>
        <w:t>财监〔2024〕</w:t>
      </w:r>
      <w:proofErr w:type="gramEnd"/>
      <w:r w:rsidR="00BD3528" w:rsidRPr="006372AB">
        <w:rPr>
          <w:rFonts w:ascii="仿宋_GB2312" w:eastAsia="仿宋_GB2312" w:hAnsi="Times New Roman" w:hint="eastAsia"/>
          <w:color w:val="000000"/>
          <w:sz w:val="32"/>
          <w:szCs w:val="32"/>
        </w:rPr>
        <w:t>3号</w:t>
      </w:r>
      <w:r w:rsidR="00D108B5" w:rsidRPr="006372AB">
        <w:rPr>
          <w:rFonts w:ascii="仿宋_GB2312" w:eastAsia="仿宋_GB2312" w:hint="eastAsia"/>
          <w:sz w:val="32"/>
          <w:szCs w:val="32"/>
        </w:rPr>
        <w:t>文件</w:t>
      </w:r>
      <w:r w:rsidR="00963116" w:rsidRPr="006372AB">
        <w:rPr>
          <w:rFonts w:ascii="仿宋_GB2312" w:eastAsia="仿宋_GB2312" w:hint="eastAsia"/>
          <w:sz w:val="32"/>
          <w:szCs w:val="32"/>
        </w:rPr>
        <w:t>，市级下达专项资金</w:t>
      </w:r>
      <w:r w:rsidR="00BD3528" w:rsidRPr="006372AB">
        <w:rPr>
          <w:rFonts w:ascii="仿宋_GB2312" w:eastAsia="仿宋_GB2312" w:hint="eastAsia"/>
          <w:sz w:val="32"/>
          <w:szCs w:val="32"/>
        </w:rPr>
        <w:t>4602</w:t>
      </w:r>
      <w:r w:rsidR="00963116" w:rsidRPr="006372AB">
        <w:rPr>
          <w:rFonts w:ascii="仿宋_GB2312" w:eastAsia="仿宋_GB2312" w:hint="eastAsia"/>
          <w:sz w:val="32"/>
          <w:szCs w:val="32"/>
        </w:rPr>
        <w:t>万元。用于保障性住房租金补贴。</w:t>
      </w:r>
    </w:p>
    <w:p w:rsidR="00963116" w:rsidRPr="000F1A30" w:rsidRDefault="00963116" w:rsidP="006372AB">
      <w:pPr>
        <w:spacing w:line="560" w:lineRule="exact"/>
        <w:ind w:firstLine="645"/>
        <w:rPr>
          <w:rFonts w:ascii="仿宋_GB2312" w:eastAsia="仿宋_GB2312" w:hint="eastAsia"/>
          <w:b/>
          <w:sz w:val="32"/>
          <w:szCs w:val="32"/>
        </w:rPr>
      </w:pPr>
      <w:r w:rsidRPr="000F1A30">
        <w:rPr>
          <w:rFonts w:ascii="仿宋_GB2312" w:eastAsia="仿宋_GB2312" w:hint="eastAsia"/>
          <w:b/>
          <w:sz w:val="32"/>
          <w:szCs w:val="32"/>
        </w:rPr>
        <w:t>2、</w:t>
      </w:r>
      <w:r w:rsidR="00470330" w:rsidRPr="000F1A30">
        <w:rPr>
          <w:rFonts w:ascii="仿宋_GB2312" w:eastAsia="仿宋_GB2312" w:hint="eastAsia"/>
          <w:b/>
          <w:sz w:val="32"/>
          <w:szCs w:val="32"/>
        </w:rPr>
        <w:t>资金投入情况分析</w:t>
      </w:r>
    </w:p>
    <w:p w:rsidR="00470330" w:rsidRPr="006372AB" w:rsidRDefault="00BD3528" w:rsidP="006372AB">
      <w:pPr>
        <w:spacing w:line="560" w:lineRule="exact"/>
        <w:ind w:firstLine="645"/>
        <w:rPr>
          <w:rFonts w:ascii="仿宋_GB2312" w:eastAsia="仿宋_GB2312" w:hint="eastAsia"/>
          <w:sz w:val="32"/>
          <w:szCs w:val="32"/>
        </w:rPr>
      </w:pPr>
      <w:r w:rsidRPr="006372AB">
        <w:rPr>
          <w:rFonts w:ascii="仿宋_GB2312" w:eastAsia="仿宋_GB2312" w:hint="eastAsia"/>
          <w:sz w:val="32"/>
          <w:szCs w:val="32"/>
        </w:rPr>
        <w:t>2023</w:t>
      </w:r>
      <w:r w:rsidR="00470330" w:rsidRPr="006372AB">
        <w:rPr>
          <w:rFonts w:ascii="仿宋_GB2312" w:eastAsia="仿宋_GB2312" w:hint="eastAsia"/>
          <w:sz w:val="32"/>
          <w:szCs w:val="32"/>
        </w:rPr>
        <w:t>年收到市级下达资金</w:t>
      </w:r>
      <w:r w:rsidRPr="006372AB">
        <w:rPr>
          <w:rFonts w:ascii="仿宋_GB2312" w:eastAsia="仿宋_GB2312" w:hint="eastAsia"/>
          <w:sz w:val="32"/>
          <w:szCs w:val="32"/>
        </w:rPr>
        <w:t>4602</w:t>
      </w:r>
      <w:r w:rsidR="00470330" w:rsidRPr="006372AB">
        <w:rPr>
          <w:rFonts w:ascii="仿宋_GB2312" w:eastAsia="仿宋_GB2312" w:hint="eastAsia"/>
          <w:sz w:val="32"/>
          <w:szCs w:val="32"/>
        </w:rPr>
        <w:t>万元，已全部用于保障性住房租金补贴的发放，完成率100%。</w:t>
      </w:r>
    </w:p>
    <w:p w:rsidR="00470330" w:rsidRPr="000F1A30" w:rsidRDefault="00470330" w:rsidP="006372AB">
      <w:pPr>
        <w:spacing w:line="560" w:lineRule="exact"/>
        <w:ind w:firstLine="645"/>
        <w:rPr>
          <w:rFonts w:ascii="仿宋_GB2312" w:eastAsia="仿宋_GB2312" w:hint="eastAsia"/>
          <w:b/>
          <w:sz w:val="32"/>
          <w:szCs w:val="32"/>
        </w:rPr>
      </w:pPr>
      <w:r w:rsidRPr="000F1A30">
        <w:rPr>
          <w:rFonts w:ascii="仿宋_GB2312" w:eastAsia="仿宋_GB2312" w:hint="eastAsia"/>
          <w:b/>
          <w:sz w:val="32"/>
          <w:szCs w:val="32"/>
        </w:rPr>
        <w:t>3、资金管理情况分析</w:t>
      </w:r>
    </w:p>
    <w:p w:rsidR="00470330" w:rsidRPr="006372AB" w:rsidRDefault="00470330" w:rsidP="006372AB">
      <w:pPr>
        <w:spacing w:line="560" w:lineRule="exact"/>
        <w:ind w:firstLine="645"/>
        <w:rPr>
          <w:rFonts w:ascii="仿宋_GB2312" w:eastAsia="仿宋_GB2312" w:hint="eastAsia"/>
          <w:sz w:val="32"/>
          <w:szCs w:val="32"/>
        </w:rPr>
      </w:pPr>
      <w:r w:rsidRPr="006372AB">
        <w:rPr>
          <w:rFonts w:ascii="仿宋_GB2312" w:eastAsia="仿宋_GB2312" w:hint="eastAsia"/>
          <w:sz w:val="32"/>
          <w:szCs w:val="32"/>
        </w:rPr>
        <w:t>资金使用严格按照</w:t>
      </w:r>
      <w:r w:rsidR="00DB090B" w:rsidRPr="006372AB">
        <w:rPr>
          <w:rFonts w:ascii="仿宋_GB2312" w:eastAsia="仿宋_GB2312" w:hint="eastAsia"/>
          <w:sz w:val="32"/>
          <w:szCs w:val="32"/>
        </w:rPr>
        <w:t>市住房城乡建设委</w:t>
      </w:r>
      <w:r w:rsidR="001248CC" w:rsidRPr="006372AB">
        <w:rPr>
          <w:rFonts w:ascii="仿宋_GB2312" w:eastAsia="仿宋_GB2312" w:hint="eastAsia"/>
          <w:sz w:val="32"/>
          <w:szCs w:val="32"/>
        </w:rPr>
        <w:t>《关于完善公共租赁住房租金补贴政策的通知》（京建法〔2015〕14号）、</w:t>
      </w:r>
      <w:r w:rsidR="001248CC" w:rsidRPr="006372AB">
        <w:rPr>
          <w:rFonts w:ascii="仿宋_GB2312" w:eastAsia="仿宋_GB2312" w:hAnsiTheme="minorEastAsia" w:hint="eastAsia"/>
          <w:sz w:val="32"/>
          <w:szCs w:val="32"/>
        </w:rPr>
        <w:t>《</w:t>
      </w:r>
      <w:r w:rsidR="001248CC" w:rsidRPr="006372AB">
        <w:rPr>
          <w:rFonts w:ascii="仿宋_GB2312" w:eastAsia="仿宋_GB2312" w:hint="eastAsia"/>
          <w:sz w:val="32"/>
          <w:szCs w:val="32"/>
        </w:rPr>
        <w:t>关于调整本市市场租房补贴申请条件及补贴标准的通知</w:t>
      </w:r>
      <w:r w:rsidR="00AA7129" w:rsidRPr="006372AB">
        <w:rPr>
          <w:rFonts w:ascii="仿宋_GB2312" w:eastAsia="仿宋_GB2312" w:hAnsiTheme="minorEastAsia" w:hint="eastAsia"/>
          <w:sz w:val="32"/>
          <w:szCs w:val="32"/>
        </w:rPr>
        <w:t>》</w:t>
      </w:r>
      <w:r w:rsidR="001248CC" w:rsidRPr="006372AB">
        <w:rPr>
          <w:rFonts w:ascii="仿宋_GB2312" w:eastAsia="仿宋_GB2312" w:hint="eastAsia"/>
          <w:sz w:val="32"/>
          <w:szCs w:val="32"/>
        </w:rPr>
        <w:t>(京建法〔2020〕6号)</w:t>
      </w:r>
      <w:r w:rsidR="00DB090B" w:rsidRPr="006372AB">
        <w:rPr>
          <w:rFonts w:ascii="仿宋_GB2312" w:eastAsia="仿宋_GB2312" w:hint="eastAsia"/>
          <w:sz w:val="32"/>
          <w:szCs w:val="32"/>
        </w:rPr>
        <w:t>文件</w:t>
      </w:r>
      <w:r w:rsidRPr="006372AB">
        <w:rPr>
          <w:rFonts w:ascii="仿宋_GB2312" w:eastAsia="仿宋_GB2312" w:hint="eastAsia"/>
          <w:sz w:val="32"/>
          <w:szCs w:val="32"/>
        </w:rPr>
        <w:t>，</w:t>
      </w:r>
      <w:r w:rsidR="00DB090B" w:rsidRPr="006372AB">
        <w:rPr>
          <w:rFonts w:ascii="仿宋_GB2312" w:eastAsia="仿宋_GB2312" w:hint="eastAsia"/>
          <w:sz w:val="32"/>
          <w:szCs w:val="32"/>
        </w:rPr>
        <w:t>准确、</w:t>
      </w:r>
      <w:r w:rsidRPr="006372AB">
        <w:rPr>
          <w:rFonts w:ascii="仿宋_GB2312" w:eastAsia="仿宋_GB2312" w:hint="eastAsia"/>
          <w:sz w:val="32"/>
          <w:szCs w:val="32"/>
        </w:rPr>
        <w:t>及时、规范的发放到补贴家庭。</w:t>
      </w:r>
    </w:p>
    <w:p w:rsidR="00E105EC" w:rsidRPr="000F1A30" w:rsidRDefault="00E105EC" w:rsidP="006372AB">
      <w:pPr>
        <w:spacing w:line="560" w:lineRule="exact"/>
        <w:ind w:firstLine="645"/>
        <w:rPr>
          <w:rFonts w:ascii="黑体" w:eastAsia="黑体" w:hAnsi="黑体" w:hint="eastAsia"/>
          <w:b/>
          <w:sz w:val="32"/>
          <w:szCs w:val="32"/>
        </w:rPr>
      </w:pPr>
      <w:r w:rsidRPr="000F1A30">
        <w:rPr>
          <w:rFonts w:ascii="黑体" w:eastAsia="黑体" w:hAnsi="黑体" w:hint="eastAsia"/>
          <w:b/>
          <w:sz w:val="32"/>
          <w:szCs w:val="32"/>
        </w:rPr>
        <w:t>二、</w:t>
      </w:r>
      <w:r w:rsidRPr="000F1A30">
        <w:rPr>
          <w:rFonts w:ascii="黑体" w:eastAsia="黑体" w:hAnsi="黑体" w:cs="黑体" w:hint="eastAsia"/>
          <w:color w:val="000000"/>
          <w:sz w:val="32"/>
          <w:szCs w:val="32"/>
        </w:rPr>
        <w:t>绩效</w:t>
      </w:r>
      <w:r w:rsidR="00E771A5">
        <w:rPr>
          <w:rFonts w:ascii="黑体" w:eastAsia="黑体" w:hAnsi="黑体" w:cs="黑体" w:hint="eastAsia"/>
          <w:color w:val="000000"/>
          <w:sz w:val="32"/>
          <w:szCs w:val="32"/>
        </w:rPr>
        <w:t>自评</w:t>
      </w:r>
      <w:r w:rsidRPr="000F1A30">
        <w:rPr>
          <w:rFonts w:ascii="黑体" w:eastAsia="黑体" w:hAnsi="黑体" w:cs="黑体" w:hint="eastAsia"/>
          <w:color w:val="000000"/>
          <w:sz w:val="32"/>
          <w:szCs w:val="32"/>
        </w:rPr>
        <w:t>工作开展情况</w:t>
      </w:r>
    </w:p>
    <w:p w:rsidR="00E105EC" w:rsidRPr="006372AB" w:rsidRDefault="00E105EC" w:rsidP="006372AB">
      <w:pPr>
        <w:pStyle w:val="2"/>
        <w:keepLines/>
        <w:widowControl w:val="0"/>
        <w:adjustRightInd w:val="0"/>
        <w:snapToGrid w:val="0"/>
        <w:spacing w:before="0" w:after="0" w:line="560" w:lineRule="exact"/>
        <w:ind w:firstLineChars="200" w:firstLine="643"/>
        <w:jc w:val="both"/>
        <w:rPr>
          <w:rFonts w:ascii="仿宋_GB2312" w:eastAsia="仿宋_GB2312" w:hAnsi="Arial" w:hint="eastAsia"/>
          <w:i w:val="0"/>
          <w:iCs w:val="0"/>
          <w:snapToGrid w:val="0"/>
          <w:color w:val="000000" w:themeColor="text1"/>
          <w:kern w:val="44"/>
          <w:sz w:val="32"/>
          <w:szCs w:val="32"/>
        </w:rPr>
      </w:pPr>
      <w:bookmarkStart w:id="0" w:name="_Toc10104"/>
      <w:r w:rsidRPr="006372AB">
        <w:rPr>
          <w:rFonts w:ascii="仿宋_GB2312" w:eastAsia="仿宋_GB2312" w:hAnsi="Arial" w:hint="eastAsia"/>
          <w:i w:val="0"/>
          <w:iCs w:val="0"/>
          <w:snapToGrid w:val="0"/>
          <w:color w:val="000000" w:themeColor="text1"/>
          <w:kern w:val="44"/>
          <w:sz w:val="32"/>
          <w:szCs w:val="32"/>
        </w:rPr>
        <w:t>（一）绩效</w:t>
      </w:r>
      <w:r w:rsidR="00386F25">
        <w:rPr>
          <w:rFonts w:ascii="仿宋_GB2312" w:eastAsia="仿宋_GB2312" w:hAnsi="Arial" w:hint="eastAsia"/>
          <w:i w:val="0"/>
          <w:iCs w:val="0"/>
          <w:snapToGrid w:val="0"/>
          <w:color w:val="000000" w:themeColor="text1"/>
          <w:kern w:val="44"/>
          <w:sz w:val="32"/>
          <w:szCs w:val="32"/>
        </w:rPr>
        <w:t>自</w:t>
      </w:r>
      <w:r w:rsidRPr="006372AB">
        <w:rPr>
          <w:rFonts w:ascii="仿宋_GB2312" w:eastAsia="仿宋_GB2312" w:hAnsi="Arial" w:hint="eastAsia"/>
          <w:i w:val="0"/>
          <w:iCs w:val="0"/>
          <w:snapToGrid w:val="0"/>
          <w:color w:val="000000" w:themeColor="text1"/>
          <w:kern w:val="44"/>
          <w:sz w:val="32"/>
          <w:szCs w:val="32"/>
        </w:rPr>
        <w:t>评目的、对象和范围</w:t>
      </w:r>
      <w:bookmarkEnd w:id="0"/>
    </w:p>
    <w:p w:rsidR="00E105EC" w:rsidRPr="000F1A30" w:rsidRDefault="00E105EC" w:rsidP="000F1A30">
      <w:pPr>
        <w:adjustRightInd w:val="0"/>
        <w:snapToGrid w:val="0"/>
        <w:spacing w:line="560" w:lineRule="exact"/>
        <w:ind w:firstLineChars="200" w:firstLine="640"/>
        <w:outlineLvl w:val="2"/>
        <w:rPr>
          <w:rFonts w:ascii="仿宋_GB2312" w:eastAsia="仿宋_GB2312" w:hAnsi="仿宋_GB2312" w:cs="仿宋_GB2312" w:hint="eastAsia"/>
          <w:bCs/>
          <w:sz w:val="32"/>
          <w:szCs w:val="32"/>
        </w:rPr>
      </w:pPr>
      <w:bookmarkStart w:id="1" w:name="_Toc62930793"/>
      <w:bookmarkStart w:id="2" w:name="_Toc63687469"/>
      <w:r w:rsidRPr="000F1A30">
        <w:rPr>
          <w:rFonts w:ascii="仿宋_GB2312" w:eastAsia="仿宋_GB2312" w:hAnsi="仿宋_GB2312" w:cs="仿宋_GB2312" w:hint="eastAsia"/>
          <w:bCs/>
          <w:sz w:val="32"/>
          <w:szCs w:val="32"/>
        </w:rPr>
        <w:t>1.</w:t>
      </w:r>
      <w:r w:rsidR="00386F25" w:rsidRPr="00386F25">
        <w:rPr>
          <w:rFonts w:ascii="仿宋_GB2312" w:eastAsia="仿宋_GB2312" w:hAnsi="Arial" w:hint="eastAsia"/>
          <w:bCs/>
          <w:snapToGrid w:val="0"/>
          <w:color w:val="000000" w:themeColor="text1"/>
          <w:kern w:val="44"/>
          <w:sz w:val="32"/>
          <w:szCs w:val="32"/>
        </w:rPr>
        <w:t xml:space="preserve"> 绩效自评</w:t>
      </w:r>
      <w:r w:rsidRPr="00386F25">
        <w:rPr>
          <w:rFonts w:ascii="仿宋_GB2312" w:eastAsia="仿宋_GB2312" w:hAnsi="仿宋_GB2312" w:cs="仿宋_GB2312" w:hint="eastAsia"/>
          <w:bCs/>
          <w:sz w:val="32"/>
          <w:szCs w:val="32"/>
        </w:rPr>
        <w:t>目的</w:t>
      </w:r>
      <w:bookmarkEnd w:id="1"/>
      <w:bookmarkEnd w:id="2"/>
    </w:p>
    <w:p w:rsidR="00E105EC" w:rsidRPr="006372AB" w:rsidRDefault="00E105EC"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通过</w:t>
      </w:r>
      <w:r w:rsidR="00494006" w:rsidRPr="00386F25">
        <w:rPr>
          <w:rFonts w:ascii="仿宋_GB2312" w:eastAsia="仿宋_GB2312" w:hAnsi="Arial" w:hint="eastAsia"/>
          <w:bCs/>
          <w:snapToGrid w:val="0"/>
          <w:color w:val="000000" w:themeColor="text1"/>
          <w:kern w:val="44"/>
          <w:sz w:val="32"/>
          <w:szCs w:val="32"/>
        </w:rPr>
        <w:t>绩效自评</w:t>
      </w:r>
      <w:r w:rsidRPr="006372AB">
        <w:rPr>
          <w:rFonts w:ascii="仿宋_GB2312" w:eastAsia="仿宋_GB2312" w:hAnsi="仿宋" w:hint="eastAsia"/>
          <w:sz w:val="32"/>
          <w:szCs w:val="32"/>
        </w:rPr>
        <w:t>，衡量和考核2023年项目单位保障房租金补贴财政支出绩效完成情况，了解、分析、检验资金使用是否达到绩效目标设定，资金管理是否规范，资金使用是否有效，绩效目标的实现程度及惠企利民政策方面的实施效果</w:t>
      </w:r>
      <w:r w:rsidRPr="006372AB">
        <w:rPr>
          <w:rFonts w:ascii="仿宋_GB2312" w:eastAsia="仿宋_GB2312" w:hAnsi="仿宋" w:hint="eastAsia"/>
          <w:sz w:val="32"/>
          <w:szCs w:val="32"/>
        </w:rPr>
        <w:lastRenderedPageBreak/>
        <w:t>是否理想，通过总结经验，分析问题，采取切实措施进一步改进和加强财政支出项目管理，提高财政资金使用效益。</w:t>
      </w:r>
    </w:p>
    <w:p w:rsidR="00E105EC" w:rsidRPr="00B07396" w:rsidRDefault="00E105EC" w:rsidP="00B07396">
      <w:pPr>
        <w:adjustRightInd w:val="0"/>
        <w:snapToGrid w:val="0"/>
        <w:spacing w:line="560" w:lineRule="exact"/>
        <w:ind w:firstLineChars="200" w:firstLine="640"/>
        <w:outlineLvl w:val="2"/>
        <w:rPr>
          <w:rFonts w:ascii="仿宋_GB2312" w:eastAsia="仿宋_GB2312" w:hAnsi="仿宋_GB2312" w:cs="仿宋_GB2312" w:hint="eastAsia"/>
          <w:bCs/>
          <w:sz w:val="32"/>
          <w:szCs w:val="32"/>
        </w:rPr>
      </w:pPr>
      <w:bookmarkStart w:id="3" w:name="_Toc63687470"/>
      <w:bookmarkStart w:id="4" w:name="_Toc62930794"/>
      <w:r w:rsidRPr="00B07396">
        <w:rPr>
          <w:rFonts w:ascii="仿宋_GB2312" w:eastAsia="仿宋_GB2312" w:hAnsi="仿宋_GB2312" w:cs="仿宋_GB2312" w:hint="eastAsia"/>
          <w:bCs/>
          <w:sz w:val="32"/>
          <w:szCs w:val="32"/>
        </w:rPr>
        <w:t>2.绩效评价对象和范围</w:t>
      </w:r>
      <w:bookmarkEnd w:id="3"/>
      <w:bookmarkEnd w:id="4"/>
    </w:p>
    <w:p w:rsidR="00E105EC" w:rsidRPr="006372AB" w:rsidRDefault="00F62D23" w:rsidP="006372AB">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绩效自评</w:t>
      </w:r>
      <w:r w:rsidR="00E105EC" w:rsidRPr="006372AB">
        <w:rPr>
          <w:rFonts w:ascii="仿宋_GB2312" w:eastAsia="仿宋_GB2312" w:hAnsi="仿宋" w:hint="eastAsia"/>
          <w:sz w:val="32"/>
          <w:szCs w:val="32"/>
        </w:rPr>
        <w:t>范围仅针对中央直达资金开展，中央直达资金年初预算总资金4602万元，下达指标金额4602万元。</w:t>
      </w:r>
    </w:p>
    <w:p w:rsidR="00E105EC" w:rsidRPr="006372AB" w:rsidRDefault="00E105EC" w:rsidP="006372AB">
      <w:pPr>
        <w:pStyle w:val="2"/>
        <w:keepLines/>
        <w:widowControl w:val="0"/>
        <w:adjustRightInd w:val="0"/>
        <w:snapToGrid w:val="0"/>
        <w:spacing w:before="0" w:after="0" w:line="560" w:lineRule="exact"/>
        <w:ind w:firstLineChars="200" w:firstLine="643"/>
        <w:jc w:val="both"/>
        <w:rPr>
          <w:rFonts w:ascii="仿宋_GB2312" w:eastAsia="仿宋_GB2312" w:hAnsi="Arial" w:hint="eastAsia"/>
          <w:i w:val="0"/>
          <w:iCs w:val="0"/>
          <w:snapToGrid w:val="0"/>
          <w:color w:val="000000" w:themeColor="text1"/>
          <w:kern w:val="44"/>
          <w:sz w:val="32"/>
          <w:szCs w:val="32"/>
        </w:rPr>
      </w:pPr>
      <w:bookmarkStart w:id="5" w:name="_Toc12333"/>
      <w:r w:rsidRPr="006372AB">
        <w:rPr>
          <w:rFonts w:ascii="仿宋_GB2312" w:eastAsia="仿宋_GB2312" w:hAnsi="Arial" w:hint="eastAsia"/>
          <w:i w:val="0"/>
          <w:iCs w:val="0"/>
          <w:snapToGrid w:val="0"/>
          <w:color w:val="000000" w:themeColor="text1"/>
          <w:kern w:val="44"/>
          <w:sz w:val="32"/>
          <w:szCs w:val="32"/>
        </w:rPr>
        <w:t>（二）</w:t>
      </w:r>
      <w:r w:rsidR="00494006">
        <w:rPr>
          <w:rFonts w:ascii="仿宋_GB2312" w:eastAsia="仿宋_GB2312" w:hAnsi="Arial" w:hint="eastAsia"/>
          <w:bCs w:val="0"/>
          <w:i w:val="0"/>
          <w:snapToGrid w:val="0"/>
          <w:color w:val="000000" w:themeColor="text1"/>
          <w:kern w:val="44"/>
          <w:sz w:val="32"/>
          <w:szCs w:val="32"/>
        </w:rPr>
        <w:t>绩效自评</w:t>
      </w:r>
      <w:r w:rsidRPr="00494006">
        <w:rPr>
          <w:rFonts w:ascii="仿宋_GB2312" w:eastAsia="仿宋_GB2312" w:hAnsi="Arial" w:hint="eastAsia"/>
          <w:i w:val="0"/>
          <w:iCs w:val="0"/>
          <w:snapToGrid w:val="0"/>
          <w:color w:val="000000" w:themeColor="text1"/>
          <w:kern w:val="44"/>
          <w:sz w:val="32"/>
          <w:szCs w:val="32"/>
        </w:rPr>
        <w:t>思路及方法</w:t>
      </w:r>
      <w:bookmarkEnd w:id="5"/>
    </w:p>
    <w:p w:rsidR="00E105EC" w:rsidRPr="00B07396" w:rsidRDefault="00E105EC" w:rsidP="00B07396">
      <w:pPr>
        <w:adjustRightInd w:val="0"/>
        <w:snapToGrid w:val="0"/>
        <w:spacing w:line="560" w:lineRule="exact"/>
        <w:ind w:firstLineChars="200" w:firstLine="640"/>
        <w:outlineLvl w:val="2"/>
        <w:rPr>
          <w:rFonts w:ascii="仿宋_GB2312" w:eastAsia="仿宋_GB2312" w:hAnsi="仿宋_GB2312" w:cs="仿宋_GB2312" w:hint="eastAsia"/>
          <w:bCs/>
          <w:sz w:val="32"/>
          <w:szCs w:val="32"/>
        </w:rPr>
      </w:pPr>
      <w:bookmarkStart w:id="6" w:name="_Toc62930796"/>
      <w:bookmarkStart w:id="7" w:name="_Toc63687472"/>
      <w:r w:rsidRPr="00B07396">
        <w:rPr>
          <w:rFonts w:ascii="仿宋_GB2312" w:eastAsia="仿宋_GB2312" w:hAnsi="仿宋_GB2312" w:cs="仿宋_GB2312" w:hint="eastAsia"/>
          <w:bCs/>
          <w:sz w:val="32"/>
          <w:szCs w:val="32"/>
        </w:rPr>
        <w:t>1.</w:t>
      </w:r>
      <w:r w:rsidR="00494006" w:rsidRPr="00494006">
        <w:rPr>
          <w:rFonts w:ascii="仿宋_GB2312" w:eastAsia="仿宋_GB2312" w:hAnsi="Arial" w:hint="eastAsia"/>
          <w:bCs/>
          <w:snapToGrid w:val="0"/>
          <w:color w:val="000000" w:themeColor="text1"/>
          <w:kern w:val="44"/>
          <w:sz w:val="32"/>
          <w:szCs w:val="32"/>
        </w:rPr>
        <w:t xml:space="preserve"> </w:t>
      </w:r>
      <w:r w:rsidR="00494006" w:rsidRPr="00386F25">
        <w:rPr>
          <w:rFonts w:ascii="仿宋_GB2312" w:eastAsia="仿宋_GB2312" w:hAnsi="Arial" w:hint="eastAsia"/>
          <w:bCs/>
          <w:snapToGrid w:val="0"/>
          <w:color w:val="000000" w:themeColor="text1"/>
          <w:kern w:val="44"/>
          <w:sz w:val="32"/>
          <w:szCs w:val="32"/>
        </w:rPr>
        <w:t>绩效自评</w:t>
      </w:r>
      <w:r w:rsidRPr="00B07396">
        <w:rPr>
          <w:rFonts w:ascii="仿宋_GB2312" w:eastAsia="仿宋_GB2312" w:hAnsi="仿宋_GB2312" w:cs="仿宋_GB2312" w:hint="eastAsia"/>
          <w:bCs/>
          <w:sz w:val="32"/>
          <w:szCs w:val="32"/>
        </w:rPr>
        <w:t>的基本原则</w:t>
      </w:r>
      <w:bookmarkEnd w:id="6"/>
      <w:bookmarkEnd w:id="7"/>
    </w:p>
    <w:p w:rsidR="00E105EC" w:rsidRPr="006372AB" w:rsidRDefault="00E105EC"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本次</w:t>
      </w:r>
      <w:r w:rsidR="00063134" w:rsidRPr="00386F25">
        <w:rPr>
          <w:rFonts w:ascii="仿宋_GB2312" w:eastAsia="仿宋_GB2312" w:hAnsi="Arial" w:hint="eastAsia"/>
          <w:bCs/>
          <w:snapToGrid w:val="0"/>
          <w:color w:val="000000" w:themeColor="text1"/>
          <w:kern w:val="44"/>
          <w:sz w:val="32"/>
          <w:szCs w:val="32"/>
        </w:rPr>
        <w:t>绩效自评</w:t>
      </w:r>
      <w:r w:rsidRPr="006372AB">
        <w:rPr>
          <w:rFonts w:ascii="仿宋_GB2312" w:eastAsia="仿宋_GB2312" w:hAnsi="仿宋" w:hint="eastAsia"/>
          <w:sz w:val="32"/>
          <w:szCs w:val="32"/>
        </w:rPr>
        <w:t>遵循“客观、公正、科学、规范”的原则，结合项目的实际情况，通过对项目的经济性、效率性、效益性的比较和分析，考核支出效率和支出效果。结合项目的特点，评价方法除了运用财务评价传统的评阅、计算、核对、分析性复核等方法外，还运用预定目标与实施效果比较、查阅资料、咨询专家、现场调研、专家集中评议等方法进行评价。</w:t>
      </w:r>
    </w:p>
    <w:p w:rsidR="00E105EC" w:rsidRPr="00B07396" w:rsidRDefault="00E105EC" w:rsidP="00B07396">
      <w:pPr>
        <w:adjustRightInd w:val="0"/>
        <w:snapToGrid w:val="0"/>
        <w:spacing w:line="560" w:lineRule="exact"/>
        <w:ind w:firstLineChars="200" w:firstLine="640"/>
        <w:outlineLvl w:val="2"/>
        <w:rPr>
          <w:rFonts w:ascii="仿宋_GB2312" w:eastAsia="仿宋_GB2312" w:hAnsi="仿宋_GB2312" w:cs="仿宋_GB2312" w:hint="eastAsia"/>
          <w:bCs/>
          <w:sz w:val="32"/>
          <w:szCs w:val="32"/>
        </w:rPr>
      </w:pPr>
      <w:bookmarkStart w:id="8" w:name="_Toc62930797"/>
      <w:bookmarkStart w:id="9" w:name="_Toc63687473"/>
      <w:r w:rsidRPr="00B07396">
        <w:rPr>
          <w:rFonts w:ascii="仿宋_GB2312" w:eastAsia="仿宋_GB2312" w:hAnsi="仿宋_GB2312" w:cs="仿宋_GB2312" w:hint="eastAsia"/>
          <w:bCs/>
          <w:sz w:val="32"/>
          <w:szCs w:val="32"/>
        </w:rPr>
        <w:t>2.</w:t>
      </w:r>
      <w:r w:rsidR="00063134" w:rsidRPr="00063134">
        <w:rPr>
          <w:rFonts w:ascii="仿宋_GB2312" w:eastAsia="仿宋_GB2312" w:hAnsi="Arial" w:hint="eastAsia"/>
          <w:bCs/>
          <w:snapToGrid w:val="0"/>
          <w:color w:val="000000" w:themeColor="text1"/>
          <w:kern w:val="44"/>
          <w:sz w:val="32"/>
          <w:szCs w:val="32"/>
        </w:rPr>
        <w:t xml:space="preserve"> </w:t>
      </w:r>
      <w:r w:rsidR="00063134" w:rsidRPr="00386F25">
        <w:rPr>
          <w:rFonts w:ascii="仿宋_GB2312" w:eastAsia="仿宋_GB2312" w:hAnsi="Arial" w:hint="eastAsia"/>
          <w:bCs/>
          <w:snapToGrid w:val="0"/>
          <w:color w:val="000000" w:themeColor="text1"/>
          <w:kern w:val="44"/>
          <w:sz w:val="32"/>
          <w:szCs w:val="32"/>
        </w:rPr>
        <w:t>绩效自评</w:t>
      </w:r>
      <w:r w:rsidRPr="00B07396">
        <w:rPr>
          <w:rFonts w:ascii="仿宋_GB2312" w:eastAsia="仿宋_GB2312" w:hAnsi="仿宋_GB2312" w:cs="仿宋_GB2312" w:hint="eastAsia"/>
          <w:bCs/>
          <w:sz w:val="32"/>
          <w:szCs w:val="32"/>
        </w:rPr>
        <w:t>指标体系</w:t>
      </w:r>
      <w:bookmarkEnd w:id="8"/>
      <w:bookmarkEnd w:id="9"/>
    </w:p>
    <w:p w:rsidR="00E105EC" w:rsidRPr="006372AB" w:rsidRDefault="00E105EC"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参照《北京市财政局关于印发&lt;北京市项目支出绩效评价管理办法&gt;的通知》（</w:t>
      </w:r>
      <w:proofErr w:type="gramStart"/>
      <w:r w:rsidRPr="006372AB">
        <w:rPr>
          <w:rFonts w:ascii="仿宋_GB2312" w:eastAsia="仿宋_GB2312" w:hAnsi="仿宋" w:hint="eastAsia"/>
          <w:sz w:val="32"/>
          <w:szCs w:val="32"/>
        </w:rPr>
        <w:t>京财绩效</w:t>
      </w:r>
      <w:proofErr w:type="gramEnd"/>
      <w:r w:rsidRPr="006372AB">
        <w:rPr>
          <w:rFonts w:ascii="仿宋_GB2312" w:eastAsia="仿宋_GB2312" w:hAnsi="仿宋" w:hint="eastAsia"/>
          <w:sz w:val="32"/>
          <w:szCs w:val="32"/>
        </w:rPr>
        <w:t>〔2020〕2146号），评价工作组结合项目的内容特点和项目资金实际使用情况，重点从项目决策、项目管理、项目产出和项目效益等四个方面进行评价。</w:t>
      </w:r>
    </w:p>
    <w:p w:rsidR="00E105EC" w:rsidRPr="00B07396" w:rsidRDefault="00E105EC" w:rsidP="00B07396">
      <w:pPr>
        <w:adjustRightInd w:val="0"/>
        <w:snapToGrid w:val="0"/>
        <w:spacing w:line="560" w:lineRule="exact"/>
        <w:ind w:firstLineChars="200" w:firstLine="640"/>
        <w:outlineLvl w:val="2"/>
        <w:rPr>
          <w:rFonts w:ascii="仿宋_GB2312" w:eastAsia="仿宋_GB2312" w:hAnsi="仿宋_GB2312" w:cs="仿宋_GB2312" w:hint="eastAsia"/>
          <w:bCs/>
          <w:sz w:val="32"/>
          <w:szCs w:val="32"/>
        </w:rPr>
      </w:pPr>
      <w:bookmarkStart w:id="10" w:name="_Toc62930798"/>
      <w:bookmarkStart w:id="11" w:name="_Toc63687474"/>
      <w:r w:rsidRPr="00B07396">
        <w:rPr>
          <w:rFonts w:ascii="仿宋_GB2312" w:eastAsia="仿宋_GB2312" w:hAnsi="仿宋_GB2312" w:cs="仿宋_GB2312" w:hint="eastAsia"/>
          <w:bCs/>
          <w:sz w:val="32"/>
          <w:szCs w:val="32"/>
        </w:rPr>
        <w:t>3.</w:t>
      </w:r>
      <w:r w:rsidR="00063134" w:rsidRPr="00063134">
        <w:rPr>
          <w:rFonts w:ascii="仿宋_GB2312" w:eastAsia="仿宋_GB2312" w:hAnsi="Arial" w:hint="eastAsia"/>
          <w:bCs/>
          <w:snapToGrid w:val="0"/>
          <w:color w:val="000000" w:themeColor="text1"/>
          <w:kern w:val="44"/>
          <w:sz w:val="32"/>
          <w:szCs w:val="32"/>
        </w:rPr>
        <w:t xml:space="preserve"> </w:t>
      </w:r>
      <w:r w:rsidR="00063134" w:rsidRPr="00386F25">
        <w:rPr>
          <w:rFonts w:ascii="仿宋_GB2312" w:eastAsia="仿宋_GB2312" w:hAnsi="Arial" w:hint="eastAsia"/>
          <w:bCs/>
          <w:snapToGrid w:val="0"/>
          <w:color w:val="000000" w:themeColor="text1"/>
          <w:kern w:val="44"/>
          <w:sz w:val="32"/>
          <w:szCs w:val="32"/>
        </w:rPr>
        <w:t>绩效自评</w:t>
      </w:r>
      <w:r w:rsidRPr="00B07396">
        <w:rPr>
          <w:rFonts w:ascii="仿宋_GB2312" w:eastAsia="仿宋_GB2312" w:hAnsi="仿宋_GB2312" w:cs="仿宋_GB2312" w:hint="eastAsia"/>
          <w:bCs/>
          <w:sz w:val="32"/>
          <w:szCs w:val="32"/>
        </w:rPr>
        <w:t>方法</w:t>
      </w:r>
      <w:bookmarkEnd w:id="10"/>
      <w:bookmarkEnd w:id="11"/>
    </w:p>
    <w:p w:rsidR="00E105EC" w:rsidRPr="006372AB" w:rsidRDefault="00E105EC"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主要包括成本效益分析法、比较法、因素分析法、最低成本法、公众评判法、标杆管理法等。</w:t>
      </w:r>
    </w:p>
    <w:p w:rsidR="00E105EC" w:rsidRPr="000F1A30" w:rsidRDefault="00E105EC" w:rsidP="000F1A30">
      <w:pPr>
        <w:adjustRightInd w:val="0"/>
        <w:snapToGrid w:val="0"/>
        <w:spacing w:line="560" w:lineRule="exact"/>
        <w:ind w:firstLineChars="200" w:firstLine="640"/>
        <w:outlineLvl w:val="2"/>
        <w:rPr>
          <w:rFonts w:ascii="仿宋_GB2312" w:eastAsia="仿宋_GB2312" w:hAnsi="仿宋_GB2312" w:cs="仿宋_GB2312" w:hint="eastAsia"/>
          <w:bCs/>
          <w:sz w:val="32"/>
          <w:szCs w:val="32"/>
        </w:rPr>
      </w:pPr>
      <w:bookmarkStart w:id="12" w:name="_Toc62930799"/>
      <w:bookmarkStart w:id="13" w:name="_Toc63687475"/>
      <w:r w:rsidRPr="000F1A30">
        <w:rPr>
          <w:rFonts w:ascii="仿宋_GB2312" w:eastAsia="仿宋_GB2312" w:hAnsi="仿宋_GB2312" w:cs="仿宋_GB2312" w:hint="eastAsia"/>
          <w:bCs/>
          <w:sz w:val="32"/>
          <w:szCs w:val="32"/>
        </w:rPr>
        <w:t>4.</w:t>
      </w:r>
      <w:r w:rsidR="00063134" w:rsidRPr="00063134">
        <w:rPr>
          <w:rFonts w:ascii="仿宋_GB2312" w:eastAsia="仿宋_GB2312" w:hAnsi="Arial" w:hint="eastAsia"/>
          <w:bCs/>
          <w:snapToGrid w:val="0"/>
          <w:color w:val="000000" w:themeColor="text1"/>
          <w:kern w:val="44"/>
          <w:sz w:val="32"/>
          <w:szCs w:val="32"/>
        </w:rPr>
        <w:t xml:space="preserve"> </w:t>
      </w:r>
      <w:r w:rsidR="00063134" w:rsidRPr="00386F25">
        <w:rPr>
          <w:rFonts w:ascii="仿宋_GB2312" w:eastAsia="仿宋_GB2312" w:hAnsi="Arial" w:hint="eastAsia"/>
          <w:bCs/>
          <w:snapToGrid w:val="0"/>
          <w:color w:val="000000" w:themeColor="text1"/>
          <w:kern w:val="44"/>
          <w:sz w:val="32"/>
          <w:szCs w:val="32"/>
        </w:rPr>
        <w:t>绩效自评</w:t>
      </w:r>
      <w:r w:rsidRPr="000F1A30">
        <w:rPr>
          <w:rFonts w:ascii="仿宋_GB2312" w:eastAsia="仿宋_GB2312" w:hAnsi="仿宋_GB2312" w:cs="仿宋_GB2312" w:hint="eastAsia"/>
          <w:bCs/>
          <w:sz w:val="32"/>
          <w:szCs w:val="32"/>
        </w:rPr>
        <w:t>标准</w:t>
      </w:r>
      <w:bookmarkEnd w:id="12"/>
      <w:bookmarkEnd w:id="13"/>
    </w:p>
    <w:p w:rsidR="00E105EC" w:rsidRPr="006372AB" w:rsidRDefault="00063134" w:rsidP="006372AB">
      <w:pPr>
        <w:adjustRightInd w:val="0"/>
        <w:snapToGrid w:val="0"/>
        <w:spacing w:line="560" w:lineRule="exact"/>
        <w:ind w:firstLineChars="200" w:firstLine="640"/>
        <w:rPr>
          <w:rFonts w:ascii="仿宋_GB2312" w:eastAsia="仿宋_GB2312" w:hAnsi="仿宋" w:hint="eastAsia"/>
          <w:sz w:val="32"/>
          <w:szCs w:val="32"/>
        </w:rPr>
      </w:pPr>
      <w:r w:rsidRPr="00386F25">
        <w:rPr>
          <w:rFonts w:ascii="仿宋_GB2312" w:eastAsia="仿宋_GB2312" w:hAnsi="Arial" w:hint="eastAsia"/>
          <w:bCs/>
          <w:snapToGrid w:val="0"/>
          <w:color w:val="000000" w:themeColor="text1"/>
          <w:kern w:val="44"/>
          <w:sz w:val="32"/>
          <w:szCs w:val="32"/>
        </w:rPr>
        <w:lastRenderedPageBreak/>
        <w:t>绩效自评</w:t>
      </w:r>
      <w:r w:rsidR="00E105EC" w:rsidRPr="006372AB">
        <w:rPr>
          <w:rFonts w:ascii="仿宋_GB2312" w:eastAsia="仿宋_GB2312" w:hAnsi="仿宋" w:hint="eastAsia"/>
          <w:sz w:val="32"/>
          <w:szCs w:val="32"/>
        </w:rPr>
        <w:t>标准通常包括计划标准、行业标准、历史标准等,用于对绩效指标完成情况进行比较。</w:t>
      </w:r>
    </w:p>
    <w:p w:rsidR="00E105EC" w:rsidRPr="006372AB" w:rsidRDefault="00063134" w:rsidP="006372AB">
      <w:pPr>
        <w:pStyle w:val="2"/>
        <w:keepLines/>
        <w:widowControl w:val="0"/>
        <w:adjustRightInd w:val="0"/>
        <w:snapToGrid w:val="0"/>
        <w:spacing w:before="0" w:after="0" w:line="560" w:lineRule="exact"/>
        <w:ind w:firstLineChars="200" w:firstLine="643"/>
        <w:jc w:val="both"/>
        <w:rPr>
          <w:rFonts w:ascii="仿宋_GB2312" w:eastAsia="仿宋_GB2312" w:hAnsi="Arial" w:hint="eastAsia"/>
          <w:i w:val="0"/>
          <w:iCs w:val="0"/>
          <w:snapToGrid w:val="0"/>
          <w:color w:val="000000" w:themeColor="text1"/>
          <w:kern w:val="44"/>
          <w:sz w:val="32"/>
          <w:szCs w:val="32"/>
        </w:rPr>
      </w:pPr>
      <w:bookmarkStart w:id="14" w:name="_Toc11886"/>
      <w:r>
        <w:rPr>
          <w:rFonts w:ascii="仿宋_GB2312" w:eastAsia="仿宋_GB2312" w:hAnsi="Arial" w:hint="eastAsia"/>
          <w:i w:val="0"/>
          <w:iCs w:val="0"/>
          <w:snapToGrid w:val="0"/>
          <w:color w:val="000000" w:themeColor="text1"/>
          <w:kern w:val="44"/>
          <w:sz w:val="32"/>
          <w:szCs w:val="32"/>
        </w:rPr>
        <w:t>（三）绩效自评</w:t>
      </w:r>
      <w:r w:rsidR="00E105EC" w:rsidRPr="006372AB">
        <w:rPr>
          <w:rFonts w:ascii="仿宋_GB2312" w:eastAsia="仿宋_GB2312" w:hAnsi="Arial" w:hint="eastAsia"/>
          <w:i w:val="0"/>
          <w:iCs w:val="0"/>
          <w:snapToGrid w:val="0"/>
          <w:color w:val="000000" w:themeColor="text1"/>
          <w:kern w:val="44"/>
          <w:sz w:val="32"/>
          <w:szCs w:val="32"/>
        </w:rPr>
        <w:t>工作过程</w:t>
      </w:r>
      <w:bookmarkEnd w:id="14"/>
    </w:p>
    <w:p w:rsidR="00E105EC" w:rsidRPr="006372AB" w:rsidRDefault="00E105EC"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1.</w:t>
      </w:r>
      <w:r w:rsidRPr="006372AB">
        <w:rPr>
          <w:rFonts w:ascii="仿宋_GB2312" w:eastAsia="仿宋_GB2312" w:hint="eastAsia"/>
          <w:color w:val="000000" w:themeColor="text1"/>
          <w:sz w:val="32"/>
          <w:szCs w:val="32"/>
        </w:rPr>
        <w:t>成立</w:t>
      </w:r>
      <w:r w:rsidR="00063134" w:rsidRPr="00386F25">
        <w:rPr>
          <w:rFonts w:ascii="仿宋_GB2312" w:eastAsia="仿宋_GB2312" w:hAnsi="Arial" w:hint="eastAsia"/>
          <w:bCs/>
          <w:snapToGrid w:val="0"/>
          <w:color w:val="000000" w:themeColor="text1"/>
          <w:kern w:val="44"/>
          <w:sz w:val="32"/>
          <w:szCs w:val="32"/>
        </w:rPr>
        <w:t>绩效自评</w:t>
      </w:r>
      <w:r w:rsidRPr="006372AB">
        <w:rPr>
          <w:rFonts w:ascii="仿宋_GB2312" w:eastAsia="仿宋_GB2312" w:hint="eastAsia"/>
          <w:color w:val="000000" w:themeColor="text1"/>
          <w:sz w:val="32"/>
          <w:szCs w:val="32"/>
        </w:rPr>
        <w:t>工作组，制定初步评价工作方案。</w:t>
      </w:r>
    </w:p>
    <w:p w:rsidR="00E105EC" w:rsidRPr="006372AB" w:rsidRDefault="00E105EC"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2.与项目单位进行初步沟通，了解项目申报及执行情况，收集相关资料，并指导项目单位对此次绩效评价的项目工作进展及资金运用情况、目标内容的完成情况进行归集整理。</w:t>
      </w:r>
    </w:p>
    <w:p w:rsidR="00E105EC" w:rsidRPr="006372AB" w:rsidRDefault="00E105EC"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3.根据项目基本情况，制定项目评价方案，并结合补充完善的评价资料，形成评价指标体系。</w:t>
      </w:r>
    </w:p>
    <w:p w:rsidR="00E105EC" w:rsidRPr="006372AB" w:rsidRDefault="00E105EC"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4.评价工作组根据项目情况依据客观、公正的原则，在专家库中选定2名业务专家、2名管理专家及1名财务专家组成专家组。</w:t>
      </w:r>
    </w:p>
    <w:p w:rsidR="00E105EC" w:rsidRPr="006372AB" w:rsidRDefault="00E105EC"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5.召开</w:t>
      </w:r>
      <w:r w:rsidR="00E02B7C" w:rsidRPr="00386F25">
        <w:rPr>
          <w:rFonts w:ascii="仿宋_GB2312" w:eastAsia="仿宋_GB2312" w:hAnsi="Arial" w:hint="eastAsia"/>
          <w:bCs/>
          <w:snapToGrid w:val="0"/>
          <w:color w:val="000000" w:themeColor="text1"/>
          <w:kern w:val="44"/>
          <w:sz w:val="32"/>
          <w:szCs w:val="32"/>
        </w:rPr>
        <w:t>绩效自评</w:t>
      </w:r>
      <w:r w:rsidRPr="006372AB">
        <w:rPr>
          <w:rFonts w:ascii="仿宋_GB2312" w:eastAsia="仿宋_GB2312" w:hAnsi="仿宋" w:hint="eastAsia"/>
          <w:sz w:val="32"/>
          <w:szCs w:val="32"/>
        </w:rPr>
        <w:t>工作会，评价会上，针对关注的问题，专家与项目负责人进行了充分讨论和沟通。根据沟通结论，专家就指标体系内容进行打分，并出具了独立的专家意见。</w:t>
      </w:r>
    </w:p>
    <w:p w:rsidR="00B1030A" w:rsidRPr="006372AB" w:rsidRDefault="00E105EC"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6.</w:t>
      </w:r>
      <w:r w:rsidR="00E02B7C" w:rsidRPr="00E02B7C">
        <w:rPr>
          <w:rFonts w:ascii="仿宋_GB2312" w:eastAsia="仿宋_GB2312" w:hAnsi="Arial" w:hint="eastAsia"/>
          <w:bCs/>
          <w:snapToGrid w:val="0"/>
          <w:color w:val="000000" w:themeColor="text1"/>
          <w:kern w:val="44"/>
          <w:sz w:val="32"/>
          <w:szCs w:val="32"/>
        </w:rPr>
        <w:t xml:space="preserve"> </w:t>
      </w:r>
      <w:r w:rsidR="00E02B7C" w:rsidRPr="00386F25">
        <w:rPr>
          <w:rFonts w:ascii="仿宋_GB2312" w:eastAsia="仿宋_GB2312" w:hAnsi="Arial" w:hint="eastAsia"/>
          <w:bCs/>
          <w:snapToGrid w:val="0"/>
          <w:color w:val="000000" w:themeColor="text1"/>
          <w:kern w:val="44"/>
          <w:sz w:val="32"/>
          <w:szCs w:val="32"/>
        </w:rPr>
        <w:t>绩效自评</w:t>
      </w:r>
      <w:r w:rsidRPr="006372AB">
        <w:rPr>
          <w:rFonts w:ascii="仿宋_GB2312" w:eastAsia="仿宋_GB2312" w:hAnsi="仿宋" w:hint="eastAsia"/>
          <w:sz w:val="32"/>
          <w:szCs w:val="32"/>
        </w:rPr>
        <w:t>工作组综合专家意见，完成</w:t>
      </w:r>
      <w:r w:rsidR="00E02B7C" w:rsidRPr="00386F25">
        <w:rPr>
          <w:rFonts w:ascii="仿宋_GB2312" w:eastAsia="仿宋_GB2312" w:hAnsi="Arial" w:hint="eastAsia"/>
          <w:bCs/>
          <w:snapToGrid w:val="0"/>
          <w:color w:val="000000" w:themeColor="text1"/>
          <w:kern w:val="44"/>
          <w:sz w:val="32"/>
          <w:szCs w:val="32"/>
        </w:rPr>
        <w:t>绩效自评</w:t>
      </w:r>
      <w:bookmarkStart w:id="15" w:name="_GoBack"/>
      <w:bookmarkEnd w:id="15"/>
      <w:r w:rsidRPr="006372AB">
        <w:rPr>
          <w:rFonts w:ascii="仿宋_GB2312" w:eastAsia="仿宋_GB2312" w:hAnsi="仿宋" w:hint="eastAsia"/>
          <w:sz w:val="32"/>
          <w:szCs w:val="32"/>
        </w:rPr>
        <w:t>报告的撰写工作，形成评价意见，形成本次事后绩效评价报告。</w:t>
      </w:r>
    </w:p>
    <w:p w:rsidR="009C045D" w:rsidRPr="000F1A30" w:rsidRDefault="009C045D" w:rsidP="000F1A30">
      <w:pPr>
        <w:adjustRightInd w:val="0"/>
        <w:snapToGrid w:val="0"/>
        <w:spacing w:line="560" w:lineRule="exact"/>
        <w:ind w:firstLineChars="200" w:firstLine="643"/>
        <w:rPr>
          <w:rFonts w:ascii="仿宋_GB2312" w:eastAsia="仿宋_GB2312" w:hAnsi="仿宋" w:hint="eastAsia"/>
          <w:b/>
          <w:sz w:val="32"/>
          <w:szCs w:val="32"/>
        </w:rPr>
      </w:pPr>
      <w:r w:rsidRPr="000F1A30">
        <w:rPr>
          <w:rFonts w:ascii="仿宋_GB2312" w:eastAsia="仿宋_GB2312" w:hAnsi="仿宋" w:hint="eastAsia"/>
          <w:b/>
          <w:sz w:val="32"/>
          <w:szCs w:val="32"/>
        </w:rPr>
        <w:t>（</w:t>
      </w:r>
      <w:r w:rsidR="00114F12" w:rsidRPr="000F1A30">
        <w:rPr>
          <w:rFonts w:ascii="仿宋_GB2312" w:eastAsia="仿宋_GB2312" w:hAnsi="仿宋" w:hint="eastAsia"/>
          <w:b/>
          <w:sz w:val="32"/>
          <w:szCs w:val="32"/>
        </w:rPr>
        <w:t>四</w:t>
      </w:r>
      <w:r w:rsidRPr="000F1A30">
        <w:rPr>
          <w:rFonts w:ascii="仿宋_GB2312" w:eastAsia="仿宋_GB2312" w:hAnsi="仿宋" w:hint="eastAsia"/>
          <w:b/>
          <w:sz w:val="32"/>
          <w:szCs w:val="32"/>
        </w:rPr>
        <w:t>）项目产出情况分析</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1.产出数量</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根据平台统计，2023年度项目单位发放保障房租金补贴91971户次，补贴资金支出共计17444.23万元，其中市场租补贴应发25265户次，实发25014户次，补贴资金共计5169.15万元，包括中央直达资金4602万元。</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项目实施过程中，主要涉及3月、4月、5月、6月、7</w:t>
      </w:r>
      <w:r w:rsidRPr="006372AB">
        <w:rPr>
          <w:rFonts w:ascii="仿宋_GB2312" w:eastAsia="仿宋_GB2312" w:hAnsi="仿宋" w:hint="eastAsia"/>
          <w:sz w:val="32"/>
          <w:szCs w:val="32"/>
        </w:rPr>
        <w:lastRenderedPageBreak/>
        <w:t>月、8月、9月及11月共计8个月出现应发户次、户数大于实发户次、户数情况。出现此类问题主要原因为，在市场租房</w:t>
      </w:r>
      <w:proofErr w:type="gramStart"/>
      <w:r w:rsidRPr="006372AB">
        <w:rPr>
          <w:rFonts w:ascii="仿宋_GB2312" w:eastAsia="仿宋_GB2312" w:hAnsi="仿宋" w:hint="eastAsia"/>
          <w:sz w:val="32"/>
          <w:szCs w:val="32"/>
        </w:rPr>
        <w:t>补贴线</w:t>
      </w:r>
      <w:proofErr w:type="gramEnd"/>
      <w:r w:rsidRPr="006372AB">
        <w:rPr>
          <w:rFonts w:ascii="仿宋_GB2312" w:eastAsia="仿宋_GB2312" w:hAnsi="仿宋" w:hint="eastAsia"/>
          <w:sz w:val="32"/>
          <w:szCs w:val="32"/>
        </w:rPr>
        <w:t>上发放过程中，须补贴领取家庭主申请人申报的姓名，身份证号，银行卡号与其在银行办理的信息完全一致时方可成功发放补贴，若发放失败家庭当月补贴会于次月生成的发放批次中再次出现，直至发放成功为止。</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截至评价日，根据项目单位提供的相关资料，中央直达资金的发放工作已全部完成。</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2.产出质量</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截至2023年12月31日，补助资金到位率100%，对符合补贴人群做到了应补尽补，确保每一户符合市场租房补贴的申请家庭及时、准确领取补贴，并发放至安居系统指定的银行卡账号，未出现多发、漏发、错发等情况。</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3.产出时效</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项目单位确保每月20日之前完成当月市场租房补贴发放工作，本项目2023年度中央直达资金对市场租房补贴的发放工作已全部完成。</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4.产出成本</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本项目补贴标准按照北京市住房和城乡建设委员会于2015年底印发的《关于市场租房补贴申请、审核、发放有关问题的通知》(京建法〔2015〕16号)执行，补贴发放人数按照实际人数执行，项目总成本控制在预算内。</w:t>
      </w:r>
    </w:p>
    <w:p w:rsidR="009C045D" w:rsidRPr="006372AB" w:rsidRDefault="009C045D" w:rsidP="006372AB">
      <w:pPr>
        <w:adjustRightInd w:val="0"/>
        <w:snapToGrid w:val="0"/>
        <w:spacing w:line="560" w:lineRule="exact"/>
        <w:ind w:firstLineChars="200" w:firstLine="640"/>
        <w:rPr>
          <w:rFonts w:ascii="仿宋_GB2312" w:eastAsia="仿宋_GB2312" w:hAnsi="仿宋" w:hint="eastAsia"/>
          <w:sz w:val="32"/>
          <w:szCs w:val="32"/>
        </w:rPr>
      </w:pPr>
      <w:r w:rsidRPr="006372AB">
        <w:rPr>
          <w:rFonts w:ascii="仿宋_GB2312" w:eastAsia="仿宋_GB2312" w:hAnsi="仿宋" w:hint="eastAsia"/>
          <w:sz w:val="32"/>
          <w:szCs w:val="32"/>
        </w:rPr>
        <w:t>综上，本项目2023年形成了一定的成果，在项目产出和完成情况上表现良好。</w:t>
      </w:r>
    </w:p>
    <w:p w:rsidR="00AD1EBF" w:rsidRPr="000F1A30" w:rsidRDefault="00AD1EBF" w:rsidP="006372AB">
      <w:pPr>
        <w:spacing w:line="560" w:lineRule="exact"/>
        <w:ind w:firstLineChars="200" w:firstLine="643"/>
        <w:rPr>
          <w:rFonts w:ascii="黑体" w:eastAsia="黑体" w:hAnsi="黑体" w:hint="eastAsia"/>
          <w:b/>
          <w:sz w:val="32"/>
          <w:szCs w:val="32"/>
        </w:rPr>
      </w:pPr>
      <w:r w:rsidRPr="000F1A30">
        <w:rPr>
          <w:rFonts w:ascii="黑体" w:eastAsia="黑体" w:hAnsi="黑体" w:hint="eastAsia"/>
          <w:b/>
          <w:sz w:val="32"/>
          <w:szCs w:val="32"/>
        </w:rPr>
        <w:lastRenderedPageBreak/>
        <w:t>三、绩效自评结论</w:t>
      </w:r>
    </w:p>
    <w:p w:rsidR="00016E2B" w:rsidRPr="006372AB" w:rsidRDefault="00812112" w:rsidP="006372AB">
      <w:pPr>
        <w:spacing w:line="560" w:lineRule="exact"/>
        <w:ind w:firstLine="645"/>
        <w:rPr>
          <w:rFonts w:ascii="仿宋_GB2312" w:eastAsia="仿宋_GB2312" w:hint="eastAsia"/>
          <w:sz w:val="32"/>
          <w:szCs w:val="32"/>
        </w:rPr>
      </w:pPr>
      <w:r w:rsidRPr="006372AB">
        <w:rPr>
          <w:rFonts w:ascii="仿宋_GB2312" w:eastAsia="仿宋_GB2312" w:hint="eastAsia"/>
          <w:sz w:val="32"/>
          <w:szCs w:val="32"/>
        </w:rPr>
        <w:t>2023</w:t>
      </w:r>
      <w:r w:rsidR="00AD1EBF" w:rsidRPr="006372AB">
        <w:rPr>
          <w:rFonts w:ascii="仿宋_GB2312" w:eastAsia="仿宋_GB2312" w:hint="eastAsia"/>
          <w:sz w:val="32"/>
          <w:szCs w:val="32"/>
        </w:rPr>
        <w:t>年保障性住房补贴市级资金切实解决中低收入家庭住房困难，对本市符合规定且提出租金补贴申请的公共租赁住房承租家庭根据家庭收入水平等因素进行分档补贴。加快解决中低收入家庭住房困难，</w:t>
      </w:r>
      <w:r w:rsidR="006372AB" w:rsidRPr="006372AB">
        <w:rPr>
          <w:rFonts w:ascii="仿宋_GB2312" w:eastAsia="仿宋_GB2312" w:hAnsi="仿宋" w:cs="宋体" w:hint="eastAsia"/>
          <w:sz w:val="32"/>
          <w:szCs w:val="32"/>
        </w:rPr>
        <w:t>通过市场租房补贴保障，活跃了房地产市场，使社会的存量房源得到充分利用；缓解了区域公共租赁住房实物配租房源的不足；加快解决了城镇中低收入家庭多样化的住房需求；切实把民生工作摆在更加突出的位置，不断增强群众的获得感、幸福感和安全感。</w:t>
      </w:r>
    </w:p>
    <w:sectPr w:rsidR="00016E2B" w:rsidRPr="00637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67" w:rsidRDefault="00544D67" w:rsidP="001248CC">
      <w:r>
        <w:separator/>
      </w:r>
    </w:p>
  </w:endnote>
  <w:endnote w:type="continuationSeparator" w:id="0">
    <w:p w:rsidR="00544D67" w:rsidRDefault="00544D67" w:rsidP="0012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67" w:rsidRDefault="00544D67" w:rsidP="001248CC">
      <w:r>
        <w:separator/>
      </w:r>
    </w:p>
  </w:footnote>
  <w:footnote w:type="continuationSeparator" w:id="0">
    <w:p w:rsidR="00544D67" w:rsidRDefault="00544D67" w:rsidP="0012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93F"/>
    <w:multiLevelType w:val="hybridMultilevel"/>
    <w:tmpl w:val="DE3646D8"/>
    <w:lvl w:ilvl="0" w:tplc="C2B428C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A591F32"/>
    <w:multiLevelType w:val="hybridMultilevel"/>
    <w:tmpl w:val="3260EB06"/>
    <w:lvl w:ilvl="0" w:tplc="D18C623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5122B9D"/>
    <w:multiLevelType w:val="hybridMultilevel"/>
    <w:tmpl w:val="C87CCA4A"/>
    <w:lvl w:ilvl="0" w:tplc="E30017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862DE"/>
    <w:multiLevelType w:val="hybridMultilevel"/>
    <w:tmpl w:val="33CA4BEC"/>
    <w:lvl w:ilvl="0" w:tplc="6F6043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E93931"/>
    <w:multiLevelType w:val="hybridMultilevel"/>
    <w:tmpl w:val="693ECF80"/>
    <w:lvl w:ilvl="0" w:tplc="1AB4C8C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D934061"/>
    <w:multiLevelType w:val="hybridMultilevel"/>
    <w:tmpl w:val="010EF676"/>
    <w:lvl w:ilvl="0" w:tplc="0C1036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6D"/>
    <w:rsid w:val="00016E2B"/>
    <w:rsid w:val="00063134"/>
    <w:rsid w:val="00075EAC"/>
    <w:rsid w:val="000F1A30"/>
    <w:rsid w:val="00114F12"/>
    <w:rsid w:val="001248CC"/>
    <w:rsid w:val="00184F6D"/>
    <w:rsid w:val="00386F25"/>
    <w:rsid w:val="00470330"/>
    <w:rsid w:val="00494006"/>
    <w:rsid w:val="00502A31"/>
    <w:rsid w:val="00544D67"/>
    <w:rsid w:val="006372AB"/>
    <w:rsid w:val="00812112"/>
    <w:rsid w:val="00845F75"/>
    <w:rsid w:val="008E1AD1"/>
    <w:rsid w:val="00963116"/>
    <w:rsid w:val="009668A1"/>
    <w:rsid w:val="009C045D"/>
    <w:rsid w:val="00A70324"/>
    <w:rsid w:val="00AA7129"/>
    <w:rsid w:val="00AD1EBF"/>
    <w:rsid w:val="00B07396"/>
    <w:rsid w:val="00B1030A"/>
    <w:rsid w:val="00B37D0F"/>
    <w:rsid w:val="00BD3528"/>
    <w:rsid w:val="00C61CAC"/>
    <w:rsid w:val="00D108B5"/>
    <w:rsid w:val="00D1190C"/>
    <w:rsid w:val="00DB090B"/>
    <w:rsid w:val="00E02B7C"/>
    <w:rsid w:val="00E105EC"/>
    <w:rsid w:val="00E771A5"/>
    <w:rsid w:val="00F62D23"/>
    <w:rsid w:val="00F9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E105EC"/>
    <w:pPr>
      <w:keepNext/>
      <w:widowControl/>
      <w:spacing w:before="240" w:after="60"/>
      <w:jc w:val="left"/>
      <w:outlineLvl w:val="1"/>
    </w:pPr>
    <w:rPr>
      <w:rFonts w:asciiTheme="majorHAnsi" w:eastAsiaTheme="majorEastAsia" w:hAnsiTheme="majorHAnsi" w:cs="Times New Roman"/>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E2B"/>
    <w:pPr>
      <w:ind w:firstLineChars="200" w:firstLine="420"/>
    </w:pPr>
  </w:style>
  <w:style w:type="character" w:styleId="a4">
    <w:name w:val="Strong"/>
    <w:basedOn w:val="a0"/>
    <w:qFormat/>
    <w:rsid w:val="00B37D0F"/>
    <w:rPr>
      <w:b/>
      <w:bCs/>
    </w:rPr>
  </w:style>
  <w:style w:type="paragraph" w:styleId="a5">
    <w:name w:val="header"/>
    <w:basedOn w:val="a"/>
    <w:link w:val="Char"/>
    <w:uiPriority w:val="99"/>
    <w:unhideWhenUsed/>
    <w:rsid w:val="00124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48CC"/>
    <w:rPr>
      <w:sz w:val="18"/>
      <w:szCs w:val="18"/>
    </w:rPr>
  </w:style>
  <w:style w:type="paragraph" w:styleId="a6">
    <w:name w:val="footer"/>
    <w:basedOn w:val="a"/>
    <w:link w:val="Char0"/>
    <w:uiPriority w:val="99"/>
    <w:unhideWhenUsed/>
    <w:rsid w:val="001248CC"/>
    <w:pPr>
      <w:tabs>
        <w:tab w:val="center" w:pos="4153"/>
        <w:tab w:val="right" w:pos="8306"/>
      </w:tabs>
      <w:snapToGrid w:val="0"/>
      <w:jc w:val="left"/>
    </w:pPr>
    <w:rPr>
      <w:sz w:val="18"/>
      <w:szCs w:val="18"/>
    </w:rPr>
  </w:style>
  <w:style w:type="character" w:customStyle="1" w:styleId="Char0">
    <w:name w:val="页脚 Char"/>
    <w:basedOn w:val="a0"/>
    <w:link w:val="a6"/>
    <w:uiPriority w:val="99"/>
    <w:rsid w:val="001248CC"/>
    <w:rPr>
      <w:sz w:val="18"/>
      <w:szCs w:val="18"/>
    </w:rPr>
  </w:style>
  <w:style w:type="paragraph" w:styleId="a7">
    <w:name w:val="Normal (Web)"/>
    <w:basedOn w:val="a"/>
    <w:rsid w:val="00C61CAC"/>
    <w:rPr>
      <w:rFonts w:ascii="Calibri" w:eastAsia="宋体" w:hAnsi="Calibri" w:cs="Times New Roman"/>
      <w:sz w:val="24"/>
      <w:szCs w:val="24"/>
    </w:rPr>
  </w:style>
  <w:style w:type="character" w:customStyle="1" w:styleId="2Char">
    <w:name w:val="标题 2 Char"/>
    <w:basedOn w:val="a0"/>
    <w:link w:val="2"/>
    <w:uiPriority w:val="9"/>
    <w:qFormat/>
    <w:rsid w:val="00E105EC"/>
    <w:rPr>
      <w:rFonts w:asciiTheme="majorHAnsi" w:eastAsiaTheme="majorEastAsia" w:hAnsiTheme="majorHAnsi" w:cs="Times New Roman"/>
      <w:b/>
      <w:bCs/>
      <w:i/>
      <w:iCs/>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E105EC"/>
    <w:pPr>
      <w:keepNext/>
      <w:widowControl/>
      <w:spacing w:before="240" w:after="60"/>
      <w:jc w:val="left"/>
      <w:outlineLvl w:val="1"/>
    </w:pPr>
    <w:rPr>
      <w:rFonts w:asciiTheme="majorHAnsi" w:eastAsiaTheme="majorEastAsia" w:hAnsiTheme="majorHAnsi" w:cs="Times New Roman"/>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E2B"/>
    <w:pPr>
      <w:ind w:firstLineChars="200" w:firstLine="420"/>
    </w:pPr>
  </w:style>
  <w:style w:type="character" w:styleId="a4">
    <w:name w:val="Strong"/>
    <w:basedOn w:val="a0"/>
    <w:qFormat/>
    <w:rsid w:val="00B37D0F"/>
    <w:rPr>
      <w:b/>
      <w:bCs/>
    </w:rPr>
  </w:style>
  <w:style w:type="paragraph" w:styleId="a5">
    <w:name w:val="header"/>
    <w:basedOn w:val="a"/>
    <w:link w:val="Char"/>
    <w:uiPriority w:val="99"/>
    <w:unhideWhenUsed/>
    <w:rsid w:val="00124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48CC"/>
    <w:rPr>
      <w:sz w:val="18"/>
      <w:szCs w:val="18"/>
    </w:rPr>
  </w:style>
  <w:style w:type="paragraph" w:styleId="a6">
    <w:name w:val="footer"/>
    <w:basedOn w:val="a"/>
    <w:link w:val="Char0"/>
    <w:uiPriority w:val="99"/>
    <w:unhideWhenUsed/>
    <w:rsid w:val="001248CC"/>
    <w:pPr>
      <w:tabs>
        <w:tab w:val="center" w:pos="4153"/>
        <w:tab w:val="right" w:pos="8306"/>
      </w:tabs>
      <w:snapToGrid w:val="0"/>
      <w:jc w:val="left"/>
    </w:pPr>
    <w:rPr>
      <w:sz w:val="18"/>
      <w:szCs w:val="18"/>
    </w:rPr>
  </w:style>
  <w:style w:type="character" w:customStyle="1" w:styleId="Char0">
    <w:name w:val="页脚 Char"/>
    <w:basedOn w:val="a0"/>
    <w:link w:val="a6"/>
    <w:uiPriority w:val="99"/>
    <w:rsid w:val="001248CC"/>
    <w:rPr>
      <w:sz w:val="18"/>
      <w:szCs w:val="18"/>
    </w:rPr>
  </w:style>
  <w:style w:type="paragraph" w:styleId="a7">
    <w:name w:val="Normal (Web)"/>
    <w:basedOn w:val="a"/>
    <w:rsid w:val="00C61CAC"/>
    <w:rPr>
      <w:rFonts w:ascii="Calibri" w:eastAsia="宋体" w:hAnsi="Calibri" w:cs="Times New Roman"/>
      <w:sz w:val="24"/>
      <w:szCs w:val="24"/>
    </w:rPr>
  </w:style>
  <w:style w:type="character" w:customStyle="1" w:styleId="2Char">
    <w:name w:val="标题 2 Char"/>
    <w:basedOn w:val="a0"/>
    <w:link w:val="2"/>
    <w:uiPriority w:val="9"/>
    <w:qFormat/>
    <w:rsid w:val="00E105EC"/>
    <w:rPr>
      <w:rFonts w:asciiTheme="majorHAnsi" w:eastAsiaTheme="majorEastAsia" w:hAnsiTheme="majorHAnsi" w:cs="Times New Roman"/>
      <w:b/>
      <w:bCs/>
      <w:i/>
      <w:i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4934-9C3C-4DAC-A404-1565217D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331</Words>
  <Characters>1891</Characters>
  <Application>Microsoft Office Word</Application>
  <DocSecurity>0</DocSecurity>
  <Lines>15</Lines>
  <Paragraphs>4</Paragraphs>
  <ScaleCrop>false</ScaleCrop>
  <Company>Microsoft</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演示人</cp:lastModifiedBy>
  <cp:revision>3</cp:revision>
  <dcterms:created xsi:type="dcterms:W3CDTF">2024-08-16T03:03:00Z</dcterms:created>
  <dcterms:modified xsi:type="dcterms:W3CDTF">2024-08-16T03:45:00Z</dcterms:modified>
</cp:coreProperties>
</file>