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75" w:rsidRPr="00C8183A" w:rsidRDefault="00411075" w:rsidP="00B67AC9"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411075" w:rsidRPr="00C8183A" w:rsidRDefault="00411075" w:rsidP="00F96F5A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C8183A"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411075" w:rsidRDefault="00AF7A49" w:rsidP="00F96F5A">
      <w:pPr>
        <w:spacing w:line="56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 w:rsidRPr="00C8183A">
        <w:rPr>
          <w:rFonts w:eastAsia="方正小标宋简体"/>
          <w:snapToGrid w:val="0"/>
          <w:kern w:val="0"/>
          <w:sz w:val="44"/>
          <w:szCs w:val="44"/>
        </w:rPr>
        <w:t>关于</w:t>
      </w:r>
      <w:r w:rsidR="00815D61">
        <w:rPr>
          <w:rFonts w:eastAsia="方正小标宋简体" w:hint="eastAsia"/>
          <w:snapToGrid w:val="0"/>
          <w:kern w:val="0"/>
          <w:sz w:val="44"/>
          <w:szCs w:val="44"/>
        </w:rPr>
        <w:t>部分</w:t>
      </w:r>
      <w:r w:rsidR="002A2B35">
        <w:rPr>
          <w:rFonts w:eastAsia="方正小标宋简体" w:hint="eastAsia"/>
          <w:snapToGrid w:val="0"/>
          <w:kern w:val="0"/>
          <w:sz w:val="44"/>
          <w:szCs w:val="44"/>
        </w:rPr>
        <w:t>区政府领导同志工作分工</w:t>
      </w:r>
      <w:r w:rsidR="00411075" w:rsidRPr="00C8183A">
        <w:rPr>
          <w:rFonts w:eastAsia="方正小标宋简体"/>
          <w:snapToGrid w:val="0"/>
          <w:kern w:val="0"/>
          <w:sz w:val="44"/>
          <w:szCs w:val="44"/>
        </w:rPr>
        <w:t>的通知</w:t>
      </w:r>
    </w:p>
    <w:p w:rsidR="00B67AC9" w:rsidRDefault="00B67AC9" w:rsidP="00F96F5A">
      <w:pPr>
        <w:spacing w:line="56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</w:p>
    <w:p w:rsidR="00B67AC9" w:rsidRPr="00B67AC9" w:rsidRDefault="00B67AC9" w:rsidP="00F96F5A">
      <w:pPr>
        <w:spacing w:line="56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  <w:r w:rsidRPr="00B67AC9">
        <w:rPr>
          <w:rFonts w:eastAsia="仿宋_GB2312"/>
          <w:snapToGrid w:val="0"/>
          <w:kern w:val="0"/>
          <w:sz w:val="32"/>
          <w:szCs w:val="32"/>
        </w:rPr>
        <w:t>朝政办</w:t>
      </w:r>
      <w:r w:rsidRPr="00B67AC9">
        <w:rPr>
          <w:rFonts w:ascii="仿宋_GB2312" w:eastAsia="仿宋_GB2312" w:hint="eastAsia"/>
          <w:snapToGrid w:val="0"/>
          <w:kern w:val="0"/>
          <w:sz w:val="32"/>
          <w:szCs w:val="32"/>
        </w:rPr>
        <w:t>发〔2019〕11号</w:t>
      </w:r>
    </w:p>
    <w:p w:rsidR="00411075" w:rsidRPr="00C8183A" w:rsidRDefault="00411075" w:rsidP="00F96F5A">
      <w:pPr>
        <w:pStyle w:val="a6"/>
        <w:adjustRightInd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411075" w:rsidRPr="00C8183A" w:rsidRDefault="00411075" w:rsidP="00F96F5A">
      <w:pPr>
        <w:pStyle w:val="a6"/>
        <w:adjustRightInd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C8183A">
        <w:rPr>
          <w:rFonts w:ascii="Times New Roman" w:eastAsia="仿宋_GB2312" w:hAnsi="Times New Roman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FD1A42" w:rsidRDefault="00D97065" w:rsidP="00F96F5A">
      <w:pPr>
        <w:spacing w:line="560" w:lineRule="exact"/>
        <w:ind w:firstLineChars="150" w:firstLine="639"/>
        <w:rPr>
          <w:rFonts w:eastAsia="仿宋_GB2312"/>
          <w:snapToGrid w:val="0"/>
          <w:kern w:val="0"/>
          <w:sz w:val="32"/>
          <w:szCs w:val="32"/>
        </w:rPr>
      </w:pPr>
      <w:r w:rsidRPr="00BB1E1D">
        <w:rPr>
          <w:rFonts w:eastAsia="仿宋_GB2312" w:cs="仿宋_GB2312" w:hint="eastAsia"/>
          <w:snapToGrid w:val="0"/>
          <w:kern w:val="0"/>
          <w:sz w:val="32"/>
          <w:szCs w:val="32"/>
        </w:rPr>
        <w:t>根据工作需要，经区政府同意，现将调整后的</w:t>
      </w:r>
      <w:r w:rsidR="00815D61">
        <w:rPr>
          <w:rFonts w:eastAsia="仿宋_GB2312" w:cs="仿宋_GB2312" w:hint="eastAsia"/>
          <w:snapToGrid w:val="0"/>
          <w:kern w:val="0"/>
          <w:sz w:val="32"/>
          <w:szCs w:val="32"/>
        </w:rPr>
        <w:t>部分</w:t>
      </w:r>
      <w:r w:rsidRPr="00BB1E1D">
        <w:rPr>
          <w:rFonts w:eastAsia="仿宋_GB2312" w:cs="仿宋_GB2312" w:hint="eastAsia"/>
          <w:snapToGrid w:val="0"/>
          <w:kern w:val="0"/>
          <w:sz w:val="32"/>
          <w:szCs w:val="32"/>
        </w:rPr>
        <w:t>区政府领导同志工作分工通知如下</w:t>
      </w:r>
      <w:r w:rsidR="002A2B35">
        <w:rPr>
          <w:rFonts w:eastAsia="仿宋_GB2312" w:hint="eastAsia"/>
          <w:snapToGrid w:val="0"/>
          <w:kern w:val="0"/>
          <w:sz w:val="32"/>
          <w:szCs w:val="32"/>
        </w:rPr>
        <w:t>：</w:t>
      </w:r>
    </w:p>
    <w:p w:rsidR="00380EFA" w:rsidRDefault="00380EFA" w:rsidP="00F96F5A">
      <w:pPr>
        <w:spacing w:line="560" w:lineRule="exact"/>
        <w:ind w:firstLineChars="150" w:firstLine="639"/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</w:pPr>
      <w:r w:rsidRPr="00385EA7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王志勉同志</w:t>
      </w:r>
      <w:r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在原有工作分工的基础上，负责民政、人民防空方面工作。负责推进奥运功能区建设、奥林匹克公园及森林公园运行工作。</w:t>
      </w:r>
    </w:p>
    <w:p w:rsidR="00380EFA" w:rsidRPr="00347CCE" w:rsidRDefault="00380EFA" w:rsidP="00F96F5A">
      <w:pPr>
        <w:spacing w:line="560" w:lineRule="exact"/>
        <w:ind w:firstLineChars="150" w:firstLine="639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分管区民政局、各街道办事处、区人防办、区地震局、区城管监督中心、奥林匹克公园管委会。</w:t>
      </w:r>
    </w:p>
    <w:p w:rsidR="00380EFA" w:rsidRPr="00711C2E" w:rsidRDefault="00380EFA" w:rsidP="00F96F5A">
      <w:pPr>
        <w:spacing w:line="560" w:lineRule="exact"/>
        <w:ind w:firstLineChars="150" w:firstLine="639"/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</w:pPr>
      <w:r w:rsidRPr="00385EA7"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>牛国泉同志</w:t>
      </w:r>
      <w:r>
        <w:rPr>
          <w:rFonts w:eastAsia="黑体" w:cs="黑体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在原有工作分工的基础上，协助负责应急管理方面工作。</w:t>
      </w:r>
    </w:p>
    <w:p w:rsidR="00380EFA" w:rsidRPr="000D38A1" w:rsidRDefault="00380EFA" w:rsidP="00F96F5A">
      <w:pPr>
        <w:spacing w:line="560" w:lineRule="exact"/>
        <w:ind w:firstLineChars="150" w:firstLine="639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协助分</w:t>
      </w:r>
      <w:proofErr w:type="gramEnd"/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管区应急局（区应急办）。</w:t>
      </w:r>
    </w:p>
    <w:p w:rsidR="00380EFA" w:rsidRPr="00711C2E" w:rsidRDefault="00380EFA" w:rsidP="00F96F5A">
      <w:pPr>
        <w:spacing w:line="560" w:lineRule="exact"/>
        <w:ind w:firstLineChars="150" w:firstLine="639"/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</w:pPr>
      <w:r w:rsidRPr="00385EA7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杨建海同志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在原有工作分工的基础上，负责城市管理和运行、环境建设、交通方面工作。</w:t>
      </w:r>
    </w:p>
    <w:p w:rsidR="00380EFA" w:rsidRPr="00711C2E" w:rsidRDefault="00380EFA" w:rsidP="00F96F5A">
      <w:pPr>
        <w:spacing w:line="560" w:lineRule="exact"/>
        <w:ind w:firstLineChars="150" w:firstLine="639"/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</w:pP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分管区城管委（区环境建设办）、区交通委、区城管执法局、区环卫中心、朝阳循环经济产业园管理中心。</w:t>
      </w:r>
    </w:p>
    <w:p w:rsidR="009E0AB4" w:rsidRDefault="00380EFA" w:rsidP="00F96F5A">
      <w:pPr>
        <w:spacing w:line="560" w:lineRule="exact"/>
        <w:ind w:firstLineChars="150" w:firstLine="639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lastRenderedPageBreak/>
        <w:t>联系市政专业公司。</w:t>
      </w:r>
    </w:p>
    <w:p w:rsidR="00380EFA" w:rsidRPr="009E0AB4" w:rsidRDefault="00380EFA" w:rsidP="00F96F5A">
      <w:pPr>
        <w:spacing w:line="560" w:lineRule="exact"/>
        <w:ind w:firstLineChars="150" w:firstLine="639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 w:rsidRPr="00385EA7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>朱</w:t>
      </w:r>
      <w:r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385EA7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>晟</w:t>
      </w:r>
      <w:proofErr w:type="gramEnd"/>
      <w:r w:rsidRPr="00385EA7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>同志</w:t>
      </w:r>
      <w:r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在原有工作分工的基础上，负责文化和旅游、卫生健康、医疗保障、科技、信息化建设与信息产业、国有资产监督管理方面工作。负责推进中关村</w:t>
      </w:r>
      <w:proofErr w:type="gramStart"/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朝阳园</w:t>
      </w:r>
      <w:proofErr w:type="gramEnd"/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建设和发展工作，以及国家文化产业创新实验区建设和文化创意产业发展工作。</w:t>
      </w:r>
    </w:p>
    <w:p w:rsidR="00380EFA" w:rsidRPr="00711C2E" w:rsidRDefault="00B729B5" w:rsidP="00F96F5A">
      <w:pPr>
        <w:spacing w:line="560" w:lineRule="exact"/>
        <w:ind w:firstLineChars="150" w:firstLine="639"/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分管区文化和旅游局、区卫生健康委、区</w:t>
      </w:r>
      <w:proofErr w:type="gramStart"/>
      <w:r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保局、区科技</w:t>
      </w:r>
      <w:r w:rsidR="00380EFA"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和信息化局（区大数据管理局）、区国资委、</w:t>
      </w:r>
      <w:proofErr w:type="gramStart"/>
      <w:r w:rsidR="00380EFA"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朝阳园</w:t>
      </w:r>
      <w:proofErr w:type="gramEnd"/>
      <w:r w:rsidR="00380EFA"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管委会、文创实验区管委会、798艺术区管委会。</w:t>
      </w:r>
    </w:p>
    <w:p w:rsidR="00380EFA" w:rsidRDefault="00380EFA" w:rsidP="00F96F5A">
      <w:pPr>
        <w:spacing w:line="560" w:lineRule="exact"/>
        <w:ind w:firstLineChars="150" w:firstLine="639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联系区精神</w:t>
      </w:r>
      <w:r w:rsidRPr="00711C2E">
        <w:rPr>
          <w:rFonts w:ascii="仿宋_GB2312" w:eastAsia="仿宋_GB2312" w:hAnsi="仿宋" w:cs="仿宋_GB2312"/>
          <w:snapToGrid w:val="0"/>
          <w:color w:val="000000"/>
          <w:kern w:val="0"/>
          <w:sz w:val="32"/>
          <w:szCs w:val="32"/>
        </w:rPr>
        <w:t>文明办、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区融媒体中心、区文联、区残联、区科协、区慈善协会、区红十字会。</w:t>
      </w:r>
    </w:p>
    <w:p w:rsidR="00385EA7" w:rsidRDefault="00380EFA" w:rsidP="00F96F5A">
      <w:pPr>
        <w:adjustRightInd w:val="0"/>
        <w:snapToGrid w:val="0"/>
        <w:spacing w:line="560" w:lineRule="exact"/>
        <w:ind w:firstLineChars="150" w:firstLine="639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 w:rsidRPr="00454915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 xml:space="preserve">杨  </w:t>
      </w:r>
      <w:proofErr w:type="gramStart"/>
      <w:r w:rsidRPr="00454915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>艳同志</w:t>
      </w:r>
      <w:proofErr w:type="gramEnd"/>
      <w:r w:rsidR="00BE08BC"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711C2E">
        <w:rPr>
          <w:rFonts w:ascii="仿宋_GB2312" w:eastAsia="仿宋_GB2312" w:hAnsi="仿宋" w:cs="仿宋_GB2312" w:hint="eastAsia"/>
          <w:snapToGrid w:val="0"/>
          <w:color w:val="000000"/>
          <w:kern w:val="0"/>
          <w:sz w:val="32"/>
          <w:szCs w:val="32"/>
        </w:rPr>
        <w:t>协助朱晟同志工作。</w:t>
      </w:r>
    </w:p>
    <w:p w:rsidR="003D1E53" w:rsidRDefault="00E36449" w:rsidP="00F96F5A">
      <w:pPr>
        <w:tabs>
          <w:tab w:val="left" w:pos="1523"/>
        </w:tabs>
        <w:adjustRightInd w:val="0"/>
        <w:snapToGrid w:val="0"/>
        <w:spacing w:line="56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 </w:t>
      </w:r>
      <w:r w:rsidR="00AC7B27">
        <w:rPr>
          <w:rFonts w:eastAsia="仿宋_GB2312" w:hint="eastAsia"/>
          <w:snapToGrid w:val="0"/>
          <w:kern w:val="0"/>
          <w:sz w:val="32"/>
          <w:szCs w:val="32"/>
        </w:rPr>
        <w:t xml:space="preserve">     </w:t>
      </w:r>
    </w:p>
    <w:p w:rsidR="002361B6" w:rsidRDefault="002361B6" w:rsidP="00F96F5A">
      <w:pPr>
        <w:tabs>
          <w:tab w:val="left" w:pos="1523"/>
        </w:tabs>
        <w:adjustRightInd w:val="0"/>
        <w:snapToGrid w:val="0"/>
        <w:spacing w:line="560" w:lineRule="exact"/>
        <w:jc w:val="left"/>
        <w:rPr>
          <w:rFonts w:eastAsia="仿宋_GB2312" w:hint="eastAsia"/>
          <w:snapToGrid w:val="0"/>
          <w:kern w:val="0"/>
          <w:sz w:val="32"/>
          <w:szCs w:val="32"/>
        </w:rPr>
      </w:pPr>
    </w:p>
    <w:p w:rsidR="00FD1F9C" w:rsidRDefault="00FD1F9C" w:rsidP="00F96F5A">
      <w:pPr>
        <w:tabs>
          <w:tab w:val="left" w:pos="1523"/>
        </w:tabs>
        <w:adjustRightInd w:val="0"/>
        <w:snapToGrid w:val="0"/>
        <w:spacing w:line="56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</w:p>
    <w:p w:rsidR="00FE231F" w:rsidRPr="001760D3" w:rsidRDefault="00AC7B27" w:rsidP="00F96F5A">
      <w:pPr>
        <w:tabs>
          <w:tab w:val="left" w:pos="1523"/>
        </w:tabs>
        <w:adjustRightInd w:val="0"/>
        <w:snapToGrid w:val="0"/>
        <w:spacing w:line="560" w:lineRule="exact"/>
        <w:ind w:right="426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</w:t>
      </w:r>
      <w:r w:rsidR="00E36449"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411075" w:rsidRDefault="00E36449" w:rsidP="00F96F5A">
      <w:pPr>
        <w:spacing w:line="56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</w:t>
      </w:r>
      <w:r w:rsidR="002A2B35"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</w:t>
      </w:r>
      <w:r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>201</w:t>
      </w:r>
      <w:r w:rsidR="00385EA7">
        <w:rPr>
          <w:rFonts w:ascii="仿宋_GB2312" w:eastAsia="仿宋_GB2312"/>
          <w:snapToGrid w:val="0"/>
          <w:kern w:val="0"/>
          <w:sz w:val="32"/>
          <w:szCs w:val="32"/>
        </w:rPr>
        <w:t>9</w:t>
      </w:r>
      <w:r w:rsidR="00411075"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511BF1">
        <w:rPr>
          <w:rFonts w:ascii="仿宋_GB2312" w:eastAsia="仿宋_GB2312" w:hint="eastAsia"/>
          <w:snapToGrid w:val="0"/>
          <w:kern w:val="0"/>
          <w:sz w:val="32"/>
          <w:szCs w:val="32"/>
        </w:rPr>
        <w:t>12</w:t>
      </w:r>
      <w:r w:rsidR="00411075"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511BF1">
        <w:rPr>
          <w:rFonts w:ascii="仿宋_GB2312" w:eastAsia="仿宋_GB2312" w:hint="eastAsia"/>
          <w:snapToGrid w:val="0"/>
          <w:kern w:val="0"/>
          <w:sz w:val="32"/>
          <w:szCs w:val="32"/>
        </w:rPr>
        <w:t>31</w:t>
      </w:r>
      <w:r w:rsidR="00411075" w:rsidRPr="001760D3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C24BC5" w:rsidRDefault="00C24BC5" w:rsidP="00F96F5A">
      <w:pPr>
        <w:spacing w:line="56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C24BC5" w:rsidRDefault="00C24BC5" w:rsidP="00F96F5A">
      <w:pPr>
        <w:spacing w:line="560" w:lineRule="exact"/>
        <w:ind w:rightChars="388" w:right="1226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102ED" w:rsidRPr="009102ED" w:rsidRDefault="009102ED" w:rsidP="002361B6">
      <w:pPr>
        <w:spacing w:line="600" w:lineRule="exact"/>
        <w:rPr>
          <w:snapToGrid w:val="0"/>
          <w:kern w:val="0"/>
        </w:rPr>
      </w:pPr>
    </w:p>
    <w:sectPr w:rsidR="009102ED" w:rsidRPr="009102ED" w:rsidSect="00135135">
      <w:headerReference w:type="default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1B" w:rsidRDefault="0012171B">
      <w:r>
        <w:separator/>
      </w:r>
    </w:p>
  </w:endnote>
  <w:endnote w:type="continuationSeparator" w:id="1">
    <w:p w:rsidR="0012171B" w:rsidRDefault="0012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3" w:rsidRPr="001817FA" w:rsidRDefault="007B1C33" w:rsidP="00411075">
    <w:pPr>
      <w:pStyle w:val="a4"/>
      <w:framePr w:wrap="around" w:vAnchor="text" w:hAnchor="margin" w:xAlign="outside" w:y="1"/>
      <w:ind w:rightChars="150" w:right="315" w:firstLineChars="100" w:firstLine="280"/>
      <w:rPr>
        <w:rStyle w:val="a5"/>
        <w:sz w:val="28"/>
      </w:rPr>
    </w:pPr>
    <w:r w:rsidRPr="001817FA">
      <w:rPr>
        <w:rStyle w:val="a5"/>
        <w:rFonts w:hint="eastAsia"/>
        <w:sz w:val="28"/>
      </w:rPr>
      <w:t>—</w:t>
    </w:r>
    <w:r w:rsidRPr="001817FA">
      <w:rPr>
        <w:rStyle w:val="a5"/>
        <w:rFonts w:hint="eastAsia"/>
        <w:sz w:val="28"/>
      </w:rPr>
      <w:t xml:space="preserve"> </w:t>
    </w:r>
    <w:r w:rsidR="009B5EA5" w:rsidRPr="001817FA">
      <w:rPr>
        <w:rStyle w:val="a5"/>
        <w:sz w:val="28"/>
      </w:rPr>
      <w:fldChar w:fldCharType="begin"/>
    </w:r>
    <w:r w:rsidRPr="001817FA">
      <w:rPr>
        <w:rStyle w:val="a5"/>
        <w:sz w:val="28"/>
      </w:rPr>
      <w:instrText xml:space="preserve">PAGE  </w:instrText>
    </w:r>
    <w:r w:rsidR="009B5EA5" w:rsidRPr="001817FA">
      <w:rPr>
        <w:rStyle w:val="a5"/>
        <w:sz w:val="28"/>
      </w:rPr>
      <w:fldChar w:fldCharType="separate"/>
    </w:r>
    <w:r w:rsidR="00ED61CE">
      <w:rPr>
        <w:rStyle w:val="a5"/>
        <w:noProof/>
        <w:sz w:val="28"/>
      </w:rPr>
      <w:t>2</w:t>
    </w:r>
    <w:r w:rsidR="009B5EA5" w:rsidRPr="001817FA">
      <w:rPr>
        <w:rStyle w:val="a5"/>
        <w:sz w:val="28"/>
      </w:rPr>
      <w:fldChar w:fldCharType="end"/>
    </w:r>
    <w:r w:rsidRPr="001817FA">
      <w:rPr>
        <w:rStyle w:val="a5"/>
        <w:rFonts w:hint="eastAsia"/>
        <w:sz w:val="28"/>
      </w:rPr>
      <w:t xml:space="preserve"> </w:t>
    </w:r>
    <w:r w:rsidRPr="001817FA">
      <w:rPr>
        <w:rStyle w:val="a5"/>
        <w:rFonts w:hint="eastAsia"/>
        <w:sz w:val="28"/>
      </w:rPr>
      <w:t>—</w:t>
    </w:r>
  </w:p>
  <w:p w:rsidR="007B1C33" w:rsidRDefault="007B1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1B" w:rsidRDefault="0012171B">
      <w:r>
        <w:separator/>
      </w:r>
    </w:p>
  </w:footnote>
  <w:footnote w:type="continuationSeparator" w:id="1">
    <w:p w:rsidR="0012171B" w:rsidRDefault="0012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3" w:rsidRDefault="007B1C33" w:rsidP="00EC4D3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/hgDCd7l1RYSu3uk0T0ugbzPOyE=" w:salt="ZxhZTYBAaR8673T22DSX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30450"/>
    <w:rsid w:val="00030CFB"/>
    <w:rsid w:val="000345B2"/>
    <w:rsid w:val="00034DA3"/>
    <w:rsid w:val="00054E85"/>
    <w:rsid w:val="0007012A"/>
    <w:rsid w:val="00077755"/>
    <w:rsid w:val="000921F3"/>
    <w:rsid w:val="0009347C"/>
    <w:rsid w:val="000944FF"/>
    <w:rsid w:val="000A2D86"/>
    <w:rsid w:val="000A55DE"/>
    <w:rsid w:val="000A578C"/>
    <w:rsid w:val="000C4CF7"/>
    <w:rsid w:val="000D4A2B"/>
    <w:rsid w:val="000D5663"/>
    <w:rsid w:val="00103F44"/>
    <w:rsid w:val="00110C44"/>
    <w:rsid w:val="0012171B"/>
    <w:rsid w:val="00127356"/>
    <w:rsid w:val="001279B3"/>
    <w:rsid w:val="00131B78"/>
    <w:rsid w:val="001346F6"/>
    <w:rsid w:val="00135135"/>
    <w:rsid w:val="001404E9"/>
    <w:rsid w:val="00142E11"/>
    <w:rsid w:val="0014319B"/>
    <w:rsid w:val="001432ED"/>
    <w:rsid w:val="00143755"/>
    <w:rsid w:val="00145BA6"/>
    <w:rsid w:val="0015268F"/>
    <w:rsid w:val="00167F59"/>
    <w:rsid w:val="001701FD"/>
    <w:rsid w:val="00170EA6"/>
    <w:rsid w:val="00173B74"/>
    <w:rsid w:val="001760D3"/>
    <w:rsid w:val="001763C2"/>
    <w:rsid w:val="00177466"/>
    <w:rsid w:val="00181847"/>
    <w:rsid w:val="001861F9"/>
    <w:rsid w:val="001B211B"/>
    <w:rsid w:val="001B7766"/>
    <w:rsid w:val="001C121C"/>
    <w:rsid w:val="001D3559"/>
    <w:rsid w:val="001D5E42"/>
    <w:rsid w:val="001E1606"/>
    <w:rsid w:val="001E374C"/>
    <w:rsid w:val="00207EDF"/>
    <w:rsid w:val="00213293"/>
    <w:rsid w:val="002361B6"/>
    <w:rsid w:val="002409F2"/>
    <w:rsid w:val="00250BDF"/>
    <w:rsid w:val="00252CE0"/>
    <w:rsid w:val="0025479C"/>
    <w:rsid w:val="00254C17"/>
    <w:rsid w:val="002659AE"/>
    <w:rsid w:val="00272676"/>
    <w:rsid w:val="002736E2"/>
    <w:rsid w:val="0027427A"/>
    <w:rsid w:val="0029064A"/>
    <w:rsid w:val="00292774"/>
    <w:rsid w:val="00295A0D"/>
    <w:rsid w:val="002A1CDF"/>
    <w:rsid w:val="002A2B35"/>
    <w:rsid w:val="002A49DC"/>
    <w:rsid w:val="002A6B41"/>
    <w:rsid w:val="002B7FA7"/>
    <w:rsid w:val="002C380C"/>
    <w:rsid w:val="002C3A81"/>
    <w:rsid w:val="002D4E89"/>
    <w:rsid w:val="002F6A84"/>
    <w:rsid w:val="00306E36"/>
    <w:rsid w:val="00316834"/>
    <w:rsid w:val="00323254"/>
    <w:rsid w:val="00323CE9"/>
    <w:rsid w:val="003512A6"/>
    <w:rsid w:val="00360007"/>
    <w:rsid w:val="003752A6"/>
    <w:rsid w:val="00375317"/>
    <w:rsid w:val="003772AB"/>
    <w:rsid w:val="00380B2D"/>
    <w:rsid w:val="00380EFA"/>
    <w:rsid w:val="00385EA7"/>
    <w:rsid w:val="00395EE7"/>
    <w:rsid w:val="003B23B8"/>
    <w:rsid w:val="003B3165"/>
    <w:rsid w:val="003C7F02"/>
    <w:rsid w:val="003D1E53"/>
    <w:rsid w:val="003D3FD9"/>
    <w:rsid w:val="003F11F3"/>
    <w:rsid w:val="003F2E1D"/>
    <w:rsid w:val="004078C2"/>
    <w:rsid w:val="00411075"/>
    <w:rsid w:val="004118F4"/>
    <w:rsid w:val="004121D4"/>
    <w:rsid w:val="00412B92"/>
    <w:rsid w:val="004176D1"/>
    <w:rsid w:val="00426A47"/>
    <w:rsid w:val="00427824"/>
    <w:rsid w:val="00440011"/>
    <w:rsid w:val="004433D4"/>
    <w:rsid w:val="004576C9"/>
    <w:rsid w:val="004619FB"/>
    <w:rsid w:val="00465CDA"/>
    <w:rsid w:val="0047012F"/>
    <w:rsid w:val="004727D2"/>
    <w:rsid w:val="00472C9E"/>
    <w:rsid w:val="0048239A"/>
    <w:rsid w:val="00484F79"/>
    <w:rsid w:val="00487B14"/>
    <w:rsid w:val="004B00DD"/>
    <w:rsid w:val="004C0C03"/>
    <w:rsid w:val="004C10A8"/>
    <w:rsid w:val="004D6C46"/>
    <w:rsid w:val="004D7322"/>
    <w:rsid w:val="004F4153"/>
    <w:rsid w:val="004F6514"/>
    <w:rsid w:val="0051091D"/>
    <w:rsid w:val="00511BF1"/>
    <w:rsid w:val="00511D6C"/>
    <w:rsid w:val="00527948"/>
    <w:rsid w:val="00545B2F"/>
    <w:rsid w:val="00553E07"/>
    <w:rsid w:val="0055535B"/>
    <w:rsid w:val="00557485"/>
    <w:rsid w:val="00564BC2"/>
    <w:rsid w:val="0057406A"/>
    <w:rsid w:val="005800D2"/>
    <w:rsid w:val="00581F29"/>
    <w:rsid w:val="005830BE"/>
    <w:rsid w:val="0058426C"/>
    <w:rsid w:val="00592743"/>
    <w:rsid w:val="005954A9"/>
    <w:rsid w:val="00595D9D"/>
    <w:rsid w:val="005A6AA9"/>
    <w:rsid w:val="005B7347"/>
    <w:rsid w:val="005C3511"/>
    <w:rsid w:val="005C77FC"/>
    <w:rsid w:val="005D2BBC"/>
    <w:rsid w:val="005E28E2"/>
    <w:rsid w:val="005E4117"/>
    <w:rsid w:val="005E41FF"/>
    <w:rsid w:val="005E563B"/>
    <w:rsid w:val="005E69BB"/>
    <w:rsid w:val="005E7CA2"/>
    <w:rsid w:val="005F0DCE"/>
    <w:rsid w:val="005F3889"/>
    <w:rsid w:val="00620248"/>
    <w:rsid w:val="00632B1B"/>
    <w:rsid w:val="00642529"/>
    <w:rsid w:val="00647122"/>
    <w:rsid w:val="00647D5E"/>
    <w:rsid w:val="0065524A"/>
    <w:rsid w:val="00655D89"/>
    <w:rsid w:val="00657164"/>
    <w:rsid w:val="00680BC1"/>
    <w:rsid w:val="0068497C"/>
    <w:rsid w:val="00686412"/>
    <w:rsid w:val="006874A4"/>
    <w:rsid w:val="00694B0B"/>
    <w:rsid w:val="006C0A0A"/>
    <w:rsid w:val="006C23B4"/>
    <w:rsid w:val="006C2C33"/>
    <w:rsid w:val="006C3FAF"/>
    <w:rsid w:val="006D64D7"/>
    <w:rsid w:val="006D7DD4"/>
    <w:rsid w:val="006E7B54"/>
    <w:rsid w:val="00711228"/>
    <w:rsid w:val="00726CAE"/>
    <w:rsid w:val="00726FAE"/>
    <w:rsid w:val="00730232"/>
    <w:rsid w:val="0073408D"/>
    <w:rsid w:val="00743CDB"/>
    <w:rsid w:val="00745D25"/>
    <w:rsid w:val="007557BD"/>
    <w:rsid w:val="00757263"/>
    <w:rsid w:val="00775A42"/>
    <w:rsid w:val="007807DF"/>
    <w:rsid w:val="00791FD9"/>
    <w:rsid w:val="00794B02"/>
    <w:rsid w:val="00796F0C"/>
    <w:rsid w:val="007B1C33"/>
    <w:rsid w:val="007C5D48"/>
    <w:rsid w:val="007C6A74"/>
    <w:rsid w:val="007E2B15"/>
    <w:rsid w:val="007E6E6A"/>
    <w:rsid w:val="007F04ED"/>
    <w:rsid w:val="00815D61"/>
    <w:rsid w:val="00824873"/>
    <w:rsid w:val="008331D4"/>
    <w:rsid w:val="0083456D"/>
    <w:rsid w:val="00840EE5"/>
    <w:rsid w:val="00862B30"/>
    <w:rsid w:val="00882073"/>
    <w:rsid w:val="00885887"/>
    <w:rsid w:val="00885C7A"/>
    <w:rsid w:val="00892B25"/>
    <w:rsid w:val="00896DC6"/>
    <w:rsid w:val="008C615F"/>
    <w:rsid w:val="008D2C27"/>
    <w:rsid w:val="008D47C2"/>
    <w:rsid w:val="008D788D"/>
    <w:rsid w:val="008E3E36"/>
    <w:rsid w:val="008F5D74"/>
    <w:rsid w:val="00905637"/>
    <w:rsid w:val="0091026C"/>
    <w:rsid w:val="009102ED"/>
    <w:rsid w:val="00931EB0"/>
    <w:rsid w:val="009772D7"/>
    <w:rsid w:val="009910DA"/>
    <w:rsid w:val="009A2344"/>
    <w:rsid w:val="009A4797"/>
    <w:rsid w:val="009B5EA5"/>
    <w:rsid w:val="009C0253"/>
    <w:rsid w:val="009D24AD"/>
    <w:rsid w:val="009E0AB4"/>
    <w:rsid w:val="009E7B30"/>
    <w:rsid w:val="009F362D"/>
    <w:rsid w:val="009F3FC0"/>
    <w:rsid w:val="00A13CB7"/>
    <w:rsid w:val="00A210EB"/>
    <w:rsid w:val="00A33686"/>
    <w:rsid w:val="00A4257F"/>
    <w:rsid w:val="00A521D2"/>
    <w:rsid w:val="00A62F3B"/>
    <w:rsid w:val="00A65C8F"/>
    <w:rsid w:val="00A67B73"/>
    <w:rsid w:val="00A765C8"/>
    <w:rsid w:val="00A813CD"/>
    <w:rsid w:val="00A81AEF"/>
    <w:rsid w:val="00A82B80"/>
    <w:rsid w:val="00A8344E"/>
    <w:rsid w:val="00AA09D2"/>
    <w:rsid w:val="00AB1D0E"/>
    <w:rsid w:val="00AB7EF2"/>
    <w:rsid w:val="00AC7B27"/>
    <w:rsid w:val="00AD6281"/>
    <w:rsid w:val="00AE6933"/>
    <w:rsid w:val="00AF16C4"/>
    <w:rsid w:val="00AF7A49"/>
    <w:rsid w:val="00B00592"/>
    <w:rsid w:val="00B01185"/>
    <w:rsid w:val="00B0448A"/>
    <w:rsid w:val="00B17463"/>
    <w:rsid w:val="00B40F37"/>
    <w:rsid w:val="00B40FBE"/>
    <w:rsid w:val="00B46DF1"/>
    <w:rsid w:val="00B61F7B"/>
    <w:rsid w:val="00B62BDE"/>
    <w:rsid w:val="00B67AC9"/>
    <w:rsid w:val="00B729B5"/>
    <w:rsid w:val="00B815EF"/>
    <w:rsid w:val="00B86BA4"/>
    <w:rsid w:val="00BB48E6"/>
    <w:rsid w:val="00BC08CD"/>
    <w:rsid w:val="00BD33FB"/>
    <w:rsid w:val="00BE08BC"/>
    <w:rsid w:val="00BE1A79"/>
    <w:rsid w:val="00BE21A1"/>
    <w:rsid w:val="00BF6E5F"/>
    <w:rsid w:val="00C10FDA"/>
    <w:rsid w:val="00C130D5"/>
    <w:rsid w:val="00C13890"/>
    <w:rsid w:val="00C21F8C"/>
    <w:rsid w:val="00C24BC5"/>
    <w:rsid w:val="00C40164"/>
    <w:rsid w:val="00C428A9"/>
    <w:rsid w:val="00C47BB8"/>
    <w:rsid w:val="00C5043F"/>
    <w:rsid w:val="00C664AB"/>
    <w:rsid w:val="00C73D93"/>
    <w:rsid w:val="00C80FCC"/>
    <w:rsid w:val="00C8183A"/>
    <w:rsid w:val="00C93771"/>
    <w:rsid w:val="00CA40AC"/>
    <w:rsid w:val="00CA57D3"/>
    <w:rsid w:val="00CB202A"/>
    <w:rsid w:val="00CE1764"/>
    <w:rsid w:val="00D13349"/>
    <w:rsid w:val="00D154A9"/>
    <w:rsid w:val="00D31C75"/>
    <w:rsid w:val="00D34DFC"/>
    <w:rsid w:val="00D37A50"/>
    <w:rsid w:val="00D65C83"/>
    <w:rsid w:val="00D725DF"/>
    <w:rsid w:val="00D81B1D"/>
    <w:rsid w:val="00D92E02"/>
    <w:rsid w:val="00D93E96"/>
    <w:rsid w:val="00D97065"/>
    <w:rsid w:val="00D97E39"/>
    <w:rsid w:val="00DB1B74"/>
    <w:rsid w:val="00DB2C67"/>
    <w:rsid w:val="00DB69FD"/>
    <w:rsid w:val="00DC65A1"/>
    <w:rsid w:val="00DC7CEF"/>
    <w:rsid w:val="00DD3DCF"/>
    <w:rsid w:val="00DE7F5A"/>
    <w:rsid w:val="00DF1B75"/>
    <w:rsid w:val="00DF3BE2"/>
    <w:rsid w:val="00DF7BB5"/>
    <w:rsid w:val="00E13132"/>
    <w:rsid w:val="00E14D39"/>
    <w:rsid w:val="00E178BD"/>
    <w:rsid w:val="00E23C30"/>
    <w:rsid w:val="00E2627B"/>
    <w:rsid w:val="00E36449"/>
    <w:rsid w:val="00E508AF"/>
    <w:rsid w:val="00E74882"/>
    <w:rsid w:val="00E81594"/>
    <w:rsid w:val="00E96CF4"/>
    <w:rsid w:val="00EA1F26"/>
    <w:rsid w:val="00EB530B"/>
    <w:rsid w:val="00EC4D30"/>
    <w:rsid w:val="00EC5325"/>
    <w:rsid w:val="00ED11BE"/>
    <w:rsid w:val="00ED61CE"/>
    <w:rsid w:val="00EE0B59"/>
    <w:rsid w:val="00EE60DD"/>
    <w:rsid w:val="00EF0DA8"/>
    <w:rsid w:val="00F0116C"/>
    <w:rsid w:val="00F072D2"/>
    <w:rsid w:val="00F11C7E"/>
    <w:rsid w:val="00F23F1B"/>
    <w:rsid w:val="00F258C7"/>
    <w:rsid w:val="00F66E4D"/>
    <w:rsid w:val="00F96F5A"/>
    <w:rsid w:val="00FC379B"/>
    <w:rsid w:val="00FD0492"/>
    <w:rsid w:val="00FD1A42"/>
    <w:rsid w:val="00FD1F9C"/>
    <w:rsid w:val="00FD3998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1075"/>
    <w:pPr>
      <w:spacing w:line="620" w:lineRule="exact"/>
    </w:pPr>
    <w:rPr>
      <w:rFonts w:ascii="仿宋_GB2312" w:eastAsia="仿宋_GB2312"/>
      <w:sz w:val="32"/>
    </w:rPr>
  </w:style>
  <w:style w:type="paragraph" w:styleId="a4">
    <w:name w:val="footer"/>
    <w:basedOn w:val="a"/>
    <w:rsid w:val="0041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1075"/>
  </w:style>
  <w:style w:type="paragraph" w:styleId="a6">
    <w:name w:val="Plain Text"/>
    <w:basedOn w:val="a"/>
    <w:link w:val="Char0"/>
    <w:rsid w:val="00411075"/>
    <w:rPr>
      <w:rFonts w:ascii="宋体" w:hAnsi="Courier New"/>
      <w:szCs w:val="20"/>
    </w:rPr>
  </w:style>
  <w:style w:type="paragraph" w:customStyle="1" w:styleId="Char1">
    <w:name w:val="Char"/>
    <w:basedOn w:val="a"/>
    <w:autoRedefine/>
    <w:rsid w:val="001861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5C83"/>
    <w:rPr>
      <w:rFonts w:ascii="宋体" w:hAnsi="宋体" w:cs="Courier New"/>
      <w:sz w:val="32"/>
      <w:szCs w:val="32"/>
    </w:rPr>
  </w:style>
  <w:style w:type="paragraph" w:customStyle="1" w:styleId="Char2">
    <w:name w:val="Char"/>
    <w:basedOn w:val="a"/>
    <w:rsid w:val="009102ED"/>
    <w:rPr>
      <w:rFonts w:ascii="宋体" w:hAnsi="宋体" w:cs="Courier New"/>
      <w:sz w:val="32"/>
      <w:szCs w:val="32"/>
    </w:rPr>
  </w:style>
  <w:style w:type="paragraph" w:styleId="a7">
    <w:name w:val="Normal (Web)"/>
    <w:basedOn w:val="a"/>
    <w:semiHidden/>
    <w:rsid w:val="0091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7012F"/>
    <w:rPr>
      <w:sz w:val="18"/>
      <w:szCs w:val="18"/>
    </w:rPr>
  </w:style>
  <w:style w:type="paragraph" w:styleId="a9">
    <w:name w:val="header"/>
    <w:basedOn w:val="a"/>
    <w:rsid w:val="0016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qFormat/>
    <w:rsid w:val="00FE231F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 Char"/>
    <w:link w:val="a3"/>
    <w:rsid w:val="00FE231F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0">
    <w:name w:val="纯文本 Char"/>
    <w:link w:val="a6"/>
    <w:rsid w:val="00FE231F"/>
    <w:rPr>
      <w:rFonts w:ascii="宋体" w:eastAsia="宋体" w:hAnsi="Courier New"/>
      <w:kern w:val="2"/>
      <w:sz w:val="21"/>
      <w:lang w:val="en-US" w:eastAsia="zh-CN" w:bidi="ar-SA"/>
    </w:rPr>
  </w:style>
  <w:style w:type="table" w:styleId="ab">
    <w:name w:val="Table Grid"/>
    <w:basedOn w:val="a1"/>
    <w:uiPriority w:val="59"/>
    <w:rsid w:val="00C130D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3"/>
    <w:rsid w:val="00C24BC5"/>
    <w:pPr>
      <w:ind w:leftChars="2500" w:left="100"/>
    </w:pPr>
  </w:style>
  <w:style w:type="character" w:customStyle="1" w:styleId="Char3">
    <w:name w:val="日期 Char"/>
    <w:basedOn w:val="a0"/>
    <w:link w:val="ac"/>
    <w:rsid w:val="00C24B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23</cp:revision>
  <cp:lastPrinted>2019-03-27T01:58:00Z</cp:lastPrinted>
  <dcterms:created xsi:type="dcterms:W3CDTF">2019-12-31T02:34:00Z</dcterms:created>
  <dcterms:modified xsi:type="dcterms:W3CDTF">2019-12-31T03:29:00Z</dcterms:modified>
</cp:coreProperties>
</file>