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仿宋_GB2312" w:cs="Times New Roman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cs="Times New Roman" w:hAnsi="Times New Roman"/>
          <w:sz w:val="32"/>
          <w:szCs w:val="32"/>
        </w:rPr>
        <w:t>附件2</w:t>
      </w: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eastAsia="黑体" w:cs="Times New Roman" w:hAnsi="Times New Roman"/>
          <w:b/>
          <w:sz w:val="48"/>
        </w:rPr>
        <w:t>朝阳区</w:t>
      </w:r>
      <w:r>
        <w:rPr>
          <w:rFonts w:ascii="Times New Roman" w:eastAsia="黑体" w:cs="Times New Roman" w:hAnsi="Times New Roman" w:hint="eastAsia"/>
          <w:b/>
          <w:sz w:val="48"/>
        </w:rPr>
        <w:t>发改委</w:t>
      </w:r>
      <w:r>
        <w:rPr>
          <w:rFonts w:ascii="Times New Roman" w:eastAsia="黑体" w:cs="Times New Roman" w:hAnsi="Times New Roman"/>
          <w:b/>
          <w:sz w:val="48"/>
        </w:rPr>
        <w:t>项目</w:t>
      </w: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  <w:b/>
          <w:sz w:val="52"/>
        </w:rPr>
      </w:pPr>
      <w:r>
        <w:rPr>
          <w:rFonts w:ascii="Times New Roman" w:eastAsia="黑体" w:cs="Times New Roman" w:hAnsi="Times New Roman"/>
          <w:b/>
          <w:sz w:val="52"/>
        </w:rPr>
        <w:t>申报书</w:t>
      </w: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项目名称_______________________________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申请单位（公章）_______________________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填表日期_______________________________</w:t>
      </w: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朝阳区</w:t>
      </w:r>
      <w:r>
        <w:rPr>
          <w:rFonts w:ascii="Times New Roman" w:cs="Times New Roman" w:hAnsi="Times New Roman" w:hint="eastAsia"/>
          <w:sz w:val="32"/>
        </w:rPr>
        <w:t>发改委</w:t>
      </w: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 w:hint="eastAsia"/>
          <w:sz w:val="32"/>
        </w:rPr>
        <w:t>2025</w:t>
      </w:r>
      <w:r>
        <w:rPr>
          <w:rFonts w:ascii="Times New Roman" w:cs="Times New Roman" w:hAnsi="Times New Roman"/>
          <w:sz w:val="32"/>
        </w:rPr>
        <w:t>年</w:t>
      </w:r>
      <w:r>
        <w:rPr>
          <w:rFonts w:ascii="Times New Roman" w:cs="Times New Roman" w:hAnsi="Times New Roman" w:hint="eastAsia"/>
          <w:sz w:val="32"/>
        </w:rPr>
        <w:t>4</w:t>
      </w:r>
      <w:r>
        <w:rPr>
          <w:rFonts w:ascii="Times New Roman" w:cs="Times New Roman" w:hAnsi="Times New Roman"/>
          <w:sz w:val="32"/>
        </w:rPr>
        <w:t>月印制</w:t>
      </w:r>
    </w:p>
    <w:p>
      <w:pPr>
        <w:spacing w:line="420" w:lineRule="exact"/>
        <w:rPr>
          <w:rFonts w:ascii="Times New Roman" w:eastAsia="楷体_GB2312" w:cs="Times New Roman" w:hAnsi="Times New Roman"/>
          <w:sz w:val="36"/>
        </w:rPr>
      </w:pPr>
    </w:p>
    <w:p>
      <w:pPr>
        <w:widowControl/>
        <w:jc w:val="left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br w:type="page"/>
        <w:t>填表说明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一、本表用计算机认真如实填写。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二、申报书报送一式3份，使用A4纸打印。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三、申报书请按通知时间送达朝阳区</w:t>
      </w:r>
      <w:r>
        <w:rPr>
          <w:rFonts w:ascii="Times New Roman" w:eastAsia="仿宋_GB2312" w:cs="Times New Roman" w:hAnsi="Times New Roman" w:hint="eastAsia"/>
          <w:sz w:val="28"/>
        </w:rPr>
        <w:t>发改委</w:t>
      </w:r>
      <w:r>
        <w:rPr>
          <w:rFonts w:ascii="Times New Roman" w:eastAsia="仿宋_GB2312" w:cs="Times New Roman" w:hAnsi="Times New Roman"/>
          <w:sz w:val="28"/>
        </w:rPr>
        <w:t>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  <w:r>
        <w:rPr>
          <w:rFonts w:ascii="Times New Roman" w:eastAsia="黑体" w:cs="Times New Roman" w:hAnsi="Times New Roman"/>
          <w:sz w:val="28"/>
        </w:rPr>
        <w:t>填写基本信息注意事项</w:t>
      </w: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项目名称</w:t>
      </w:r>
      <w:r>
        <w:rPr>
          <w:rFonts w:ascii="Times New Roman" w:cs="Times New Roman" w:hAnsi="Times New Roman"/>
        </w:rPr>
        <w:t>——参见项目征集公告。</w:t>
      </w:r>
    </w:p>
    <w:p>
      <w:pPr>
        <w:spacing w:line="360" w:lineRule="auto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 w:hint="eastAsia"/>
        </w:rPr>
        <w:t xml:space="preserve">    </w:t>
      </w:r>
      <w:r>
        <w:rPr>
          <w:rFonts w:ascii="Times New Roman" w:eastAsia="黑体" w:cs="Times New Roman" w:hAnsi="Times New Roman"/>
        </w:rPr>
        <w:t>申请单位</w:t>
      </w:r>
      <w:r>
        <w:rPr>
          <w:rFonts w:ascii="Times New Roman" w:cs="Times New Roman" w:hAnsi="Times New Roman"/>
        </w:rPr>
        <w:t>——按单位和部门公章填写全称。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通讯地址</w:t>
      </w:r>
      <w:r>
        <w:rPr>
          <w:rFonts w:ascii="Times New Roman" w:cs="Times New Roman" w:hAnsi="Times New Roman"/>
        </w:rPr>
        <w:t>——详细填写通讯地址及邮政编码。</w:t>
      </w:r>
    </w:p>
    <w:p>
      <w:pPr>
        <w:pStyle w:val="16"/>
        <w:spacing w:line="360" w:lineRule="auto"/>
        <w:ind w:firstLineChars="200" w:firstLine="420"/>
        <w:rPr>
          <w:rFonts w:ascii="Times New Roman" w:eastAsia="宋体" w:cs="Times New Roman" w:hAnsi="Times New Roman"/>
          <w:sz w:val="21"/>
        </w:rPr>
      </w:pPr>
      <w:r>
        <w:rPr>
          <w:rFonts w:ascii="Times New Roman" w:cs="Times New Roman" w:hAnsi="Times New Roman"/>
          <w:sz w:val="21"/>
        </w:rPr>
        <w:t>主要参与者</w:t>
      </w:r>
      <w:r>
        <w:rPr>
          <w:rFonts w:ascii="Times New Roman" w:eastAsia="宋体" w:cs="Times New Roman" w:hAnsi="Times New Roman"/>
          <w:b/>
          <w:sz w:val="21"/>
        </w:rPr>
        <w:t>——</w:t>
      </w:r>
      <w:r>
        <w:rPr>
          <w:rFonts w:ascii="Times New Roman" w:eastAsia="宋体" w:cs="Times New Roman" w:hAnsi="Times New Roman"/>
          <w:sz w:val="21"/>
        </w:rPr>
        <w:t>参加本项目咨询服务的团队成员。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 xml:space="preserve">    </w:t>
      </w:r>
      <w:r>
        <w:rPr>
          <w:rFonts w:ascii="Times New Roman" w:eastAsia="黑体" w:cs="Times New Roman" w:hAnsi="Times New Roman"/>
          <w:sz w:val="32"/>
        </w:rPr>
        <w:t>一、基本信息</w:t>
      </w:r>
    </w:p>
    <w:tbl>
      <w:tblPr>
        <w:jc w:val="left"/>
        <w:tblW w:w="49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79"/>
        <w:gridCol w:w="647"/>
        <w:gridCol w:w="963"/>
        <w:gridCol w:w="988"/>
        <w:gridCol w:w="60"/>
        <w:gridCol w:w="1003"/>
        <w:gridCol w:w="3424"/>
      </w:tblGrid>
      <w:tr>
        <w:trPr>
          <w:cantSplit/>
          <w:trHeight w:val="602"/>
        </w:trPr>
        <w:tc>
          <w:tcPr>
            <w:tcW w:w="774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企业名称</w:t>
            </w:r>
          </w:p>
        </w:tc>
        <w:tc>
          <w:tcPr>
            <w:tcW w:w="4225" w:type="pct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25"/>
        </w:trPr>
        <w:tc>
          <w:tcPr>
            <w:tcW w:w="7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注册地址</w:t>
            </w:r>
          </w:p>
        </w:tc>
        <w:tc>
          <w:tcPr>
            <w:tcW w:w="42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10"/>
        </w:trPr>
        <w:tc>
          <w:tcPr>
            <w:tcW w:w="7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法定代表人</w:t>
            </w:r>
          </w:p>
        </w:tc>
        <w:tc>
          <w:tcPr>
            <w:tcW w:w="15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成立时间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营业执照号</w:t>
            </w:r>
          </w:p>
        </w:tc>
        <w:tc>
          <w:tcPr>
            <w:tcW w:w="15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资质资信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企业类型</w:t>
            </w:r>
          </w:p>
        </w:tc>
        <w:tc>
          <w:tcPr>
            <w:tcW w:w="15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员工人数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联系人</w:t>
            </w:r>
          </w:p>
        </w:tc>
        <w:tc>
          <w:tcPr>
            <w:tcW w:w="15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联系电话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电子邮件</w:t>
            </w:r>
          </w:p>
        </w:tc>
        <w:tc>
          <w:tcPr>
            <w:tcW w:w="15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通讯地址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9"/>
        </w:trPr>
        <w:tc>
          <w:tcPr>
            <w:tcW w:w="77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经营范围</w:t>
            </w:r>
          </w:p>
        </w:tc>
        <w:tc>
          <w:tcPr>
            <w:tcW w:w="42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95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项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目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团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队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姓名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年龄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专业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学历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毕业院校</w:t>
            </w:r>
          </w:p>
        </w:tc>
      </w:tr>
      <w:tr>
        <w:trPr>
          <w:cantSplit/>
          <w:trHeight w:val="604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2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6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8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pStyle w:val="19"/>
        <w:widowControl/>
        <w:spacing w:line="600" w:lineRule="exact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br w:type="page"/>
      </w:r>
    </w:p>
    <w:p>
      <w:pPr>
        <w:pStyle w:val="19"/>
        <w:widowControl/>
        <w:spacing w:line="600" w:lineRule="exac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 xml:space="preserve">    二、证明材料</w:t>
      </w:r>
    </w:p>
    <w:p>
      <w:pPr>
        <w:pStyle w:val="19"/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kern w:val="2"/>
          <w:sz w:val="28"/>
          <w:szCs w:val="28"/>
        </w:rPr>
        <w:t>1.参选单位法定代表人授权委托书（报名）原件（法定代表人除外）及身份证复印件（复印件加盖申请人单位公章）。</w:t>
      </w:r>
    </w:p>
    <w:p>
      <w:pPr>
        <w:pStyle w:val="19"/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kern w:val="2"/>
          <w:sz w:val="28"/>
          <w:szCs w:val="28"/>
        </w:rPr>
        <w:t>2.企业营业执照副本复印件（加盖公章）。</w:t>
      </w:r>
    </w:p>
    <w:p>
      <w:pPr>
        <w:pStyle w:val="19"/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kern w:val="2"/>
          <w:sz w:val="28"/>
          <w:szCs w:val="28"/>
        </w:rPr>
        <w:t>3.无重大违法记录声明（格式自制，加盖参选单位公章及法定代表人签字）。</w:t>
      </w:r>
    </w:p>
    <w:p>
      <w:pPr>
        <w:pStyle w:val="19"/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kern w:val="2"/>
          <w:sz w:val="28"/>
          <w:szCs w:val="28"/>
        </w:rPr>
        <w:t>4.参选单位在信用中国和中国政府采购网的信用查询结果（截图并加盖公章、附查询日期）。</w:t>
      </w:r>
    </w:p>
    <w:p>
      <w:pPr>
        <w:pStyle w:val="19"/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kern w:val="2"/>
          <w:sz w:val="28"/>
          <w:szCs w:val="28"/>
        </w:rPr>
        <w:t>5.参选单位关联企业信息查询结果（截图并加盖公章、附查询日期）。</w:t>
      </w: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 xml:space="preserve">    三</w:t>
      </w:r>
      <w:r>
        <w:rPr>
          <w:rFonts w:ascii="Times New Roman" w:eastAsia="黑体" w:cs="Times New Roman" w:hAnsi="Times New Roman"/>
          <w:sz w:val="32"/>
        </w:rPr>
        <w:t>、项目理解与具体服务方案</w:t>
      </w:r>
    </w:p>
    <w:p>
      <w:pPr>
        <w:pStyle w:val="19"/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kern w:val="2"/>
          <w:sz w:val="28"/>
          <w:szCs w:val="28"/>
        </w:rPr>
        <w:t>1.本项目实施的目的、意义和价值。</w:t>
      </w:r>
    </w:p>
    <w:p>
      <w:pPr>
        <w:pStyle w:val="19"/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kern w:val="2"/>
          <w:sz w:val="28"/>
          <w:szCs w:val="28"/>
        </w:rPr>
        <w:t>2.本项目提供的服务内容及方案。</w:t>
      </w:r>
    </w:p>
    <w:p>
      <w:pPr>
        <w:pStyle w:val="19"/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kern w:val="2"/>
          <w:sz w:val="28"/>
          <w:szCs w:val="28"/>
        </w:rPr>
        <w:t>（1）对项目运维提供完整性、专业性、针对性和实用性的运维服务方案。</w:t>
      </w:r>
    </w:p>
    <w:p>
      <w:pPr>
        <w:pStyle w:val="19"/>
        <w:widowControl/>
        <w:spacing w:line="600" w:lineRule="exact"/>
        <w:ind w:firstLineChars="200" w:firstLine="560"/>
        <w:rPr>
          <w:rFonts w:ascii="Times New Roman" w:eastAsia="仿宋_GB2312" w:hAnsi="Times New Roman" w:hint="eastAsia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kern w:val="2"/>
          <w:sz w:val="28"/>
          <w:szCs w:val="28"/>
        </w:rPr>
        <w:t>（2）对项目运维提出应急响应方案，快速响应运维过程中的突发事件，保证业务的连续性和安全性。</w:t>
      </w:r>
    </w:p>
    <w:p>
      <w:pPr>
        <w:pStyle w:val="19"/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kern w:val="2"/>
          <w:sz w:val="28"/>
          <w:szCs w:val="28"/>
        </w:rPr>
        <w:t>（3）对项目运维提出专业性和实用性的安全服务方案。</w:t>
      </w: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 xml:space="preserve">    四</w:t>
      </w:r>
      <w:r>
        <w:rPr>
          <w:rFonts w:ascii="Times New Roman" w:eastAsia="黑体" w:cs="Times New Roman" w:hAnsi="Times New Roman"/>
          <w:sz w:val="32"/>
        </w:rPr>
        <w:t>、完成项目条件和保证</w:t>
      </w:r>
    </w:p>
    <w:p>
      <w:pPr>
        <w:pStyle w:val="19"/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kern w:val="2"/>
          <w:sz w:val="28"/>
          <w:szCs w:val="28"/>
        </w:rPr>
        <w:t>1.申请单位完成的类似服务项目</w:t>
      </w:r>
    </w:p>
    <w:p>
      <w:pPr>
        <w:pStyle w:val="19"/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kern w:val="2"/>
          <w:sz w:val="28"/>
          <w:szCs w:val="28"/>
        </w:rPr>
        <w:t>说明：自2022年4月1日起至提交参选文件日为止，参选人成功履约的相似规模的项目（证明可以是合同复印件、验收书、用户使用报告等，复印件加盖参选人公章）；</w:t>
      </w:r>
    </w:p>
    <w:p>
      <w:pPr>
        <w:pStyle w:val="19"/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kern w:val="2"/>
          <w:sz w:val="28"/>
          <w:szCs w:val="28"/>
        </w:rPr>
        <w:t>2.完成本项目的运维团队保障</w:t>
      </w:r>
    </w:p>
    <w:p>
      <w:pPr>
        <w:pStyle w:val="19"/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kern w:val="2"/>
          <w:sz w:val="28"/>
          <w:szCs w:val="28"/>
        </w:rPr>
        <w:t>说明：提供运维团队组织设计及职责专业分工方案。</w:t>
      </w: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 xml:space="preserve">    五</w:t>
      </w:r>
      <w:r>
        <w:rPr>
          <w:rFonts w:ascii="Times New Roman" w:eastAsia="黑体" w:cs="Times New Roman" w:hAnsi="Times New Roman"/>
          <w:sz w:val="32"/>
        </w:rPr>
        <w:t>、</w:t>
      </w:r>
      <w:r>
        <w:rPr>
          <w:rFonts w:ascii="Times New Roman" w:eastAsia="黑体" w:cs="Times New Roman" w:hAnsi="Times New Roman" w:hint="eastAsia"/>
          <w:sz w:val="32"/>
        </w:rPr>
        <w:t>项目报价及服务费用详细测算</w:t>
      </w:r>
    </w:p>
    <w:tbl>
      <w:tblPr>
        <w:jc w:val="lef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36"/>
        <w:gridCol w:w="1217"/>
        <w:gridCol w:w="811"/>
        <w:gridCol w:w="1928"/>
        <w:gridCol w:w="1420"/>
      </w:tblGrid>
      <w:tr>
        <w:trPr>
          <w:cantSplit/>
          <w:trHeight w:val="607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13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</w:tr>
      <w:tr>
        <w:trPr>
          <w:cantSplit/>
          <w:trHeight w:val="880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6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合计</w:t>
            </w:r>
          </w:p>
        </w:tc>
        <w:tc>
          <w:tcPr>
            <w:tcW w:w="4583" w:type="pct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righ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/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773725401"/>
    </w:sdtPr>
    <w:sdtContent>
      <w:p>
        <w:pPr>
          <w:pStyle w:val="18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8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next w:val="0"/>
    <w:pPr>
      <w:spacing w:line="560" w:lineRule="exact"/>
    </w:pPr>
    <w:rPr>
      <w:rFonts w:ascii="仿宋_GB2312" w:eastAsia="仿宋_GB2312"/>
      <w:sz w:val="32"/>
      <w:szCs w:val="32"/>
    </w:rPr>
  </w:style>
  <w:style w:type="paragraph" w:styleId="16">
    <w:name w:val="Body Text Indent"/>
    <w:qFormat/>
    <w:pPr>
      <w:widowControl w:val="0"/>
      <w:adjustRightInd w:val="0"/>
      <w:jc w:val="both"/>
      <w:textAlignment w:val="baseline"/>
    </w:pPr>
    <w:rPr>
      <w:rFonts w:ascii="黑体" w:eastAsia="黑体" w:cs="Arial"/>
      <w:kern w:val="2"/>
      <w:sz w:val="28"/>
      <w:szCs w:val="22"/>
      <w:lang w:val="en-US" w:eastAsia="zh-CN" w:bidi="ar-SA"/>
    </w:rPr>
  </w:style>
  <w:style w:type="paragraph" w:styleId="17">
    <w:name w:val="Balloon Text"/>
    <w:qFormat/>
    <w:basedOn w:val="0"/>
    <w:rPr>
      <w:sz w:val="18"/>
      <w:szCs w:val="18"/>
    </w:rPr>
  </w:style>
  <w:style w:type="paragraph" w:styleId="18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styleId="19">
    <w:name w:val="Normal (Web)"/>
    <w:qFormat/>
    <w:basedOn w:val="0"/>
    <w:pPr>
      <w:jc w:val="left"/>
    </w:pPr>
    <w:rPr>
      <w:rFonts w:cs="Times New Roman"/>
      <w:kern w:val="0"/>
      <w:sz w:val="24"/>
    </w:rPr>
  </w:style>
  <w:style w:type="paragraph" w:styleId="20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Yozo_Office27021597764231180</Application>
  <Pages>5</Pages>
  <Words>0</Words>
  <Characters>868</Characters>
  <Lines>0</Lines>
  <Paragraphs>82</Paragraphs>
  <CharactersWithSpaces>1158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</dc:creator>
  <cp:lastModifiedBy>123</cp:lastModifiedBy>
  <cp:revision>15</cp:revision>
  <dcterms:created xsi:type="dcterms:W3CDTF">2024-06-05T09:29:00Z</dcterms:created>
  <dcterms:modified xsi:type="dcterms:W3CDTF">2025-04-09T02:44:33Z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TemplateDocerSaveRecord">
    <vt:lpwstr>eyJoZGlkIjoiODUwMzk3ZDZhMTA0YTJlOWEzODM4ZWI1ZDljMDY4MjEiLCJ1c2VySWQiOiIxMTIyMjQ4NDE3In0=</vt:lpwstr>
  </property>
  <property fmtid="{D5CDD505-2E9C-101B-9397-08002B2CF9AE}" pid="3" name="KSOProductBuildVer">
    <vt:lpwstr>2052-12.1.0.20305</vt:lpwstr>
  </property>
  <property fmtid="{D5CDD505-2E9C-101B-9397-08002B2CF9AE}" pid="4" name="ICV">
    <vt:lpwstr>15352477549644EDA4D88657BB0F96E4_12</vt:lpwstr>
  </property>
</Properties>
</file>