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193"/>
        <w:gridCol w:w="963"/>
        <w:gridCol w:w="1092"/>
        <w:gridCol w:w="718"/>
        <w:gridCol w:w="906"/>
        <w:gridCol w:w="20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</w:t>
            </w:r>
            <w:r>
              <w:rPr>
                <w:rStyle w:val="13"/>
                <w:b/>
                <w:bCs/>
                <w:lang w:val="en-US" w:eastAsia="zh-CN" w:bidi="ar"/>
              </w:rPr>
              <w:t>年重大传染病风险监测预警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农业农村局法制科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唐武伟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136000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136000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79220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按期完成从业人员动物流感病毒核酸检测和血清抗体监测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3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检测人数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60" w:firstLineChars="100"/>
              <w:jc w:val="both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6"/>
                <w:szCs w:val="16"/>
                <w:lang w:val="en-US" w:eastAsia="zh-CN"/>
              </w:rPr>
              <w:t>每月50人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监测结果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检测结果报告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不超过13.6万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安全效益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及时检测发现预警，确保重大传染病风险可控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从业主体满意度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四季度检测费用按合同约定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2022年1月支付。</w:t>
            </w: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唐武伟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65099273</w:t>
      </w:r>
      <w:r>
        <w:rPr>
          <w:rFonts w:ascii="宋体" w:hAnsi="宋体"/>
          <w:sz w:val="24"/>
          <w:szCs w:val="32"/>
        </w:rPr>
        <w:t xml:space="preserve">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2022年1月13日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C77236C"/>
    <w:rsid w:val="0D4E44D4"/>
    <w:rsid w:val="0FD71D45"/>
    <w:rsid w:val="0FFF3ED4"/>
    <w:rsid w:val="10E72CEF"/>
    <w:rsid w:val="14651B35"/>
    <w:rsid w:val="193F288E"/>
    <w:rsid w:val="1DAD509D"/>
    <w:rsid w:val="21866767"/>
    <w:rsid w:val="27476F64"/>
    <w:rsid w:val="28A82627"/>
    <w:rsid w:val="32DE5719"/>
    <w:rsid w:val="34BB287C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B265FAE"/>
    <w:rsid w:val="6D125E72"/>
    <w:rsid w:val="6FB32B39"/>
    <w:rsid w:val="74277F58"/>
    <w:rsid w:val="76EF5736"/>
    <w:rsid w:val="7AAA76B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</cp:lastModifiedBy>
  <cp:lastPrinted>2022-01-10T08:03:00Z</cp:lastPrinted>
  <dcterms:modified xsi:type="dcterms:W3CDTF">2022-01-17T06:42:40Z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