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8928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320"/>
        <w:gridCol w:w="794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2021年数字农业应用推广基地项目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（中央资金）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满足园区日常生产的育苗需求，在成产过程中，实时采集温室种植环境温度、湿度、光照、二氧化碳、土壤（基质）温湿度等数据信息，应用智能环控策略，实现温室环境远程自动控制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；实时监控设施温室作物生长与病虫害情况，减少病虫害发生率10%以上；实现劳动生产率提高50%以上；单位面积产量提升10%以上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目前已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按照市农业农村局批复，完成来广营乡朝来农艺园连栋温室智能化建设，番茄种植区完成安装种植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建设工厂化育苗系统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工厂化育苗环境综合调控系统2套、智能育苗系统2套、集约化育苗生产信息管理系统2套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建设温室环境综合调控系统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连栋温室室内环境监测系统4套、内遮阳自动控制系统2套、外遮阳自动控制2套、风机自动控制系统56套、湿帘降温自动控制系统2套、循环风机自动控制系统380套、顶窗自动控制系统2套、地热循环供暖控制系统2套、电力照明自动控制系统2套、补光自动控制系统2套、高压微雾自动控制系统2套、二氧化碳自动控制系统2套、视频图像采集系统4套、智能称重上报系统6套，日光温室环境测控设备33套、春秋棚环境测控设备20套、智能补光设备33套、智能虫情测报系统2套、室外环境监测设备2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提升设施农业现代化生产管理水平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通过设施环境综合控制，为设施蔬菜提供最佳生长环境，实现蔬菜增产10%；提高生产效率，实现核心示范区劳动用工费用减少50%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项目实施方案的编制、上报、专家评审、批复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2021年1月之前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园区建设前期准备、项目招投标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2021年2月之前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园区一期智能化建设、园区培训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2021年5月之前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一期智能化建设试运行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2021年12月之前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智能化系统工程建设成本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≤3131.5万元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项目其他费用成本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≤68.5万元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项目总成本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≤3200万元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  <w:t>经济效益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通过本项目的实施，可在2021年降低园区育苗成本和人工成本两方面为园区带来经济效益80万元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基本建成智能化和自动化设施农业管理体系，能够正常投入生产和运营，达到设施蔬菜产能扩大、节约成本、减少人力、减少污染、品质提升、效率提高等效果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  <w:t>生态效益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促进农业生产智能化，实现精准管理，走节约集约、节本高效的内涵式发展道路，持续推进设施农业投入品精准高效利用，统筹推进节水、节肥、节药、节地、节能，水、肥、药等农业投入品使用降低10%以上，有助力北京打好农业农村污染治理攻坚战，维护北京的绿水青山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促进农业生产智能化，实现精准管理，走节约集约、节本高效的内涵式发展道路，持续推进设施农业投入品精准高效利用，统筹推进节水、节肥、节药、节地、节能，水、肥、药等农业投入品使用降低10%以上，有助力北京打好农业农村污染治理攻坚战，维护北京的绿水青山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    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</w:p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填表注意事项：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该表总分共计100分，其中预算执行率为10分，绩效指标部分为90分；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D3FAEA"/>
    <w:multiLevelType w:val="singleLevel"/>
    <w:tmpl w:val="61D3FAE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60B3A13"/>
    <w:rsid w:val="18EE52B8"/>
    <w:rsid w:val="193F288E"/>
    <w:rsid w:val="20F44A95"/>
    <w:rsid w:val="21866767"/>
    <w:rsid w:val="22107621"/>
    <w:rsid w:val="27476F64"/>
    <w:rsid w:val="28A82627"/>
    <w:rsid w:val="302E0900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E582200"/>
    <w:rsid w:val="6FB32B39"/>
    <w:rsid w:val="739748A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0</TotalTime>
  <ScaleCrop>false</ScaleCrop>
  <LinksUpToDate>false</LinksUpToDate>
  <CharactersWithSpaces>2172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2022-01-13T02:45:00Z</cp:lastPrinted>
  <dcterms:modified xsi:type="dcterms:W3CDTF">2022-01-13T09:00:30Z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D764FC63943A4963ADC06FC3BE3342A2</vt:lpwstr>
  </property>
</Properties>
</file>