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075" w:rsidRPr="00C8183A" w:rsidRDefault="00411075" w:rsidP="003E0CA6">
      <w:pPr>
        <w:spacing w:line="560" w:lineRule="exact"/>
        <w:rPr>
          <w:rFonts w:eastAsia="方正小标宋简体"/>
          <w:snapToGrid w:val="0"/>
          <w:kern w:val="0"/>
          <w:sz w:val="44"/>
          <w:szCs w:val="44"/>
        </w:rPr>
      </w:pPr>
    </w:p>
    <w:p w:rsidR="00771C6B" w:rsidRPr="000329ED" w:rsidRDefault="00B12B96" w:rsidP="00547BC2">
      <w:pPr>
        <w:spacing w:line="600" w:lineRule="exact"/>
        <w:jc w:val="center"/>
        <w:rPr>
          <w:rFonts w:eastAsia="方正小标宋简体"/>
          <w:snapToGrid w:val="0"/>
          <w:kern w:val="0"/>
          <w:sz w:val="44"/>
          <w:szCs w:val="44"/>
        </w:rPr>
      </w:pPr>
      <w:r w:rsidRPr="000329ED">
        <w:rPr>
          <w:rFonts w:eastAsia="方正小标宋简体" w:hint="eastAsia"/>
          <w:snapToGrid w:val="0"/>
          <w:kern w:val="0"/>
          <w:sz w:val="44"/>
          <w:szCs w:val="44"/>
        </w:rPr>
        <w:t>北京市朝阳区人民政府办公室</w:t>
      </w:r>
    </w:p>
    <w:p w:rsidR="001D3672" w:rsidRDefault="00E25E19" w:rsidP="00547BC2">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关于</w:t>
      </w:r>
      <w:r w:rsidR="00631C1D">
        <w:rPr>
          <w:rFonts w:ascii="方正小标宋简体" w:eastAsia="方正小标宋简体" w:hint="eastAsia"/>
          <w:sz w:val="44"/>
          <w:szCs w:val="44"/>
        </w:rPr>
        <w:t>认真做好</w:t>
      </w:r>
      <w:r w:rsidR="001D3672">
        <w:rPr>
          <w:rFonts w:ascii="方正小标宋简体" w:eastAsia="方正小标宋简体" w:hint="eastAsia"/>
          <w:sz w:val="44"/>
          <w:szCs w:val="44"/>
        </w:rPr>
        <w:t>201</w:t>
      </w:r>
      <w:r w:rsidR="002840FE">
        <w:rPr>
          <w:rFonts w:ascii="方正小标宋简体" w:eastAsia="方正小标宋简体" w:hint="eastAsia"/>
          <w:sz w:val="44"/>
          <w:szCs w:val="44"/>
        </w:rPr>
        <w:t>9</w:t>
      </w:r>
      <w:r w:rsidR="00631C1D">
        <w:rPr>
          <w:rFonts w:ascii="方正小标宋简体" w:eastAsia="方正小标宋简体" w:hint="eastAsia"/>
          <w:sz w:val="44"/>
          <w:szCs w:val="44"/>
        </w:rPr>
        <w:t>年</w:t>
      </w:r>
      <w:r w:rsidR="001D3672" w:rsidRPr="003A452B">
        <w:rPr>
          <w:rFonts w:ascii="方正小标宋简体" w:eastAsia="方正小标宋简体" w:hint="eastAsia"/>
          <w:sz w:val="44"/>
          <w:szCs w:val="44"/>
        </w:rPr>
        <w:t>重大（突出）及区域性</w:t>
      </w:r>
    </w:p>
    <w:p w:rsidR="00411075" w:rsidRPr="00D42EF4" w:rsidRDefault="001D3672" w:rsidP="00547BC2">
      <w:pPr>
        <w:spacing w:line="600" w:lineRule="exact"/>
        <w:jc w:val="center"/>
        <w:rPr>
          <w:rFonts w:eastAsia="方正小标宋简体"/>
          <w:snapToGrid w:val="0"/>
          <w:kern w:val="0"/>
          <w:sz w:val="44"/>
          <w:szCs w:val="44"/>
        </w:rPr>
      </w:pPr>
      <w:r w:rsidRPr="003A452B">
        <w:rPr>
          <w:rFonts w:ascii="方正小标宋简体" w:eastAsia="方正小标宋简体" w:hint="eastAsia"/>
          <w:sz w:val="44"/>
          <w:szCs w:val="44"/>
        </w:rPr>
        <w:t>火灾隐患</w:t>
      </w:r>
      <w:r w:rsidR="00631C1D">
        <w:rPr>
          <w:rFonts w:ascii="方正小标宋简体" w:eastAsia="方正小标宋简体" w:hint="eastAsia"/>
          <w:sz w:val="44"/>
          <w:szCs w:val="44"/>
        </w:rPr>
        <w:t>挂牌督办工作</w:t>
      </w:r>
      <w:r w:rsidR="002D4C28" w:rsidRPr="000329ED">
        <w:rPr>
          <w:rFonts w:eastAsia="方正小标宋简体" w:hint="eastAsia"/>
          <w:snapToGrid w:val="0"/>
          <w:kern w:val="0"/>
          <w:sz w:val="44"/>
          <w:szCs w:val="44"/>
        </w:rPr>
        <w:t>的</w:t>
      </w:r>
      <w:r w:rsidR="00D42EF4" w:rsidRPr="000329ED">
        <w:rPr>
          <w:rFonts w:eastAsia="方正小标宋简体" w:hint="eastAsia"/>
          <w:snapToGrid w:val="0"/>
          <w:kern w:val="0"/>
          <w:sz w:val="44"/>
          <w:szCs w:val="44"/>
        </w:rPr>
        <w:t>通知</w:t>
      </w:r>
    </w:p>
    <w:p w:rsidR="003E0CA6" w:rsidRDefault="003E0CA6" w:rsidP="00250F9A">
      <w:pPr>
        <w:pStyle w:val="a3"/>
        <w:snapToGrid w:val="0"/>
        <w:spacing w:afterLines="30" w:line="240" w:lineRule="auto"/>
        <w:jc w:val="center"/>
        <w:rPr>
          <w:rFonts w:ascii="Times New Roman"/>
          <w:snapToGrid w:val="0"/>
          <w:color w:val="000000"/>
          <w:kern w:val="0"/>
          <w:szCs w:val="32"/>
        </w:rPr>
      </w:pPr>
    </w:p>
    <w:p w:rsidR="003E0CA6" w:rsidRPr="006F2148" w:rsidRDefault="003E0CA6" w:rsidP="00250F9A">
      <w:pPr>
        <w:pStyle w:val="a3"/>
        <w:snapToGrid w:val="0"/>
        <w:spacing w:afterLines="30" w:line="240" w:lineRule="auto"/>
        <w:jc w:val="center"/>
        <w:rPr>
          <w:rFonts w:ascii="Times New Roman"/>
          <w:snapToGrid w:val="0"/>
          <w:color w:val="000000"/>
          <w:kern w:val="0"/>
          <w:szCs w:val="32"/>
        </w:rPr>
      </w:pPr>
      <w:r w:rsidRPr="006F2148">
        <w:rPr>
          <w:rFonts w:ascii="Times New Roman"/>
          <w:snapToGrid w:val="0"/>
          <w:color w:val="000000"/>
          <w:kern w:val="0"/>
          <w:szCs w:val="32"/>
        </w:rPr>
        <w:t>朝政办</w:t>
      </w:r>
      <w:r w:rsidRPr="006F2148">
        <w:rPr>
          <w:rFonts w:ascii="Times New Roman" w:hint="eastAsia"/>
          <w:snapToGrid w:val="0"/>
          <w:color w:val="000000"/>
          <w:kern w:val="0"/>
          <w:szCs w:val="32"/>
        </w:rPr>
        <w:t>函</w:t>
      </w:r>
      <w:r w:rsidRPr="00381667">
        <w:rPr>
          <w:rFonts w:hint="eastAsia"/>
          <w:snapToGrid w:val="0"/>
          <w:color w:val="000000"/>
          <w:kern w:val="0"/>
          <w:szCs w:val="32"/>
        </w:rPr>
        <w:t>〔201</w:t>
      </w:r>
      <w:r>
        <w:rPr>
          <w:rFonts w:hint="eastAsia"/>
          <w:snapToGrid w:val="0"/>
          <w:color w:val="000000"/>
          <w:kern w:val="0"/>
          <w:szCs w:val="32"/>
        </w:rPr>
        <w:t>9</w:t>
      </w:r>
      <w:r w:rsidRPr="00381667">
        <w:rPr>
          <w:rFonts w:hint="eastAsia"/>
          <w:snapToGrid w:val="0"/>
          <w:color w:val="000000"/>
          <w:kern w:val="0"/>
          <w:szCs w:val="32"/>
        </w:rPr>
        <w:t>〕</w:t>
      </w:r>
      <w:r w:rsidRPr="00E42E65">
        <w:rPr>
          <w:rFonts w:hint="eastAsia"/>
          <w:snapToGrid w:val="0"/>
          <w:kern w:val="0"/>
          <w:szCs w:val="32"/>
        </w:rPr>
        <w:t>2</w:t>
      </w:r>
      <w:r w:rsidRPr="00513DD6">
        <w:rPr>
          <w:rFonts w:ascii="Times New Roman"/>
          <w:snapToGrid w:val="0"/>
          <w:color w:val="000000"/>
          <w:kern w:val="0"/>
          <w:szCs w:val="32"/>
        </w:rPr>
        <w:t>号</w:t>
      </w:r>
    </w:p>
    <w:p w:rsidR="00411075" w:rsidRPr="00C8183A" w:rsidRDefault="00411075" w:rsidP="00547BC2">
      <w:pPr>
        <w:pStyle w:val="a6"/>
        <w:adjustRightInd w:val="0"/>
        <w:snapToGrid w:val="0"/>
        <w:spacing w:line="600" w:lineRule="exact"/>
        <w:rPr>
          <w:rFonts w:ascii="Times New Roman" w:eastAsia="仿宋_GB2312" w:hAnsi="Times New Roman"/>
          <w:snapToGrid w:val="0"/>
          <w:kern w:val="0"/>
          <w:sz w:val="32"/>
          <w:szCs w:val="32"/>
        </w:rPr>
      </w:pPr>
    </w:p>
    <w:p w:rsidR="00411075" w:rsidRPr="009A657C" w:rsidRDefault="00411075" w:rsidP="00547BC2">
      <w:pPr>
        <w:pStyle w:val="a6"/>
        <w:adjustRightInd w:val="0"/>
        <w:snapToGrid w:val="0"/>
        <w:spacing w:line="600" w:lineRule="exact"/>
        <w:rPr>
          <w:rFonts w:ascii="仿宋_GB2312" w:eastAsia="仿宋_GB2312" w:hAnsi="Times New Roman"/>
          <w:snapToGrid w:val="0"/>
          <w:kern w:val="0"/>
          <w:sz w:val="32"/>
          <w:szCs w:val="32"/>
        </w:rPr>
      </w:pPr>
      <w:r w:rsidRPr="009A657C">
        <w:rPr>
          <w:rFonts w:ascii="仿宋_GB2312" w:eastAsia="仿宋_GB2312" w:hAnsi="Times New Roman" w:hint="eastAsia"/>
          <w:snapToGrid w:val="0"/>
          <w:kern w:val="0"/>
          <w:sz w:val="32"/>
          <w:szCs w:val="32"/>
        </w:rPr>
        <w:t>各街道办事处、地区办事处（乡政府），</w:t>
      </w:r>
      <w:r w:rsidR="00547BC2" w:rsidRPr="00547BC2">
        <w:rPr>
          <w:rFonts w:ascii="仿宋_GB2312" w:eastAsia="仿宋_GB2312" w:hAnsi="Times New Roman" w:hint="eastAsia"/>
          <w:snapToGrid w:val="0"/>
          <w:kern w:val="0"/>
          <w:sz w:val="32"/>
          <w:szCs w:val="32"/>
        </w:rPr>
        <w:t>区政府各委、办、局，各区属机构：</w:t>
      </w:r>
    </w:p>
    <w:p w:rsidR="002840FE" w:rsidRPr="002840FE" w:rsidRDefault="00EE4F92" w:rsidP="002840FE">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为全力做好</w:t>
      </w:r>
      <w:r w:rsidR="00F42B37">
        <w:rPr>
          <w:rFonts w:ascii="仿宋_GB2312" w:eastAsia="仿宋_GB2312" w:cs="仿宋_GB2312" w:hint="eastAsia"/>
          <w:sz w:val="32"/>
          <w:szCs w:val="32"/>
        </w:rPr>
        <w:t>冬春季</w:t>
      </w:r>
      <w:r w:rsidR="002840FE" w:rsidRPr="002840FE">
        <w:rPr>
          <w:rFonts w:ascii="仿宋_GB2312" w:eastAsia="仿宋_GB2312" w:cs="仿宋_GB2312" w:hint="eastAsia"/>
          <w:sz w:val="32"/>
          <w:szCs w:val="32"/>
        </w:rPr>
        <w:t>火灾防控工作，有效</w:t>
      </w:r>
      <w:r w:rsidR="002840FE" w:rsidRPr="002840FE">
        <w:rPr>
          <w:rFonts w:ascii="仿宋_GB2312" w:eastAsia="仿宋_GB2312" w:cs="仿宋_GB2312"/>
          <w:sz w:val="32"/>
          <w:szCs w:val="32"/>
        </w:rPr>
        <w:t>防范遏制重特大火灾事故发生，</w:t>
      </w:r>
      <w:r w:rsidR="002840FE" w:rsidRPr="002840FE">
        <w:rPr>
          <w:rFonts w:ascii="仿宋_GB2312" w:eastAsia="仿宋_GB2312" w:cs="仿宋_GB2312" w:hint="eastAsia"/>
          <w:sz w:val="32"/>
          <w:szCs w:val="32"/>
        </w:rPr>
        <w:t>确保全市</w:t>
      </w:r>
      <w:r w:rsidR="002840FE" w:rsidRPr="002840FE">
        <w:rPr>
          <w:rFonts w:ascii="仿宋_GB2312" w:eastAsia="仿宋_GB2312" w:cs="仿宋_GB2312"/>
          <w:sz w:val="32"/>
          <w:szCs w:val="32"/>
        </w:rPr>
        <w:t>消防安全形势持续稳定</w:t>
      </w:r>
      <w:r w:rsidR="002840FE" w:rsidRPr="002840FE">
        <w:rPr>
          <w:rFonts w:ascii="仿宋_GB2312" w:eastAsia="仿宋_GB2312" w:hAnsi="微软雅黑" w:cs="仿宋_GB2312" w:hint="eastAsia"/>
          <w:sz w:val="32"/>
          <w:szCs w:val="32"/>
        </w:rPr>
        <w:t>，</w:t>
      </w:r>
      <w:r w:rsidR="002840FE" w:rsidRPr="002840FE">
        <w:rPr>
          <w:rFonts w:ascii="仿宋_GB2312" w:eastAsia="仿宋_GB2312" w:cs="仿宋_GB2312" w:hint="eastAsia"/>
          <w:sz w:val="32"/>
          <w:szCs w:val="32"/>
        </w:rPr>
        <w:t>区政府决定对</w:t>
      </w:r>
      <w:r w:rsidR="002840FE" w:rsidRPr="002840FE">
        <w:rPr>
          <w:rFonts w:ascii="仿宋_GB2312" w:eastAsia="仿宋_GB2312" w:hAnsi="微软雅黑" w:cs="仿宋_GB2312" w:hint="eastAsia"/>
          <w:sz w:val="32"/>
          <w:szCs w:val="32"/>
        </w:rPr>
        <w:t>7件重大火灾隐患、5件突出火灾隐患和30处区域性隐患</w:t>
      </w:r>
      <w:r w:rsidR="002840FE" w:rsidRPr="002840FE">
        <w:rPr>
          <w:rFonts w:ascii="仿宋_GB2312" w:eastAsia="仿宋_GB2312" w:cs="仿宋_GB2312" w:hint="eastAsia"/>
          <w:sz w:val="32"/>
          <w:szCs w:val="32"/>
        </w:rPr>
        <w:t>（见附件）</w:t>
      </w:r>
      <w:r w:rsidR="002840FE">
        <w:rPr>
          <w:rFonts w:ascii="仿宋_GB2312" w:eastAsia="仿宋_GB2312" w:cs="仿宋_GB2312" w:hint="eastAsia"/>
          <w:sz w:val="32"/>
          <w:szCs w:val="32"/>
        </w:rPr>
        <w:t>实施区级挂牌督办。为做好火灾隐患督办工作，现就有关事项通知如下。</w:t>
      </w:r>
    </w:p>
    <w:p w:rsidR="00631C1D" w:rsidRDefault="00631C1D" w:rsidP="00631C1D">
      <w:pPr>
        <w:spacing w:line="600" w:lineRule="exact"/>
        <w:ind w:firstLineChars="200" w:firstLine="640"/>
        <w:rPr>
          <w:rFonts w:ascii="仿宋_GB2312" w:eastAsia="仿宋_GB2312" w:hAnsi="仿宋"/>
          <w:sz w:val="32"/>
          <w:szCs w:val="32"/>
        </w:rPr>
      </w:pPr>
      <w:r w:rsidRPr="003C7C98">
        <w:rPr>
          <w:rFonts w:ascii="黑体" w:eastAsia="黑体" w:hAnsi="黑体" w:hint="eastAsia"/>
          <w:sz w:val="32"/>
          <w:szCs w:val="32"/>
        </w:rPr>
        <w:t>一、推进政府挂牌督办工作进程</w:t>
      </w:r>
    </w:p>
    <w:p w:rsidR="00F018AA" w:rsidRPr="00F018AA" w:rsidRDefault="00F018AA" w:rsidP="00F018AA">
      <w:pPr>
        <w:spacing w:line="560" w:lineRule="exact"/>
        <w:ind w:firstLineChars="200" w:firstLine="640"/>
        <w:rPr>
          <w:rFonts w:ascii="黑体" w:eastAsia="黑体" w:cs="仿宋_GB2312"/>
          <w:sz w:val="32"/>
          <w:szCs w:val="32"/>
        </w:rPr>
      </w:pPr>
      <w:r w:rsidRPr="00F018AA">
        <w:rPr>
          <w:rFonts w:ascii="仿宋_GB2312" w:eastAsia="仿宋_GB2312" w:cs="仿宋_GB2312" w:hint="eastAsia"/>
          <w:sz w:val="32"/>
          <w:szCs w:val="32"/>
        </w:rPr>
        <w:t>各相关单位要进一步强化挂牌督办隐患促改力度，最大程度组织相关职能部门及各行业、系统积极行动，动员社会各方面力量广泛参与，全面排查整治火灾隐患，全力推进整改进程。同时，对发现的符合重大火灾隐患判定标准的火灾隐患，必须提请纳入区级挂牌督办，一律确定为重大火灾隐患；依法依规、从严整治</w:t>
      </w:r>
      <w:r w:rsidRPr="00F018AA">
        <w:rPr>
          <w:rFonts w:ascii="仿宋_GB2312" w:eastAsia="仿宋_GB2312" w:cs="仿宋_GB2312"/>
          <w:sz w:val="32"/>
          <w:szCs w:val="32"/>
        </w:rPr>
        <w:t>，不能</w:t>
      </w:r>
      <w:r w:rsidRPr="00E57D80">
        <w:rPr>
          <w:rFonts w:ascii="仿宋_GB2312" w:eastAsia="仿宋_GB2312" w:cs="仿宋_GB2312" w:hint="eastAsia"/>
          <w:sz w:val="32"/>
          <w:szCs w:val="32"/>
        </w:rPr>
        <w:t>“避重就轻”，坚决防止“好整改的确定，整改难度大的不确定”</w:t>
      </w:r>
      <w:r w:rsidRPr="00F018AA">
        <w:rPr>
          <w:rFonts w:ascii="仿宋_GB2312" w:eastAsia="仿宋_GB2312" w:cs="仿宋_GB2312"/>
          <w:sz w:val="32"/>
          <w:szCs w:val="32"/>
        </w:rPr>
        <w:t>。</w:t>
      </w:r>
      <w:r w:rsidRPr="00F018AA">
        <w:rPr>
          <w:rFonts w:ascii="仿宋_GB2312" w:eastAsia="仿宋_GB2312" w:cs="仿宋_GB2312" w:hint="eastAsia"/>
          <w:sz w:val="32"/>
          <w:szCs w:val="32"/>
        </w:rPr>
        <w:t>对于不符合重大火灾隐患判定标准但整改难度大、所在</w:t>
      </w:r>
      <w:r w:rsidRPr="00F018AA">
        <w:rPr>
          <w:rFonts w:ascii="仿宋_GB2312" w:eastAsia="仿宋_GB2312" w:cs="仿宋_GB2312" w:hint="eastAsia"/>
          <w:sz w:val="32"/>
          <w:szCs w:val="32"/>
        </w:rPr>
        <w:lastRenderedPageBreak/>
        <w:t>区域敏感、发生火灾事故可能造成重大影响的重大火灾隐患，须提请纳入区级挂牌督办，一律确定为重大（突出）火灾隐患。</w:t>
      </w:r>
    </w:p>
    <w:p w:rsidR="00631C1D" w:rsidRPr="003C7C98" w:rsidRDefault="00631C1D" w:rsidP="00631C1D">
      <w:pPr>
        <w:adjustRightInd w:val="0"/>
        <w:snapToGrid w:val="0"/>
        <w:spacing w:line="600" w:lineRule="exact"/>
        <w:ind w:firstLine="626"/>
        <w:rPr>
          <w:rFonts w:ascii="黑体" w:eastAsia="黑体" w:hAnsi="黑体"/>
          <w:sz w:val="32"/>
          <w:szCs w:val="32"/>
        </w:rPr>
      </w:pPr>
      <w:r>
        <w:rPr>
          <w:rFonts w:ascii="黑体" w:eastAsia="黑体" w:hAnsi="黑体" w:hint="eastAsia"/>
          <w:sz w:val="32"/>
          <w:szCs w:val="32"/>
        </w:rPr>
        <w:t>二、积极落实安全监管职责</w:t>
      </w:r>
    </w:p>
    <w:p w:rsidR="00F018AA" w:rsidRPr="00F018AA" w:rsidRDefault="00481677" w:rsidP="00F018AA">
      <w:pPr>
        <w:adjustRightInd w:val="0"/>
        <w:snapToGrid w:val="0"/>
        <w:spacing w:line="560" w:lineRule="exact"/>
        <w:ind w:firstLine="626"/>
        <w:rPr>
          <w:rFonts w:ascii="仿宋_GB2312" w:eastAsia="仿宋_GB2312" w:cs="仿宋_GB2312"/>
          <w:sz w:val="32"/>
          <w:szCs w:val="32"/>
        </w:rPr>
      </w:pPr>
      <w:r>
        <w:rPr>
          <w:rFonts w:ascii="仿宋_GB2312" w:eastAsia="仿宋_GB2312" w:cs="仿宋_GB2312" w:hint="eastAsia"/>
          <w:sz w:val="32"/>
          <w:szCs w:val="32"/>
        </w:rPr>
        <w:t>各相关单位要结合各自安全</w:t>
      </w:r>
      <w:r w:rsidR="00CC6904">
        <w:rPr>
          <w:rFonts w:ascii="仿宋_GB2312" w:eastAsia="仿宋_GB2312" w:cs="仿宋_GB2312" w:hint="eastAsia"/>
          <w:sz w:val="32"/>
          <w:szCs w:val="32"/>
        </w:rPr>
        <w:t>监管（管理）</w:t>
      </w:r>
      <w:r w:rsidR="00F018AA" w:rsidRPr="00F018AA">
        <w:rPr>
          <w:rFonts w:ascii="仿宋_GB2312" w:eastAsia="仿宋_GB2312" w:cs="仿宋_GB2312" w:hint="eastAsia"/>
          <w:sz w:val="32"/>
          <w:szCs w:val="32"/>
        </w:rPr>
        <w:t>职责，突出点、线、面防控重点，在本部门、本系统、本行业、本地区全面开展消防安全自查自改，全面清理</w:t>
      </w:r>
      <w:r w:rsidR="00CC6904">
        <w:rPr>
          <w:rFonts w:ascii="仿宋_GB2312" w:eastAsia="仿宋_GB2312" w:cs="仿宋_GB2312" w:hint="eastAsia"/>
          <w:sz w:val="32"/>
          <w:szCs w:val="32"/>
        </w:rPr>
        <w:t>非法违法建设、违</w:t>
      </w:r>
      <w:r w:rsidR="00F018AA" w:rsidRPr="00F018AA">
        <w:rPr>
          <w:rFonts w:ascii="仿宋_GB2312" w:eastAsia="仿宋_GB2312" w:cs="仿宋_GB2312" w:hint="eastAsia"/>
          <w:sz w:val="32"/>
          <w:szCs w:val="32"/>
        </w:rPr>
        <w:t>法经营、擅自改变建筑使用性质、生产储存住宿“三合一”、出租房屋、流动</w:t>
      </w:r>
      <w:r>
        <w:rPr>
          <w:rFonts w:ascii="仿宋_GB2312" w:eastAsia="仿宋_GB2312" w:cs="仿宋_GB2312" w:hint="eastAsia"/>
          <w:sz w:val="32"/>
          <w:szCs w:val="32"/>
        </w:rPr>
        <w:t>人口等衍生火灾隐患的城市管理综合问题，纳入综合改造计划统筹治理。</w:t>
      </w:r>
      <w:r w:rsidR="00F018AA" w:rsidRPr="00F018AA">
        <w:rPr>
          <w:rFonts w:ascii="仿宋_GB2312" w:eastAsia="仿宋_GB2312" w:cs="仿宋_GB2312" w:hint="eastAsia"/>
          <w:sz w:val="32"/>
          <w:szCs w:val="32"/>
        </w:rPr>
        <w:t>同时</w:t>
      </w:r>
      <w:r>
        <w:rPr>
          <w:rFonts w:ascii="仿宋_GB2312" w:eastAsia="仿宋_GB2312" w:cs="仿宋_GB2312" w:hint="eastAsia"/>
          <w:sz w:val="32"/>
          <w:szCs w:val="32"/>
        </w:rPr>
        <w:t>，</w:t>
      </w:r>
      <w:r w:rsidR="00F018AA" w:rsidRPr="00F018AA">
        <w:rPr>
          <w:rFonts w:ascii="仿宋_GB2312" w:eastAsia="仿宋_GB2312" w:cs="仿宋_GB2312" w:hint="eastAsia"/>
          <w:sz w:val="32"/>
          <w:szCs w:val="32"/>
        </w:rPr>
        <w:t>认真履行消防监督管理工作职责，督促隐患主责单位和相关行业监管部门履行工作职责，制定整改措施、整改时限，落实实名看护。对于未按时限完成整改的，列入消防安全不良行为公布范畴，通报相关行业主管部门，利用经济杠杆等手段促进重大火灾隐患的安全有效整改。</w:t>
      </w:r>
    </w:p>
    <w:p w:rsidR="00631C1D" w:rsidRPr="003C7C98" w:rsidRDefault="00631C1D" w:rsidP="00631C1D">
      <w:pPr>
        <w:spacing w:line="600" w:lineRule="exact"/>
        <w:ind w:firstLineChars="200" w:firstLine="640"/>
        <w:rPr>
          <w:rFonts w:ascii="黑体" w:eastAsia="黑体" w:hAnsi="黑体"/>
          <w:sz w:val="32"/>
          <w:szCs w:val="32"/>
        </w:rPr>
      </w:pPr>
      <w:r>
        <w:rPr>
          <w:rFonts w:ascii="黑体" w:eastAsia="黑体" w:hAnsi="黑体" w:hint="eastAsia"/>
          <w:sz w:val="32"/>
          <w:szCs w:val="32"/>
        </w:rPr>
        <w:t>三、加大社会面消防宣传力度</w:t>
      </w:r>
    </w:p>
    <w:p w:rsidR="00F018AA" w:rsidRPr="00F018AA" w:rsidRDefault="00F018AA" w:rsidP="00F018AA">
      <w:pPr>
        <w:spacing w:line="560" w:lineRule="exact"/>
        <w:ind w:firstLineChars="200" w:firstLine="640"/>
        <w:rPr>
          <w:rFonts w:ascii="仿宋_GB2312" w:eastAsia="仿宋_GB2312" w:cs="仿宋_GB2312"/>
          <w:sz w:val="32"/>
          <w:szCs w:val="32"/>
        </w:rPr>
      </w:pPr>
      <w:r w:rsidRPr="00F018AA">
        <w:rPr>
          <w:rFonts w:ascii="仿宋_GB2312" w:eastAsia="仿宋_GB2312" w:cs="仿宋_GB2312" w:hint="eastAsia"/>
          <w:sz w:val="32"/>
          <w:szCs w:val="32"/>
        </w:rPr>
        <w:t>各相关单位要积极督促</w:t>
      </w:r>
      <w:r w:rsidR="00481677">
        <w:rPr>
          <w:rFonts w:ascii="仿宋_GB2312" w:eastAsia="仿宋_GB2312" w:cs="仿宋_GB2312" w:hint="eastAsia"/>
          <w:sz w:val="32"/>
          <w:szCs w:val="32"/>
        </w:rPr>
        <w:t>存在</w:t>
      </w:r>
      <w:r w:rsidRPr="00F018AA">
        <w:rPr>
          <w:rFonts w:ascii="仿宋_GB2312" w:eastAsia="仿宋_GB2312" w:cs="仿宋_GB2312" w:hint="eastAsia"/>
          <w:sz w:val="32"/>
          <w:szCs w:val="32"/>
        </w:rPr>
        <w:t>隐患</w:t>
      </w:r>
      <w:r w:rsidR="00481677">
        <w:rPr>
          <w:rFonts w:ascii="仿宋_GB2312" w:eastAsia="仿宋_GB2312" w:cs="仿宋_GB2312" w:hint="eastAsia"/>
          <w:sz w:val="32"/>
          <w:szCs w:val="32"/>
        </w:rPr>
        <w:t>的</w:t>
      </w:r>
      <w:r w:rsidRPr="00F018AA">
        <w:rPr>
          <w:rFonts w:ascii="仿宋_GB2312" w:eastAsia="仿宋_GB2312" w:cs="仿宋_GB2312" w:hint="eastAsia"/>
          <w:sz w:val="32"/>
          <w:szCs w:val="32"/>
        </w:rPr>
        <w:t>单位开展日常性消防宣传活动</w:t>
      </w:r>
      <w:r w:rsidR="00481677">
        <w:rPr>
          <w:rFonts w:ascii="仿宋_GB2312" w:eastAsia="仿宋_GB2312" w:cs="仿宋_GB2312" w:hint="eastAsia"/>
          <w:sz w:val="32"/>
          <w:szCs w:val="32"/>
        </w:rPr>
        <w:t>；</w:t>
      </w:r>
      <w:r w:rsidRPr="00F018AA">
        <w:rPr>
          <w:rFonts w:ascii="仿宋_GB2312" w:eastAsia="仿宋_GB2312" w:cs="仿宋_GB2312" w:hint="eastAsia"/>
          <w:sz w:val="32"/>
          <w:szCs w:val="32"/>
        </w:rPr>
        <w:t>充分发挥整改隐患的舆论监督作用，主动邀请电台、电视台等新闻媒体曝光</w:t>
      </w:r>
      <w:r w:rsidRPr="00F018AA">
        <w:rPr>
          <w:rFonts w:ascii="仿宋_GB2312" w:eastAsia="仿宋_GB2312" w:cs="仿宋_GB2312"/>
          <w:sz w:val="32"/>
          <w:szCs w:val="32"/>
        </w:rPr>
        <w:t>区域性、严重影响公共安全、久拖不改的重大火灾隐患</w:t>
      </w:r>
      <w:r w:rsidRPr="00F018AA">
        <w:rPr>
          <w:rFonts w:ascii="仿宋_GB2312" w:eastAsia="仿宋_GB2312" w:cs="仿宋_GB2312" w:hint="eastAsia"/>
          <w:sz w:val="32"/>
          <w:szCs w:val="32"/>
        </w:rPr>
        <w:t>，</w:t>
      </w:r>
      <w:r w:rsidRPr="00F018AA">
        <w:rPr>
          <w:rFonts w:ascii="仿宋_GB2312" w:eastAsia="仿宋_GB2312" w:cs="仿宋_GB2312"/>
          <w:sz w:val="32"/>
          <w:szCs w:val="32"/>
        </w:rPr>
        <w:t>并</w:t>
      </w:r>
      <w:r w:rsidR="00E57D80" w:rsidRPr="00F018AA">
        <w:rPr>
          <w:rFonts w:ascii="仿宋_GB2312" w:eastAsia="仿宋_GB2312" w:cs="仿宋_GB2312"/>
          <w:sz w:val="32"/>
          <w:szCs w:val="32"/>
        </w:rPr>
        <w:t>组织媒体</w:t>
      </w:r>
      <w:r w:rsidRPr="00F018AA">
        <w:rPr>
          <w:rFonts w:ascii="仿宋_GB2312" w:eastAsia="仿宋_GB2312" w:cs="仿宋_GB2312" w:hint="eastAsia"/>
          <w:sz w:val="32"/>
          <w:szCs w:val="32"/>
        </w:rPr>
        <w:t>对</w:t>
      </w:r>
      <w:r w:rsidRPr="00F018AA">
        <w:rPr>
          <w:rFonts w:ascii="仿宋_GB2312" w:eastAsia="仿宋_GB2312" w:cs="仿宋_GB2312"/>
          <w:sz w:val="32"/>
          <w:szCs w:val="32"/>
        </w:rPr>
        <w:t>隐患整改进程</w:t>
      </w:r>
      <w:r w:rsidR="00E57D80">
        <w:rPr>
          <w:rFonts w:ascii="仿宋_GB2312" w:eastAsia="仿宋_GB2312" w:cs="仿宋_GB2312" w:hint="eastAsia"/>
          <w:sz w:val="32"/>
          <w:szCs w:val="32"/>
        </w:rPr>
        <w:t>进行</w:t>
      </w:r>
      <w:r w:rsidRPr="00F018AA">
        <w:rPr>
          <w:rFonts w:ascii="仿宋_GB2312" w:eastAsia="仿宋_GB2312" w:cs="仿宋_GB2312"/>
          <w:sz w:val="32"/>
          <w:szCs w:val="32"/>
        </w:rPr>
        <w:t>跟踪报道，</w:t>
      </w:r>
      <w:r w:rsidRPr="00F018AA">
        <w:rPr>
          <w:rFonts w:ascii="仿宋_GB2312" w:eastAsia="仿宋_GB2312" w:cs="仿宋_GB2312" w:hint="eastAsia"/>
          <w:sz w:val="32"/>
          <w:szCs w:val="32"/>
        </w:rPr>
        <w:t>形成强大的舆论声势，积极推动挂账火灾隐患排查整治深入开展。</w:t>
      </w:r>
    </w:p>
    <w:p w:rsidR="00481677" w:rsidRDefault="00481677" w:rsidP="00FA12F2">
      <w:pPr>
        <w:spacing w:line="600" w:lineRule="exact"/>
        <w:ind w:firstLineChars="200" w:firstLine="640"/>
        <w:rPr>
          <w:rFonts w:ascii="仿宋_GB2312" w:eastAsia="仿宋_GB2312"/>
          <w:snapToGrid w:val="0"/>
          <w:kern w:val="0"/>
          <w:sz w:val="32"/>
          <w:szCs w:val="32"/>
        </w:rPr>
      </w:pPr>
    </w:p>
    <w:p w:rsidR="00FA12F2" w:rsidRDefault="00D90B13" w:rsidP="00FA12F2">
      <w:pPr>
        <w:spacing w:line="600" w:lineRule="exact"/>
        <w:ind w:firstLineChars="200" w:firstLine="640"/>
        <w:rPr>
          <w:rFonts w:ascii="仿宋_GB2312" w:eastAsia="仿宋_GB2312"/>
          <w:snapToGrid w:val="0"/>
          <w:kern w:val="0"/>
          <w:sz w:val="32"/>
          <w:szCs w:val="32"/>
        </w:rPr>
      </w:pPr>
      <w:r w:rsidRPr="00A40B5D">
        <w:rPr>
          <w:rFonts w:ascii="仿宋_GB2312" w:eastAsia="仿宋_GB2312" w:hint="eastAsia"/>
          <w:snapToGrid w:val="0"/>
          <w:kern w:val="0"/>
          <w:sz w:val="32"/>
          <w:szCs w:val="32"/>
        </w:rPr>
        <w:t>附件</w:t>
      </w:r>
      <w:r w:rsidR="00E66627" w:rsidRPr="00A40B5D">
        <w:rPr>
          <w:rFonts w:ascii="仿宋_GB2312" w:eastAsia="仿宋_GB2312" w:hint="eastAsia"/>
          <w:snapToGrid w:val="0"/>
          <w:kern w:val="0"/>
          <w:sz w:val="32"/>
          <w:szCs w:val="32"/>
        </w:rPr>
        <w:t>：</w:t>
      </w:r>
      <w:r w:rsidRPr="00A40B5D">
        <w:rPr>
          <w:rFonts w:ascii="仿宋_GB2312" w:eastAsia="仿宋_GB2312" w:hint="eastAsia"/>
          <w:snapToGrid w:val="0"/>
          <w:kern w:val="0"/>
          <w:sz w:val="32"/>
          <w:szCs w:val="32"/>
        </w:rPr>
        <w:t>1</w:t>
      </w:r>
      <w:r w:rsidR="00E66627">
        <w:rPr>
          <w:rFonts w:ascii="仿宋_GB2312" w:eastAsia="仿宋_GB2312" w:hint="eastAsia"/>
          <w:snapToGrid w:val="0"/>
          <w:kern w:val="0"/>
          <w:sz w:val="32"/>
          <w:szCs w:val="32"/>
        </w:rPr>
        <w:t>.</w:t>
      </w:r>
      <w:r w:rsidR="00CB6401" w:rsidRPr="00CB6401">
        <w:rPr>
          <w:rFonts w:ascii="仿宋_GB2312" w:eastAsia="仿宋_GB2312" w:hint="eastAsia"/>
          <w:snapToGrid w:val="0"/>
          <w:kern w:val="0"/>
          <w:sz w:val="32"/>
          <w:szCs w:val="32"/>
        </w:rPr>
        <w:t>201</w:t>
      </w:r>
      <w:r w:rsidR="00F018AA">
        <w:rPr>
          <w:rFonts w:ascii="仿宋_GB2312" w:eastAsia="仿宋_GB2312" w:hint="eastAsia"/>
          <w:snapToGrid w:val="0"/>
          <w:kern w:val="0"/>
          <w:sz w:val="32"/>
          <w:szCs w:val="32"/>
        </w:rPr>
        <w:t>9</w:t>
      </w:r>
      <w:r w:rsidR="00CB6401" w:rsidRPr="00CB6401">
        <w:rPr>
          <w:rFonts w:ascii="仿宋_GB2312" w:eastAsia="仿宋_GB2312" w:hint="eastAsia"/>
          <w:snapToGrid w:val="0"/>
          <w:kern w:val="0"/>
          <w:sz w:val="32"/>
          <w:szCs w:val="32"/>
        </w:rPr>
        <w:t>年区级重大火灾隐患挂牌督办明细表</w:t>
      </w:r>
    </w:p>
    <w:p w:rsidR="00FA12F2" w:rsidRDefault="00D90B13" w:rsidP="00FA12F2">
      <w:pPr>
        <w:spacing w:line="600" w:lineRule="exact"/>
        <w:ind w:firstLineChars="500" w:firstLine="1600"/>
        <w:rPr>
          <w:rFonts w:ascii="仿宋_GB2312" w:eastAsia="仿宋_GB2312"/>
          <w:snapToGrid w:val="0"/>
          <w:kern w:val="0"/>
          <w:sz w:val="32"/>
          <w:szCs w:val="32"/>
        </w:rPr>
      </w:pPr>
      <w:r w:rsidRPr="00A40B5D">
        <w:rPr>
          <w:rFonts w:ascii="仿宋_GB2312" w:eastAsia="仿宋_GB2312" w:hint="eastAsia"/>
          <w:snapToGrid w:val="0"/>
          <w:kern w:val="0"/>
          <w:sz w:val="32"/>
          <w:szCs w:val="32"/>
        </w:rPr>
        <w:t>2</w:t>
      </w:r>
      <w:r w:rsidR="00E66627">
        <w:rPr>
          <w:rFonts w:ascii="仿宋_GB2312" w:eastAsia="仿宋_GB2312" w:hint="eastAsia"/>
          <w:snapToGrid w:val="0"/>
          <w:kern w:val="0"/>
          <w:sz w:val="32"/>
          <w:szCs w:val="32"/>
        </w:rPr>
        <w:t>.</w:t>
      </w:r>
      <w:r w:rsidR="00CB6401" w:rsidRPr="00CB6401">
        <w:rPr>
          <w:rFonts w:ascii="仿宋_GB2312" w:eastAsia="仿宋_GB2312" w:hint="eastAsia"/>
          <w:snapToGrid w:val="0"/>
          <w:kern w:val="0"/>
          <w:sz w:val="32"/>
          <w:szCs w:val="32"/>
        </w:rPr>
        <w:t>201</w:t>
      </w:r>
      <w:r w:rsidR="00F018AA">
        <w:rPr>
          <w:rFonts w:ascii="仿宋_GB2312" w:eastAsia="仿宋_GB2312" w:hint="eastAsia"/>
          <w:snapToGrid w:val="0"/>
          <w:kern w:val="0"/>
          <w:sz w:val="32"/>
          <w:szCs w:val="32"/>
        </w:rPr>
        <w:t>9</w:t>
      </w:r>
      <w:r w:rsidR="00CB6401" w:rsidRPr="00CB6401">
        <w:rPr>
          <w:rFonts w:ascii="仿宋_GB2312" w:eastAsia="仿宋_GB2312" w:hint="eastAsia"/>
          <w:snapToGrid w:val="0"/>
          <w:kern w:val="0"/>
          <w:sz w:val="32"/>
          <w:szCs w:val="32"/>
        </w:rPr>
        <w:t>年区级突出火灾隐患挂牌督办明细表</w:t>
      </w:r>
    </w:p>
    <w:p w:rsidR="00C17B58" w:rsidRDefault="00C17B58" w:rsidP="00FA12F2">
      <w:pPr>
        <w:spacing w:line="600" w:lineRule="exact"/>
        <w:ind w:firstLineChars="500" w:firstLine="1600"/>
        <w:rPr>
          <w:rFonts w:ascii="仿宋_GB2312" w:eastAsia="仿宋_GB2312"/>
          <w:snapToGrid w:val="0"/>
          <w:kern w:val="0"/>
          <w:sz w:val="32"/>
          <w:szCs w:val="32"/>
        </w:rPr>
      </w:pPr>
      <w:r w:rsidRPr="00C17B58">
        <w:rPr>
          <w:rFonts w:ascii="仿宋_GB2312" w:eastAsia="仿宋_GB2312" w:hint="eastAsia"/>
          <w:snapToGrid w:val="0"/>
          <w:kern w:val="0"/>
          <w:sz w:val="32"/>
          <w:szCs w:val="32"/>
        </w:rPr>
        <w:lastRenderedPageBreak/>
        <w:t>3.</w:t>
      </w:r>
      <w:r w:rsidR="00CB6401" w:rsidRPr="00CB6401">
        <w:rPr>
          <w:rFonts w:ascii="仿宋_GB2312" w:eastAsia="仿宋_GB2312" w:hint="eastAsia"/>
          <w:snapToGrid w:val="0"/>
          <w:kern w:val="0"/>
          <w:sz w:val="32"/>
          <w:szCs w:val="32"/>
        </w:rPr>
        <w:t>201</w:t>
      </w:r>
      <w:r w:rsidR="00F018AA">
        <w:rPr>
          <w:rFonts w:ascii="仿宋_GB2312" w:eastAsia="仿宋_GB2312" w:hint="eastAsia"/>
          <w:snapToGrid w:val="0"/>
          <w:kern w:val="0"/>
          <w:sz w:val="32"/>
          <w:szCs w:val="32"/>
        </w:rPr>
        <w:t>9</w:t>
      </w:r>
      <w:r w:rsidR="00CB6401" w:rsidRPr="00CB6401">
        <w:rPr>
          <w:rFonts w:ascii="仿宋_GB2312" w:eastAsia="仿宋_GB2312" w:hint="eastAsia"/>
          <w:snapToGrid w:val="0"/>
          <w:kern w:val="0"/>
          <w:sz w:val="32"/>
          <w:szCs w:val="32"/>
        </w:rPr>
        <w:t>年区级区域性火灾隐患挂牌督办明细表</w:t>
      </w:r>
    </w:p>
    <w:p w:rsidR="00E66627" w:rsidRPr="00F018AA" w:rsidRDefault="00E66627" w:rsidP="00547BC2">
      <w:pPr>
        <w:spacing w:line="600" w:lineRule="exact"/>
        <w:ind w:leftChars="760" w:left="1916" w:hangingChars="100" w:hanging="320"/>
        <w:rPr>
          <w:rFonts w:ascii="仿宋_GB2312" w:eastAsia="仿宋_GB2312"/>
          <w:snapToGrid w:val="0"/>
          <w:kern w:val="0"/>
          <w:sz w:val="32"/>
          <w:szCs w:val="32"/>
        </w:rPr>
      </w:pPr>
    </w:p>
    <w:p w:rsidR="00E66627" w:rsidRDefault="00E66627" w:rsidP="00547BC2">
      <w:pPr>
        <w:spacing w:line="600" w:lineRule="exact"/>
        <w:ind w:leftChars="760" w:left="1916" w:hangingChars="100" w:hanging="320"/>
        <w:rPr>
          <w:rFonts w:ascii="仿宋_GB2312" w:eastAsia="仿宋_GB2312"/>
          <w:snapToGrid w:val="0"/>
          <w:kern w:val="0"/>
          <w:sz w:val="32"/>
          <w:szCs w:val="32"/>
        </w:rPr>
      </w:pPr>
    </w:p>
    <w:p w:rsidR="00E66627" w:rsidRDefault="00E66627" w:rsidP="00547BC2">
      <w:pPr>
        <w:spacing w:line="600" w:lineRule="exact"/>
        <w:ind w:leftChars="760" w:left="1916" w:hangingChars="100" w:hanging="320"/>
        <w:rPr>
          <w:rFonts w:ascii="仿宋_GB2312" w:eastAsia="仿宋_GB2312"/>
          <w:snapToGrid w:val="0"/>
          <w:kern w:val="0"/>
          <w:sz w:val="32"/>
          <w:szCs w:val="32"/>
        </w:rPr>
      </w:pPr>
    </w:p>
    <w:p w:rsidR="00E66627" w:rsidRDefault="00AE47FF" w:rsidP="00547BC2">
      <w:pPr>
        <w:spacing w:line="600" w:lineRule="exact"/>
        <w:ind w:leftChars="760" w:left="1916" w:hangingChars="100" w:hanging="320"/>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A101E7">
        <w:rPr>
          <w:rFonts w:ascii="仿宋_GB2312" w:eastAsia="仿宋_GB2312" w:hint="eastAsia"/>
          <w:snapToGrid w:val="0"/>
          <w:kern w:val="0"/>
          <w:sz w:val="32"/>
          <w:szCs w:val="32"/>
        </w:rPr>
        <w:t xml:space="preserve"> </w:t>
      </w:r>
      <w:r w:rsidR="00E66627">
        <w:rPr>
          <w:rFonts w:ascii="仿宋_GB2312" w:eastAsia="仿宋_GB2312" w:hint="eastAsia"/>
          <w:snapToGrid w:val="0"/>
          <w:kern w:val="0"/>
          <w:sz w:val="32"/>
          <w:szCs w:val="32"/>
        </w:rPr>
        <w:t>北京市朝阳区人民政府办公室</w:t>
      </w:r>
    </w:p>
    <w:p w:rsidR="001B7CD7" w:rsidRDefault="00AE47FF" w:rsidP="001B7CD7">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r>
        <w:rPr>
          <w:rFonts w:ascii="仿宋_GB2312" w:eastAsia="仿宋_GB2312" w:hint="eastAsia"/>
          <w:snapToGrid w:val="0"/>
          <w:kern w:val="0"/>
          <w:sz w:val="32"/>
          <w:szCs w:val="32"/>
        </w:rPr>
        <w:t xml:space="preserve">                     </w:t>
      </w:r>
      <w:r w:rsidR="00E66627">
        <w:rPr>
          <w:rFonts w:ascii="仿宋_GB2312" w:eastAsia="仿宋_GB2312" w:hint="eastAsia"/>
          <w:snapToGrid w:val="0"/>
          <w:kern w:val="0"/>
          <w:sz w:val="32"/>
          <w:szCs w:val="32"/>
        </w:rPr>
        <w:t>201</w:t>
      </w:r>
      <w:r w:rsidR="00F018AA">
        <w:rPr>
          <w:rFonts w:ascii="仿宋_GB2312" w:eastAsia="仿宋_GB2312" w:hint="eastAsia"/>
          <w:snapToGrid w:val="0"/>
          <w:kern w:val="0"/>
          <w:sz w:val="32"/>
          <w:szCs w:val="32"/>
        </w:rPr>
        <w:t>9</w:t>
      </w:r>
      <w:r w:rsidR="00E66627">
        <w:rPr>
          <w:rFonts w:ascii="仿宋_GB2312" w:eastAsia="仿宋_GB2312" w:hint="eastAsia"/>
          <w:snapToGrid w:val="0"/>
          <w:kern w:val="0"/>
          <w:sz w:val="32"/>
          <w:szCs w:val="32"/>
        </w:rPr>
        <w:t>年</w:t>
      </w:r>
      <w:r w:rsidR="00440504">
        <w:rPr>
          <w:rFonts w:ascii="仿宋_GB2312" w:eastAsia="仿宋_GB2312" w:hint="eastAsia"/>
          <w:snapToGrid w:val="0"/>
          <w:kern w:val="0"/>
          <w:sz w:val="32"/>
          <w:szCs w:val="32"/>
        </w:rPr>
        <w:t>1</w:t>
      </w:r>
      <w:r w:rsidR="00E66627">
        <w:rPr>
          <w:rFonts w:ascii="仿宋_GB2312" w:eastAsia="仿宋_GB2312" w:hint="eastAsia"/>
          <w:snapToGrid w:val="0"/>
          <w:kern w:val="0"/>
          <w:sz w:val="32"/>
          <w:szCs w:val="32"/>
        </w:rPr>
        <w:t>月</w:t>
      </w:r>
      <w:r w:rsidR="00440504">
        <w:rPr>
          <w:rFonts w:ascii="仿宋_GB2312" w:eastAsia="仿宋_GB2312" w:hint="eastAsia"/>
          <w:snapToGrid w:val="0"/>
          <w:kern w:val="0"/>
          <w:sz w:val="32"/>
          <w:szCs w:val="32"/>
        </w:rPr>
        <w:t>2</w:t>
      </w:r>
      <w:r w:rsidR="00E42E65">
        <w:rPr>
          <w:rFonts w:ascii="仿宋_GB2312" w:eastAsia="仿宋_GB2312" w:hint="eastAsia"/>
          <w:snapToGrid w:val="0"/>
          <w:kern w:val="0"/>
          <w:sz w:val="32"/>
          <w:szCs w:val="32"/>
        </w:rPr>
        <w:t>9</w:t>
      </w:r>
      <w:r w:rsidR="00E66627">
        <w:rPr>
          <w:rFonts w:ascii="仿宋_GB2312" w:eastAsia="仿宋_GB2312" w:hint="eastAsia"/>
          <w:snapToGrid w:val="0"/>
          <w:kern w:val="0"/>
          <w:sz w:val="32"/>
          <w:szCs w:val="32"/>
        </w:rPr>
        <w:t>日</w:t>
      </w:r>
    </w:p>
    <w:p w:rsidR="00D534C3" w:rsidRDefault="00D534C3" w:rsidP="001B7CD7">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p>
    <w:p w:rsidR="00D534C3" w:rsidRDefault="00D534C3" w:rsidP="001B7CD7">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p>
    <w:p w:rsidR="00D534C3" w:rsidRDefault="00D534C3" w:rsidP="001B7CD7">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p>
    <w:p w:rsidR="00D534C3" w:rsidRDefault="00D534C3" w:rsidP="001B7CD7">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p>
    <w:p w:rsidR="00D534C3" w:rsidRDefault="00D534C3" w:rsidP="001B7CD7">
      <w:pPr>
        <w:tabs>
          <w:tab w:val="left" w:pos="7371"/>
          <w:tab w:val="left" w:pos="7513"/>
          <w:tab w:val="left" w:pos="7655"/>
        </w:tabs>
        <w:spacing w:line="600" w:lineRule="exact"/>
        <w:ind w:leftChars="760" w:left="1916" w:hangingChars="100" w:hanging="320"/>
        <w:rPr>
          <w:rFonts w:ascii="仿宋_GB2312" w:eastAsia="仿宋_GB2312"/>
          <w:snapToGrid w:val="0"/>
          <w:kern w:val="0"/>
          <w:sz w:val="32"/>
          <w:szCs w:val="32"/>
        </w:rPr>
      </w:pPr>
    </w:p>
    <w:p w:rsidR="00D534C3" w:rsidRDefault="00D534C3" w:rsidP="00D534C3">
      <w:pPr>
        <w:spacing w:line="560" w:lineRule="exact"/>
        <w:jc w:val="left"/>
        <w:rPr>
          <w:rFonts w:ascii="黑体" w:eastAsia="黑体" w:hAnsi="黑体" w:cs="宋体"/>
          <w:sz w:val="32"/>
          <w:szCs w:val="32"/>
        </w:rPr>
        <w:sectPr w:rsidR="00D534C3" w:rsidSect="00014000">
          <w:headerReference w:type="default" r:id="rId8"/>
          <w:footerReference w:type="default" r:id="rId9"/>
          <w:pgSz w:w="11906" w:h="16838"/>
          <w:pgMar w:top="2098" w:right="1474" w:bottom="1985" w:left="1588" w:header="851" w:footer="1588" w:gutter="0"/>
          <w:cols w:space="425"/>
          <w:docGrid w:linePitch="312" w:charSpace="21679"/>
        </w:sectPr>
      </w:pPr>
    </w:p>
    <w:p w:rsidR="00D534C3" w:rsidRPr="00F018AA" w:rsidRDefault="00D534C3" w:rsidP="00F018AA">
      <w:pPr>
        <w:spacing w:line="560" w:lineRule="exact"/>
        <w:jc w:val="left"/>
        <w:rPr>
          <w:rFonts w:ascii="宋体" w:hAnsi="宋体" w:cs="宋体"/>
          <w:sz w:val="32"/>
          <w:szCs w:val="32"/>
        </w:rPr>
      </w:pPr>
      <w:r w:rsidRPr="003C7C98">
        <w:rPr>
          <w:rFonts w:ascii="黑体" w:eastAsia="黑体" w:hAnsi="黑体" w:cs="宋体" w:hint="eastAsia"/>
          <w:sz w:val="32"/>
          <w:szCs w:val="32"/>
        </w:rPr>
        <w:lastRenderedPageBreak/>
        <w:t>附件1</w:t>
      </w:r>
      <w:r w:rsidRPr="003C7C98">
        <w:rPr>
          <w:rFonts w:ascii="宋体" w:hAnsi="宋体" w:cs="宋体" w:hint="eastAsia"/>
          <w:sz w:val="32"/>
          <w:szCs w:val="32"/>
        </w:rPr>
        <w:t xml:space="preserve">            </w:t>
      </w:r>
    </w:p>
    <w:p w:rsidR="00D534C3" w:rsidRDefault="00D534C3" w:rsidP="00D534C3">
      <w:pPr>
        <w:spacing w:line="560" w:lineRule="exact"/>
        <w:jc w:val="center"/>
        <w:rPr>
          <w:rFonts w:ascii="方正小标宋简体" w:eastAsia="方正小标宋简体" w:hAnsi="宋体" w:cs="宋体"/>
          <w:sz w:val="44"/>
          <w:szCs w:val="44"/>
        </w:rPr>
      </w:pPr>
      <w:r w:rsidRPr="003C7C98">
        <w:rPr>
          <w:rFonts w:ascii="方正小标宋简体" w:eastAsia="方正小标宋简体" w:hAnsi="宋体" w:cs="宋体" w:hint="eastAsia"/>
          <w:sz w:val="44"/>
          <w:szCs w:val="44"/>
        </w:rPr>
        <w:t>201</w:t>
      </w:r>
      <w:r w:rsidR="00F018AA">
        <w:rPr>
          <w:rFonts w:ascii="方正小标宋简体" w:eastAsia="方正小标宋简体" w:hAnsi="宋体" w:cs="宋体" w:hint="eastAsia"/>
          <w:sz w:val="44"/>
          <w:szCs w:val="44"/>
        </w:rPr>
        <w:t>9</w:t>
      </w:r>
      <w:r w:rsidRPr="003C7C98">
        <w:rPr>
          <w:rFonts w:ascii="方正小标宋简体" w:eastAsia="方正小标宋简体" w:hAnsi="宋体" w:cs="宋体" w:hint="eastAsia"/>
          <w:sz w:val="44"/>
          <w:szCs w:val="44"/>
        </w:rPr>
        <w:t>年区级重大火灾隐患挂牌督办明细表</w:t>
      </w:r>
    </w:p>
    <w:tbl>
      <w:tblPr>
        <w:tblW w:w="13433" w:type="dxa"/>
        <w:jc w:val="center"/>
        <w:tblInd w:w="-174" w:type="dxa"/>
        <w:tblLayout w:type="fixed"/>
        <w:tblLook w:val="0000"/>
      </w:tblPr>
      <w:tblGrid>
        <w:gridCol w:w="623"/>
        <w:gridCol w:w="1134"/>
        <w:gridCol w:w="1417"/>
        <w:gridCol w:w="1843"/>
        <w:gridCol w:w="3969"/>
        <w:gridCol w:w="1276"/>
        <w:gridCol w:w="1221"/>
        <w:gridCol w:w="850"/>
        <w:gridCol w:w="1100"/>
      </w:tblGrid>
      <w:tr w:rsidR="00F018AA" w:rsidTr="00B55F11">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整改</w:t>
            </w:r>
          </w:p>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责任督办街乡</w:t>
            </w:r>
          </w:p>
        </w:tc>
      </w:tr>
      <w:tr w:rsidR="00F018AA" w:rsidTr="00B55F11">
        <w:trPr>
          <w:trHeight w:val="1305"/>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sidRPr="00FD049F">
              <w:rPr>
                <w:rFonts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rPr>
            </w:pPr>
            <w:r w:rsidRPr="003E1F01">
              <w:rPr>
                <w:rFonts w:hAnsi="宋体" w:cs="宋体" w:hint="eastAsia"/>
                <w:kern w:val="0"/>
                <w:sz w:val="20"/>
                <w:szCs w:val="20"/>
              </w:rPr>
              <w:t>欧陆经典万兴苑小区</w:t>
            </w:r>
          </w:p>
        </w:tc>
        <w:tc>
          <w:tcPr>
            <w:tcW w:w="1417" w:type="dxa"/>
            <w:tcBorders>
              <w:top w:val="single" w:sz="4" w:space="0" w:color="auto"/>
              <w:left w:val="nil"/>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rPr>
            </w:pPr>
            <w:r>
              <w:rPr>
                <w:rFonts w:hAnsi="宋体" w:cs="宋体" w:hint="eastAsia"/>
                <w:kern w:val="0"/>
                <w:sz w:val="20"/>
              </w:rPr>
              <w:t>北京市朝阳区北苑路</w:t>
            </w:r>
            <w:r>
              <w:rPr>
                <w:rFonts w:hAnsi="宋体" w:cs="宋体" w:hint="eastAsia"/>
                <w:kern w:val="0"/>
                <w:sz w:val="20"/>
              </w:rPr>
              <w:t>172</w:t>
            </w:r>
            <w:r>
              <w:rPr>
                <w:rFonts w:hAnsi="宋体" w:cs="宋体" w:hint="eastAsia"/>
                <w:kern w:val="0"/>
                <w:sz w:val="20"/>
              </w:rPr>
              <w:t>号欧陆经典社区</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rPr>
            </w:pPr>
            <w:r>
              <w:rPr>
                <w:rFonts w:hAnsi="宋体" w:cs="宋体" w:hint="eastAsia"/>
                <w:kern w:val="0"/>
                <w:sz w:val="20"/>
              </w:rPr>
              <w:t>欧陆经典万兴苑小区</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napToGrid w:val="0"/>
              <w:jc w:val="left"/>
              <w:rPr>
                <w:rFonts w:hAnsi="宋体" w:cs="宋体"/>
                <w:kern w:val="0"/>
                <w:sz w:val="20"/>
              </w:rPr>
            </w:pPr>
            <w:r>
              <w:rPr>
                <w:rFonts w:hAnsi="宋体" w:cs="宋体" w:hint="eastAsia"/>
                <w:kern w:val="0"/>
                <w:sz w:val="20"/>
              </w:rPr>
              <w:t>室内消火栓系统已设置但不能正常使用；自动喷水灭火系统不能正常使用；火灾自动报警系统处于故障状态，不能恢复正常运行；自动消防设施不能正常联动控制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rPr>
            </w:pPr>
            <w:r>
              <w:rPr>
                <w:rFonts w:hAnsi="宋体" w:cs="宋体" w:hint="eastAsia"/>
                <w:kern w:val="0"/>
                <w:sz w:val="20"/>
              </w:rPr>
              <w:t>2013/9/1</w:t>
            </w:r>
          </w:p>
        </w:tc>
        <w:tc>
          <w:tcPr>
            <w:tcW w:w="1221" w:type="dxa"/>
            <w:tcBorders>
              <w:top w:val="single" w:sz="4" w:space="0" w:color="auto"/>
              <w:left w:val="nil"/>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rPr>
            </w:pPr>
            <w:r>
              <w:rPr>
                <w:rFonts w:hAnsi="宋体" w:cs="宋体" w:hint="eastAsia"/>
                <w:kern w:val="0"/>
                <w:sz w:val="20"/>
              </w:rPr>
              <w:t>2020/8/27</w:t>
            </w:r>
          </w:p>
        </w:tc>
        <w:tc>
          <w:tcPr>
            <w:tcW w:w="850" w:type="dxa"/>
            <w:tcBorders>
              <w:top w:val="single" w:sz="4" w:space="0" w:color="auto"/>
              <w:left w:val="nil"/>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rPr>
            </w:pPr>
            <w:r>
              <w:rPr>
                <w:rFonts w:hAnsi="宋体" w:cs="宋体" w:hint="eastAsia"/>
                <w:kern w:val="0"/>
                <w:sz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FD049F" w:rsidRDefault="00F018AA" w:rsidP="00B55F11">
            <w:pPr>
              <w:widowControl/>
              <w:snapToGrid w:val="0"/>
              <w:jc w:val="center"/>
              <w:rPr>
                <w:rFonts w:hAnsi="宋体" w:cs="宋体"/>
                <w:kern w:val="0"/>
                <w:sz w:val="20"/>
              </w:rPr>
            </w:pPr>
            <w:r>
              <w:rPr>
                <w:rFonts w:hAnsi="宋体" w:cs="宋体" w:hint="eastAsia"/>
                <w:kern w:val="0"/>
                <w:sz w:val="20"/>
              </w:rPr>
              <w:t>大屯街道</w:t>
            </w:r>
          </w:p>
        </w:tc>
      </w:tr>
      <w:tr w:rsidR="00F018AA" w:rsidTr="00B55F11">
        <w:trPr>
          <w:trHeight w:val="1447"/>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北京市均豪物业管理股份有限公司（东一时区）</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北京市朝阳区双桥东路</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北京市均豪物业管理股份有限公司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固定灭火设施不能正常使用或运行；自动喷水灭火系统不能正常使用；火灾自动报警系统处于故障状态，不能恢复正常运行；自动消防设施不能正常联动控制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20</w:t>
            </w:r>
            <w:r w:rsidRPr="0021592B">
              <w:rPr>
                <w:rFonts w:hAnsi="宋体" w:cs="宋体" w:hint="eastAsia"/>
                <w:kern w:val="0"/>
                <w:sz w:val="20"/>
                <w:szCs w:val="20"/>
              </w:rPr>
              <w:t>/1/24</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管庄乡</w:t>
            </w:r>
          </w:p>
        </w:tc>
      </w:tr>
      <w:tr w:rsidR="00F018AA" w:rsidTr="00B55F11">
        <w:trPr>
          <w:trHeight w:val="1395"/>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F018AA" w:rsidRPr="003E1F01"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北京宜和世佳物业管理有限公司（</w:t>
            </w:r>
            <w:r>
              <w:rPr>
                <w:rFonts w:hAnsi="宋体" w:cs="宋体" w:hint="eastAsia"/>
                <w:kern w:val="0"/>
                <w:sz w:val="20"/>
                <w:szCs w:val="20"/>
              </w:rPr>
              <w:t>东卫城）</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北京市朝阳区京通苑</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北京宜和世佳物业管理有限公司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固定灭火设施不能正常使用或运行；自动喷水灭火系统不能正常使用；火灾自动报警系统处于故障状态，不能恢复正常运行；自动消防设施不能正常联动控制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20</w:t>
            </w:r>
            <w:r w:rsidRPr="0021592B">
              <w:rPr>
                <w:rFonts w:hAnsi="宋体" w:cs="宋体" w:hint="eastAsia"/>
                <w:kern w:val="0"/>
                <w:sz w:val="20"/>
                <w:szCs w:val="20"/>
              </w:rPr>
              <w:t>/1/30</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管庄乡</w:t>
            </w:r>
          </w:p>
        </w:tc>
      </w:tr>
      <w:tr w:rsidR="00F018AA" w:rsidTr="00B55F11">
        <w:trPr>
          <w:trHeight w:val="1571"/>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EE0DAE" w:rsidRDefault="00F018AA" w:rsidP="00B55F11">
            <w:pPr>
              <w:widowControl/>
              <w:snapToGrid w:val="0"/>
              <w:jc w:val="center"/>
              <w:rPr>
                <w:rFonts w:hAnsi="宋体" w:cs="宋体"/>
                <w:kern w:val="0"/>
                <w:sz w:val="20"/>
                <w:szCs w:val="20"/>
              </w:rPr>
            </w:pPr>
            <w:r>
              <w:rPr>
                <w:rFonts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F018AA" w:rsidRPr="003E1F01" w:rsidRDefault="00F018AA" w:rsidP="00B55F11">
            <w:pPr>
              <w:widowControl/>
              <w:snapToGrid w:val="0"/>
              <w:jc w:val="center"/>
              <w:rPr>
                <w:rFonts w:hAnsi="宋体" w:cs="宋体"/>
                <w:kern w:val="0"/>
                <w:sz w:val="20"/>
                <w:szCs w:val="20"/>
              </w:rPr>
            </w:pPr>
            <w:r>
              <w:rPr>
                <w:rFonts w:hAnsi="宋体" w:cs="宋体" w:hint="eastAsia"/>
                <w:kern w:val="0"/>
                <w:sz w:val="20"/>
                <w:szCs w:val="20"/>
              </w:rPr>
              <w:t>北京物美生活超市有限公司双桥东路店</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北京市朝阳区双桥东路</w:t>
            </w:r>
            <w:r w:rsidRPr="0021592B">
              <w:rPr>
                <w:rFonts w:hAnsi="宋体" w:cs="宋体" w:hint="eastAsia"/>
                <w:kern w:val="0"/>
                <w:sz w:val="20"/>
                <w:szCs w:val="20"/>
              </w:rPr>
              <w:t>10</w:t>
            </w:r>
            <w:r w:rsidRPr="0021592B">
              <w:rPr>
                <w:rFonts w:hAnsi="宋体" w:cs="宋体" w:hint="eastAsia"/>
                <w:kern w:val="0"/>
                <w:sz w:val="20"/>
                <w:szCs w:val="20"/>
              </w:rPr>
              <w:t>号院</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北京物美生活超市</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固定灭火设施不能正常使用或运行；自动喷水灭火系统不能正常使用；火灾自动报警系统处于故障状态，不能恢复正常运行；自动消防设施不能正常联动控制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19</w:t>
            </w:r>
            <w:r w:rsidRPr="0021592B">
              <w:rPr>
                <w:rFonts w:hAnsi="宋体" w:cs="宋体" w:hint="eastAsia"/>
                <w:kern w:val="0"/>
                <w:sz w:val="20"/>
                <w:szCs w:val="20"/>
              </w:rPr>
              <w:t>/6/30</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管庄乡</w:t>
            </w:r>
          </w:p>
        </w:tc>
      </w:tr>
      <w:tr w:rsidR="00F018AA" w:rsidTr="00B55F11">
        <w:trPr>
          <w:trHeight w:val="1132"/>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重大火灾隐患单位名称</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详细地址</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整改</w:t>
            </w:r>
          </w:p>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责任督办街乡</w:t>
            </w:r>
          </w:p>
        </w:tc>
      </w:tr>
      <w:tr w:rsidR="00F018AA" w:rsidTr="00B55F11">
        <w:trPr>
          <w:trHeight w:val="1678"/>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EE0DAE" w:rsidRDefault="00F018AA" w:rsidP="00B55F11">
            <w:pPr>
              <w:widowControl/>
              <w:snapToGrid w:val="0"/>
              <w:jc w:val="center"/>
              <w:rPr>
                <w:rFonts w:hAnsi="宋体" w:cs="宋体"/>
                <w:kern w:val="0"/>
                <w:sz w:val="20"/>
                <w:szCs w:val="20"/>
              </w:rPr>
            </w:pPr>
            <w:r>
              <w:rPr>
                <w:rFonts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F018AA" w:rsidRPr="003E1F01" w:rsidRDefault="00F018AA" w:rsidP="00B55F11">
            <w:pPr>
              <w:widowControl/>
              <w:snapToGrid w:val="0"/>
              <w:jc w:val="center"/>
              <w:rPr>
                <w:rFonts w:hAnsi="宋体" w:cs="宋体"/>
                <w:kern w:val="0"/>
                <w:sz w:val="20"/>
                <w:szCs w:val="20"/>
              </w:rPr>
            </w:pPr>
            <w:r>
              <w:rPr>
                <w:rFonts w:hAnsi="宋体" w:cs="宋体" w:hint="eastAsia"/>
                <w:kern w:val="0"/>
                <w:sz w:val="20"/>
                <w:szCs w:val="20"/>
              </w:rPr>
              <w:t>中国电影博物馆</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北京市朝阳区崔各庄乡南影路</w:t>
            </w:r>
            <w:r w:rsidRPr="0021592B">
              <w:rPr>
                <w:rFonts w:hAnsi="宋体" w:cs="宋体" w:hint="eastAsia"/>
                <w:kern w:val="0"/>
                <w:sz w:val="20"/>
                <w:szCs w:val="20"/>
              </w:rPr>
              <w:t>9</w:t>
            </w:r>
            <w:r w:rsidRPr="0021592B">
              <w:rPr>
                <w:rFonts w:hAnsi="宋体" w:cs="宋体" w:hint="eastAsia"/>
                <w:kern w:val="0"/>
                <w:sz w:val="20"/>
                <w:szCs w:val="20"/>
              </w:rPr>
              <w:t>号</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中国电影博物馆</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snapToGrid w:val="0"/>
              <w:rPr>
                <w:rFonts w:hAnsi="宋体" w:cs="宋体"/>
                <w:kern w:val="0"/>
                <w:sz w:val="20"/>
                <w:szCs w:val="20"/>
              </w:rPr>
            </w:pPr>
            <w:r w:rsidRPr="0021592B">
              <w:rPr>
                <w:rFonts w:hAnsi="宋体" w:cs="宋体" w:hint="eastAsia"/>
                <w:kern w:val="0"/>
                <w:sz w:val="20"/>
                <w:szCs w:val="20"/>
              </w:rPr>
              <w:t>自动喷水灭火系统或其他固定灭火设施不能正常使用或运行；火灾自动报警系统处于故障状态，不能恢复正常运行；自动消防设施不能正常联动控制；防烟排烟设施，不能正常使用或运行</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20</w:t>
            </w:r>
            <w:r w:rsidRPr="0021592B">
              <w:rPr>
                <w:rFonts w:hAnsi="宋体" w:cs="宋体" w:hint="eastAsia"/>
                <w:kern w:val="0"/>
                <w:sz w:val="20"/>
                <w:szCs w:val="20"/>
              </w:rPr>
              <w:t>/1/30</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崔各庄乡</w:t>
            </w:r>
          </w:p>
        </w:tc>
      </w:tr>
      <w:tr w:rsidR="00F018AA" w:rsidTr="00B55F11">
        <w:trPr>
          <w:trHeight w:val="1416"/>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EE0DAE" w:rsidRDefault="00F018AA" w:rsidP="00B55F11">
            <w:pPr>
              <w:widowControl/>
              <w:snapToGrid w:val="0"/>
              <w:jc w:val="center"/>
              <w:rPr>
                <w:rFonts w:hAnsi="宋体" w:cs="宋体"/>
                <w:kern w:val="0"/>
                <w:sz w:val="20"/>
                <w:szCs w:val="20"/>
              </w:rPr>
            </w:pPr>
            <w:r>
              <w:rPr>
                <w:rFonts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金港国际小区</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北京市朝阳区西大望路</w:t>
            </w:r>
            <w:r w:rsidRPr="0021592B">
              <w:rPr>
                <w:rFonts w:hAnsi="宋体" w:cs="宋体" w:hint="eastAsia"/>
                <w:kern w:val="0"/>
                <w:sz w:val="20"/>
                <w:szCs w:val="20"/>
              </w:rPr>
              <w:t>19</w:t>
            </w:r>
            <w:r w:rsidRPr="0021592B">
              <w:rPr>
                <w:rFonts w:hAnsi="宋体" w:cs="宋体" w:hint="eastAsia"/>
                <w:kern w:val="0"/>
                <w:sz w:val="20"/>
                <w:szCs w:val="20"/>
              </w:rPr>
              <w:t>号院</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北京天道酬勤物业管理有限公司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固定灭火设施不能正常使用或运行；自动喷水灭火系统不能正常使用；火灾自动报警系统处于故障状态，不能恢复正常运行；自动消防设施不能正常联动控制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19</w:t>
            </w:r>
            <w:r w:rsidRPr="0021592B">
              <w:rPr>
                <w:rFonts w:hAnsi="宋体" w:cs="宋体" w:hint="eastAsia"/>
                <w:kern w:val="0"/>
                <w:sz w:val="20"/>
                <w:szCs w:val="20"/>
              </w:rPr>
              <w:t>/6/30</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双井街道</w:t>
            </w:r>
          </w:p>
        </w:tc>
      </w:tr>
      <w:tr w:rsidR="00F018AA" w:rsidTr="00B55F11">
        <w:trPr>
          <w:trHeight w:val="1558"/>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EE0DAE" w:rsidRDefault="00F018AA" w:rsidP="00B55F11">
            <w:pPr>
              <w:widowControl/>
              <w:snapToGrid w:val="0"/>
              <w:jc w:val="center"/>
              <w:rPr>
                <w:rFonts w:hAnsi="宋体" w:cs="宋体"/>
                <w:kern w:val="0"/>
                <w:sz w:val="20"/>
                <w:szCs w:val="20"/>
              </w:rPr>
            </w:pPr>
            <w:r>
              <w:rPr>
                <w:rFonts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vAlign w:val="center"/>
          </w:tcPr>
          <w:p w:rsidR="00F018AA" w:rsidRPr="003E1F01" w:rsidRDefault="00F018AA" w:rsidP="00B55F11">
            <w:pPr>
              <w:widowControl/>
              <w:snapToGrid w:val="0"/>
              <w:jc w:val="center"/>
              <w:rPr>
                <w:rFonts w:hAnsi="宋体" w:cs="宋体"/>
                <w:kern w:val="0"/>
                <w:sz w:val="20"/>
                <w:szCs w:val="20"/>
              </w:rPr>
            </w:pPr>
            <w:r w:rsidRPr="0087248F">
              <w:rPr>
                <w:rFonts w:hAnsi="宋体" w:cs="宋体" w:hint="eastAsia"/>
                <w:kern w:val="0"/>
                <w:sz w:val="20"/>
                <w:szCs w:val="20"/>
              </w:rPr>
              <w:t>北京唐人街物业管理有限公司（唐人街大厦）</w:t>
            </w:r>
          </w:p>
        </w:tc>
        <w:tc>
          <w:tcPr>
            <w:tcW w:w="141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北京市朝阳区民族园路</w:t>
            </w:r>
            <w:r w:rsidRPr="0021592B">
              <w:rPr>
                <w:rFonts w:hAnsi="宋体" w:cs="宋体" w:hint="eastAsia"/>
                <w:kern w:val="0"/>
                <w:sz w:val="20"/>
                <w:szCs w:val="20"/>
              </w:rPr>
              <w:t>2</w:t>
            </w:r>
            <w:r w:rsidRPr="0021592B">
              <w:rPr>
                <w:rFonts w:hAnsi="宋体" w:cs="宋体" w:hint="eastAsia"/>
                <w:kern w:val="0"/>
                <w:sz w:val="20"/>
                <w:szCs w:val="20"/>
              </w:rPr>
              <w:t>号</w:t>
            </w:r>
          </w:p>
        </w:tc>
        <w:tc>
          <w:tcPr>
            <w:tcW w:w="184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87248F">
              <w:rPr>
                <w:rFonts w:hAnsi="宋体" w:cs="宋体" w:hint="eastAsia"/>
                <w:kern w:val="0"/>
                <w:sz w:val="20"/>
                <w:szCs w:val="20"/>
              </w:rPr>
              <w:t>北京唐人街物业管理有限公司（唐人街大厦）</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autoSpaceDE w:val="0"/>
              <w:autoSpaceDN w:val="0"/>
              <w:adjustRightInd w:val="0"/>
              <w:snapToGrid w:val="0"/>
              <w:rPr>
                <w:rFonts w:hAnsi="宋体" w:cs="宋体"/>
                <w:kern w:val="0"/>
                <w:sz w:val="20"/>
                <w:szCs w:val="20"/>
              </w:rPr>
            </w:pPr>
            <w:r w:rsidRPr="0021592B">
              <w:rPr>
                <w:rFonts w:hAnsi="宋体" w:cs="宋体" w:hint="eastAsia"/>
                <w:kern w:val="0"/>
                <w:sz w:val="20"/>
                <w:szCs w:val="20"/>
              </w:rPr>
              <w:t>火灾自动报警系统处于故障状态，不能恢复正常运行；已设置的自动喷水灭火系统不能正常使用或运行</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19</w:t>
            </w:r>
            <w:r w:rsidRPr="0021592B">
              <w:rPr>
                <w:rFonts w:hAnsi="宋体" w:cs="宋体" w:hint="eastAsia"/>
                <w:kern w:val="0"/>
                <w:sz w:val="20"/>
                <w:szCs w:val="20"/>
              </w:rPr>
              <w:t>/7/31</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亚运村街道</w:t>
            </w:r>
          </w:p>
        </w:tc>
      </w:tr>
    </w:tbl>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F018AA" w:rsidRDefault="00F018AA" w:rsidP="00D534C3">
      <w:pPr>
        <w:spacing w:line="560" w:lineRule="exact"/>
        <w:jc w:val="left"/>
        <w:rPr>
          <w:rFonts w:ascii="黑体" w:eastAsia="黑体" w:hAnsi="黑体"/>
          <w:sz w:val="32"/>
          <w:szCs w:val="32"/>
        </w:rPr>
      </w:pPr>
    </w:p>
    <w:p w:rsidR="00D534C3" w:rsidRPr="00F018AA" w:rsidRDefault="00D534C3" w:rsidP="00F018AA">
      <w:pPr>
        <w:spacing w:line="560" w:lineRule="exact"/>
        <w:jc w:val="left"/>
        <w:rPr>
          <w:rFonts w:ascii="黑体" w:eastAsia="黑体" w:hAnsi="黑体" w:cs="宋体"/>
          <w:sz w:val="32"/>
          <w:szCs w:val="32"/>
        </w:rPr>
      </w:pPr>
      <w:r w:rsidRPr="003C7C98">
        <w:rPr>
          <w:rFonts w:ascii="黑体" w:eastAsia="黑体" w:hAnsi="黑体" w:hint="eastAsia"/>
          <w:sz w:val="32"/>
          <w:szCs w:val="32"/>
        </w:rPr>
        <w:lastRenderedPageBreak/>
        <w:t xml:space="preserve">附件2           </w:t>
      </w:r>
      <w:r w:rsidRPr="003C7C98">
        <w:rPr>
          <w:rFonts w:ascii="黑体" w:eastAsia="黑体" w:hAnsi="黑体" w:cs="宋体" w:hint="eastAsia"/>
          <w:sz w:val="32"/>
          <w:szCs w:val="32"/>
        </w:rPr>
        <w:t xml:space="preserve">  </w:t>
      </w:r>
    </w:p>
    <w:p w:rsidR="00D534C3" w:rsidRDefault="00D534C3" w:rsidP="00D534C3">
      <w:pPr>
        <w:spacing w:line="560" w:lineRule="exact"/>
        <w:jc w:val="center"/>
        <w:rPr>
          <w:rFonts w:ascii="方正小标宋简体" w:eastAsia="方正小标宋简体" w:hAnsi="宋体" w:cs="宋体"/>
          <w:sz w:val="44"/>
          <w:szCs w:val="44"/>
        </w:rPr>
      </w:pPr>
      <w:r w:rsidRPr="003C7C98">
        <w:rPr>
          <w:rFonts w:ascii="方正小标宋简体" w:eastAsia="方正小标宋简体" w:hAnsi="宋体" w:cs="宋体" w:hint="eastAsia"/>
          <w:sz w:val="44"/>
          <w:szCs w:val="44"/>
        </w:rPr>
        <w:t>201</w:t>
      </w:r>
      <w:r w:rsidR="00F018AA">
        <w:rPr>
          <w:rFonts w:ascii="方正小标宋简体" w:eastAsia="方正小标宋简体" w:hAnsi="宋体" w:cs="宋体" w:hint="eastAsia"/>
          <w:sz w:val="44"/>
          <w:szCs w:val="44"/>
        </w:rPr>
        <w:t>9</w:t>
      </w:r>
      <w:r w:rsidRPr="003C7C98">
        <w:rPr>
          <w:rFonts w:ascii="方正小标宋简体" w:eastAsia="方正小标宋简体" w:hAnsi="宋体" w:cs="宋体" w:hint="eastAsia"/>
          <w:sz w:val="44"/>
          <w:szCs w:val="44"/>
        </w:rPr>
        <w:t>年区级突出火灾隐患挂牌督办明细表</w:t>
      </w:r>
    </w:p>
    <w:tbl>
      <w:tblPr>
        <w:tblW w:w="13433" w:type="dxa"/>
        <w:jc w:val="center"/>
        <w:tblInd w:w="-174" w:type="dxa"/>
        <w:tblLayout w:type="fixed"/>
        <w:tblLook w:val="0000"/>
      </w:tblPr>
      <w:tblGrid>
        <w:gridCol w:w="623"/>
        <w:gridCol w:w="1134"/>
        <w:gridCol w:w="1276"/>
        <w:gridCol w:w="1984"/>
        <w:gridCol w:w="3969"/>
        <w:gridCol w:w="1276"/>
        <w:gridCol w:w="1221"/>
        <w:gridCol w:w="850"/>
        <w:gridCol w:w="1100"/>
      </w:tblGrid>
      <w:tr w:rsidR="00F018AA" w:rsidTr="00B55F11">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序号</w:t>
            </w:r>
          </w:p>
        </w:tc>
        <w:tc>
          <w:tcPr>
            <w:tcW w:w="1134"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重大火灾隐患单位名称</w:t>
            </w:r>
          </w:p>
        </w:tc>
        <w:tc>
          <w:tcPr>
            <w:tcW w:w="1276"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整改</w:t>
            </w:r>
          </w:p>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F018AA" w:rsidRDefault="00F018AA" w:rsidP="00B55F11">
            <w:pPr>
              <w:widowControl/>
              <w:spacing w:line="240" w:lineRule="exact"/>
              <w:jc w:val="center"/>
              <w:rPr>
                <w:rFonts w:ascii="黑体" w:eastAsia="黑体" w:hAnsi="宋体" w:cs="宋体"/>
                <w:b/>
                <w:kern w:val="0"/>
                <w:sz w:val="20"/>
                <w:szCs w:val="20"/>
              </w:rPr>
            </w:pPr>
            <w:r>
              <w:rPr>
                <w:rFonts w:ascii="黑体" w:eastAsia="黑体" w:hAnsi="宋体" w:cs="宋体" w:hint="eastAsia"/>
                <w:b/>
                <w:kern w:val="0"/>
                <w:sz w:val="20"/>
                <w:szCs w:val="20"/>
              </w:rPr>
              <w:t>责任督办街乡</w:t>
            </w:r>
          </w:p>
        </w:tc>
      </w:tr>
      <w:tr w:rsidR="00F018AA" w:rsidTr="00B55F11">
        <w:trPr>
          <w:trHeight w:val="2298"/>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FD049F" w:rsidRDefault="00F018AA" w:rsidP="00B55F11">
            <w:pPr>
              <w:widowControl/>
              <w:snapToGrid w:val="0"/>
              <w:jc w:val="center"/>
              <w:rPr>
                <w:rFonts w:hAnsi="宋体" w:cs="宋体"/>
                <w:kern w:val="0"/>
                <w:sz w:val="20"/>
                <w:szCs w:val="20"/>
              </w:rPr>
            </w:pPr>
            <w:r w:rsidRPr="00FD049F">
              <w:rPr>
                <w:rFonts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北京市定福庄园艺场</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8B505E" w:rsidP="00B55F11">
            <w:pPr>
              <w:widowControl/>
              <w:snapToGrid w:val="0"/>
              <w:jc w:val="center"/>
              <w:rPr>
                <w:rFonts w:hAnsi="宋体" w:cs="宋体"/>
                <w:kern w:val="0"/>
                <w:sz w:val="20"/>
                <w:szCs w:val="20"/>
              </w:rPr>
            </w:pPr>
            <w:r>
              <w:rPr>
                <w:rFonts w:hAnsi="宋体" w:cs="宋体" w:hint="eastAsia"/>
                <w:kern w:val="0"/>
                <w:sz w:val="20"/>
                <w:szCs w:val="20"/>
              </w:rPr>
              <w:t>北京市</w:t>
            </w:r>
            <w:r w:rsidR="00F018AA" w:rsidRPr="0021592B">
              <w:rPr>
                <w:rFonts w:hAnsi="宋体" w:cs="宋体" w:hint="eastAsia"/>
                <w:kern w:val="0"/>
                <w:sz w:val="20"/>
                <w:szCs w:val="20"/>
              </w:rPr>
              <w:t>朝阳区定福庄</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北京市定福庄园艺场</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rPr>
                <w:rFonts w:hAnsi="宋体" w:cs="宋体"/>
                <w:kern w:val="0"/>
                <w:sz w:val="20"/>
                <w:szCs w:val="20"/>
              </w:rPr>
            </w:pPr>
            <w:r w:rsidRPr="0021592B">
              <w:rPr>
                <w:rFonts w:hAnsi="宋体" w:cs="宋体" w:hint="eastAsia"/>
                <w:kern w:val="0"/>
                <w:sz w:val="20"/>
                <w:szCs w:val="20"/>
              </w:rPr>
              <w:t>大量违规搭建的简易库房用于出租，仓库多为耐火等级不符合技术标准规范要求的彩色钢板聚苯夹芯板房；该单位厂房、库房防火间距严重不足；该单位大部分库房电气线路敷设不符合有关技术标准；该单位未按国家消防技术标准要求设置室内外消防给水系统；该单位大量存在生产、储存、住宿“三合一”的现象</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2013/9/24</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w:t>
            </w:r>
            <w:r>
              <w:rPr>
                <w:rFonts w:hAnsi="宋体" w:cs="宋体" w:hint="eastAsia"/>
                <w:kern w:val="0"/>
                <w:sz w:val="20"/>
                <w:szCs w:val="20"/>
              </w:rPr>
              <w:t>9</w:t>
            </w:r>
            <w:r w:rsidRPr="0021592B">
              <w:rPr>
                <w:rFonts w:hAnsi="宋体" w:cs="宋体" w:hint="eastAsia"/>
                <w:kern w:val="0"/>
                <w:sz w:val="20"/>
                <w:szCs w:val="20"/>
              </w:rPr>
              <w:t>/12/22</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平房乡</w:t>
            </w:r>
          </w:p>
        </w:tc>
      </w:tr>
      <w:tr w:rsidR="00F018AA" w:rsidTr="00B55F11">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FD049F" w:rsidRDefault="00F018AA" w:rsidP="00B55F11">
            <w:pPr>
              <w:widowControl/>
              <w:snapToGrid w:val="0"/>
              <w:jc w:val="center"/>
              <w:rPr>
                <w:rFonts w:hAnsi="宋体" w:cs="宋体"/>
                <w:kern w:val="0"/>
                <w:sz w:val="20"/>
                <w:szCs w:val="20"/>
              </w:rPr>
            </w:pPr>
            <w:r w:rsidRPr="00FD049F">
              <w:rPr>
                <w:rFonts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十里堡中泰雅轩小区</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8B505E" w:rsidP="00B55F11">
            <w:pPr>
              <w:snapToGrid w:val="0"/>
              <w:jc w:val="center"/>
              <w:rPr>
                <w:rFonts w:hAnsi="宋体" w:cs="宋体"/>
                <w:kern w:val="0"/>
                <w:sz w:val="20"/>
                <w:szCs w:val="20"/>
              </w:rPr>
            </w:pPr>
            <w:r>
              <w:rPr>
                <w:rFonts w:hAnsi="宋体" w:cs="宋体" w:hint="eastAsia"/>
                <w:kern w:val="0"/>
                <w:sz w:val="20"/>
                <w:szCs w:val="20"/>
              </w:rPr>
              <w:t>北京市</w:t>
            </w:r>
            <w:r w:rsidR="00F018AA" w:rsidRPr="0021592B">
              <w:rPr>
                <w:rFonts w:hAnsi="宋体" w:cs="宋体" w:hint="eastAsia"/>
                <w:kern w:val="0"/>
                <w:sz w:val="20"/>
                <w:szCs w:val="20"/>
              </w:rPr>
              <w:t>朝阳区十里堡东里</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Pr="0021592B" w:rsidRDefault="008B505E" w:rsidP="00B55F11">
            <w:pPr>
              <w:widowControl/>
              <w:snapToGrid w:val="0"/>
              <w:jc w:val="center"/>
              <w:rPr>
                <w:rFonts w:hAnsi="宋体" w:cs="宋体"/>
                <w:kern w:val="0"/>
                <w:sz w:val="20"/>
                <w:szCs w:val="20"/>
              </w:rPr>
            </w:pPr>
            <w:r>
              <w:rPr>
                <w:rFonts w:hAnsi="宋体" w:cs="宋体" w:hint="eastAsia"/>
                <w:kern w:val="0"/>
                <w:sz w:val="20"/>
                <w:szCs w:val="20"/>
              </w:rPr>
              <w:t>十里堡中泰雅轩小</w:t>
            </w:r>
            <w:r w:rsidR="00F018AA" w:rsidRPr="0021592B">
              <w:rPr>
                <w:rFonts w:hAnsi="宋体" w:cs="宋体" w:hint="eastAsia"/>
                <w:kern w:val="0"/>
                <w:sz w:val="20"/>
                <w:szCs w:val="20"/>
              </w:rPr>
              <w:t>区</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snapToGrid w:val="0"/>
              <w:rPr>
                <w:rFonts w:hAnsi="宋体" w:cs="宋体"/>
                <w:kern w:val="0"/>
                <w:sz w:val="20"/>
                <w:szCs w:val="20"/>
              </w:rPr>
            </w:pPr>
            <w:r w:rsidRPr="0021592B">
              <w:rPr>
                <w:rFonts w:hAnsi="宋体" w:cs="宋体" w:hint="eastAsia"/>
                <w:kern w:val="0"/>
                <w:sz w:val="20"/>
                <w:szCs w:val="20"/>
              </w:rPr>
              <w:t>固定灭火设施室内消火栓无水不能正常使用</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2013/12/23</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201</w:t>
            </w:r>
            <w:r>
              <w:rPr>
                <w:rFonts w:hAnsi="宋体" w:cs="宋体" w:hint="eastAsia"/>
                <w:kern w:val="0"/>
                <w:sz w:val="20"/>
                <w:szCs w:val="20"/>
              </w:rPr>
              <w:t>9</w:t>
            </w:r>
            <w:r w:rsidRPr="0021592B">
              <w:rPr>
                <w:rFonts w:hAnsi="宋体" w:cs="宋体" w:hint="eastAsia"/>
                <w:kern w:val="0"/>
                <w:sz w:val="20"/>
                <w:szCs w:val="20"/>
              </w:rPr>
              <w:t>/12/19</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八里庄街道</w:t>
            </w:r>
          </w:p>
        </w:tc>
      </w:tr>
      <w:tr w:rsidR="00F018AA" w:rsidTr="00B55F11">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F018AA" w:rsidRPr="003E1F01" w:rsidRDefault="00F018AA" w:rsidP="00B55F11">
            <w:pPr>
              <w:widowControl/>
              <w:snapToGrid w:val="0"/>
              <w:jc w:val="center"/>
              <w:rPr>
                <w:rFonts w:hAnsi="宋体" w:cs="宋体"/>
                <w:kern w:val="0"/>
                <w:sz w:val="20"/>
                <w:szCs w:val="20"/>
              </w:rPr>
            </w:pPr>
            <w:r>
              <w:rPr>
                <w:rFonts w:hAnsi="宋体" w:cs="宋体" w:hint="eastAsia"/>
                <w:kern w:val="0"/>
                <w:sz w:val="20"/>
                <w:szCs w:val="20"/>
              </w:rPr>
              <w:t>京客隆红松园店</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北京市朝阳区东坝乡红松园</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京客隆股份有限公司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整体建筑结构为泡沫彩钢板</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2018/1/25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w:t>
            </w:r>
            <w:r>
              <w:rPr>
                <w:rFonts w:hAnsi="宋体" w:cs="宋体" w:hint="eastAsia"/>
                <w:kern w:val="0"/>
                <w:sz w:val="20"/>
                <w:szCs w:val="20"/>
              </w:rPr>
              <w:t>20</w:t>
            </w:r>
            <w:r w:rsidRPr="0021592B">
              <w:rPr>
                <w:rFonts w:hAnsi="宋体" w:cs="宋体" w:hint="eastAsia"/>
                <w:kern w:val="0"/>
                <w:sz w:val="20"/>
                <w:szCs w:val="20"/>
              </w:rPr>
              <w:t>/1/30</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东坝乡</w:t>
            </w:r>
          </w:p>
        </w:tc>
      </w:tr>
      <w:tr w:rsidR="00F018AA" w:rsidTr="00B55F11">
        <w:trPr>
          <w:trHeight w:val="1455"/>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FD049F" w:rsidRDefault="00F018AA" w:rsidP="00B55F11">
            <w:pPr>
              <w:widowControl/>
              <w:snapToGrid w:val="0"/>
              <w:jc w:val="center"/>
              <w:rPr>
                <w:rFonts w:hAnsi="宋体" w:cs="宋体"/>
                <w:kern w:val="0"/>
                <w:sz w:val="20"/>
                <w:szCs w:val="20"/>
              </w:rPr>
            </w:pPr>
            <w:r>
              <w:rPr>
                <w:rFonts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沿海赛洛城小区</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北京市朝阳区南磨房乡百子湾东里赛洛城社区</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深圳市万科美佳物业服务有限公司北京分公司</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室内消火栓系统无水；自动喷水灭火系统不能正常使用；火灾自动报警系统处于故障状态，不能恢复正常运行；自动消防设施不能正常联动控制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2018/1/15</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202</w:t>
            </w:r>
            <w:r>
              <w:rPr>
                <w:rFonts w:hAnsi="宋体" w:cs="宋体" w:hint="eastAsia"/>
                <w:kern w:val="0"/>
                <w:sz w:val="20"/>
                <w:szCs w:val="20"/>
              </w:rPr>
              <w:t>0</w:t>
            </w:r>
            <w:r w:rsidRPr="0021592B">
              <w:rPr>
                <w:rFonts w:hAnsi="宋体" w:cs="宋体" w:hint="eastAsia"/>
                <w:kern w:val="0"/>
                <w:sz w:val="20"/>
                <w:szCs w:val="20"/>
              </w:rPr>
              <w:t>/4/25</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南磨房乡</w:t>
            </w:r>
          </w:p>
        </w:tc>
      </w:tr>
      <w:tr w:rsidR="00F018AA" w:rsidTr="00B55F11">
        <w:trPr>
          <w:trHeight w:val="1099"/>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重大火灾隐患单位名称</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详细地址</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主体责任单位</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立案时间</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整改时限</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整改</w:t>
            </w:r>
          </w:p>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措施</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责任督办街乡</w:t>
            </w:r>
          </w:p>
        </w:tc>
      </w:tr>
      <w:tr w:rsidR="00F018AA" w:rsidTr="00B55F11">
        <w:trPr>
          <w:trHeight w:val="1432"/>
          <w:jc w:val="center"/>
        </w:trPr>
        <w:tc>
          <w:tcPr>
            <w:tcW w:w="623"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北京像素小区</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北京市朝阳区五里桥一街、二街</w:t>
            </w:r>
          </w:p>
        </w:tc>
        <w:tc>
          <w:tcPr>
            <w:tcW w:w="1984"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中弘文昌物业管理有限公司</w:t>
            </w:r>
          </w:p>
        </w:tc>
        <w:tc>
          <w:tcPr>
            <w:tcW w:w="3969"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自动喷水灭火系统不能正常使用或运行；火灾自动报警系统不能正常运行；防烟排烟设施，不能正常使用或运行；自动消防设施不能正常联动控制</w:t>
            </w:r>
          </w:p>
        </w:tc>
        <w:tc>
          <w:tcPr>
            <w:tcW w:w="1276"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kern w:val="0"/>
                <w:sz w:val="20"/>
                <w:szCs w:val="20"/>
              </w:rPr>
              <w:t>2018</w:t>
            </w:r>
            <w:r w:rsidRPr="0021592B">
              <w:rPr>
                <w:rFonts w:hAnsi="宋体" w:cs="宋体" w:hint="eastAsia"/>
                <w:kern w:val="0"/>
                <w:sz w:val="20"/>
                <w:szCs w:val="20"/>
              </w:rPr>
              <w:t>/11/30</w:t>
            </w:r>
          </w:p>
        </w:tc>
        <w:tc>
          <w:tcPr>
            <w:tcW w:w="1221"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2019/11/30</w:t>
            </w:r>
          </w:p>
        </w:tc>
        <w:tc>
          <w:tcPr>
            <w:tcW w:w="85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责令限期改正</w:t>
            </w:r>
          </w:p>
        </w:tc>
        <w:tc>
          <w:tcPr>
            <w:tcW w:w="1100"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常营乡</w:t>
            </w:r>
          </w:p>
        </w:tc>
      </w:tr>
    </w:tbl>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Default="00D534C3" w:rsidP="00D534C3">
      <w:pPr>
        <w:spacing w:line="560" w:lineRule="exact"/>
        <w:jc w:val="left"/>
        <w:rPr>
          <w:rFonts w:ascii="宋体" w:hAnsi="宋体" w:cs="宋体"/>
          <w:sz w:val="36"/>
          <w:szCs w:val="36"/>
        </w:rPr>
      </w:pPr>
    </w:p>
    <w:p w:rsidR="00D534C3" w:rsidRPr="00F018AA" w:rsidRDefault="00D534C3" w:rsidP="00D534C3">
      <w:pPr>
        <w:spacing w:line="560" w:lineRule="exact"/>
        <w:jc w:val="left"/>
        <w:rPr>
          <w:rFonts w:ascii="黑体" w:eastAsia="黑体" w:hAnsi="黑体" w:cs="宋体"/>
          <w:sz w:val="32"/>
          <w:szCs w:val="32"/>
        </w:rPr>
      </w:pPr>
      <w:r w:rsidRPr="00362C6B">
        <w:rPr>
          <w:rFonts w:ascii="黑体" w:eastAsia="黑体" w:hAnsi="黑体" w:cs="宋体" w:hint="eastAsia"/>
          <w:sz w:val="32"/>
          <w:szCs w:val="32"/>
        </w:rPr>
        <w:lastRenderedPageBreak/>
        <w:t xml:space="preserve">附件3     </w:t>
      </w:r>
    </w:p>
    <w:p w:rsidR="00D534C3" w:rsidRPr="00362C6B" w:rsidRDefault="00D534C3" w:rsidP="00D534C3">
      <w:pPr>
        <w:spacing w:line="560" w:lineRule="exact"/>
        <w:jc w:val="center"/>
        <w:rPr>
          <w:rFonts w:ascii="方正小标宋简体" w:eastAsia="方正小标宋简体" w:hAnsi="宋体" w:cs="宋体"/>
          <w:sz w:val="44"/>
          <w:szCs w:val="44"/>
        </w:rPr>
      </w:pPr>
      <w:r w:rsidRPr="00362C6B">
        <w:rPr>
          <w:rFonts w:ascii="方正小标宋简体" w:eastAsia="方正小标宋简体" w:hAnsi="宋体" w:cs="宋体" w:hint="eastAsia"/>
          <w:sz w:val="44"/>
          <w:szCs w:val="44"/>
        </w:rPr>
        <w:t>201</w:t>
      </w:r>
      <w:r w:rsidR="00F018AA">
        <w:rPr>
          <w:rFonts w:ascii="方正小标宋简体" w:eastAsia="方正小标宋简体" w:hAnsi="宋体" w:cs="宋体" w:hint="eastAsia"/>
          <w:sz w:val="44"/>
          <w:szCs w:val="44"/>
        </w:rPr>
        <w:t>9</w:t>
      </w:r>
      <w:r w:rsidRPr="00362C6B">
        <w:rPr>
          <w:rFonts w:ascii="方正小标宋简体" w:eastAsia="方正小标宋简体" w:hAnsi="宋体" w:cs="宋体" w:hint="eastAsia"/>
          <w:sz w:val="44"/>
          <w:szCs w:val="44"/>
        </w:rPr>
        <w:t>年区级区域性火灾隐患挂牌督办明细表</w:t>
      </w:r>
    </w:p>
    <w:tbl>
      <w:tblPr>
        <w:tblW w:w="13124" w:type="dxa"/>
        <w:jc w:val="center"/>
        <w:tblLayout w:type="fixed"/>
        <w:tblLook w:val="0000"/>
      </w:tblPr>
      <w:tblGrid>
        <w:gridCol w:w="751"/>
        <w:gridCol w:w="1134"/>
        <w:gridCol w:w="1418"/>
        <w:gridCol w:w="2977"/>
        <w:gridCol w:w="6844"/>
      </w:tblGrid>
      <w:tr w:rsidR="00F018AA" w:rsidTr="00B55F11">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jc w:val="center"/>
              <w:rPr>
                <w:rFonts w:ascii="黑体" w:eastAsia="黑体" w:hAnsi="宋体" w:cs="宋体"/>
                <w:b/>
                <w:bCs/>
                <w:color w:val="000000"/>
                <w:kern w:val="0"/>
                <w:sz w:val="20"/>
              </w:rPr>
            </w:pPr>
            <w:r>
              <w:rPr>
                <w:rFonts w:ascii="黑体" w:eastAsia="黑体" w:hAnsi="宋体" w:cs="宋体" w:hint="eastAsia"/>
                <w:b/>
                <w:bCs/>
                <w:color w:val="000000"/>
                <w:kern w:val="0"/>
                <w:sz w:val="20"/>
              </w:rPr>
              <w:t>序号</w:t>
            </w:r>
          </w:p>
        </w:tc>
        <w:tc>
          <w:tcPr>
            <w:tcW w:w="1134" w:type="dxa"/>
            <w:tcBorders>
              <w:top w:val="single" w:sz="4" w:space="0" w:color="auto"/>
              <w:left w:val="nil"/>
              <w:bottom w:val="single" w:sz="4" w:space="0" w:color="auto"/>
              <w:right w:val="single" w:sz="4" w:space="0" w:color="auto"/>
            </w:tcBorders>
            <w:vAlign w:val="center"/>
          </w:tcPr>
          <w:p w:rsidR="00F018AA" w:rsidRDefault="00F018AA" w:rsidP="00B55F11">
            <w:pPr>
              <w:widowControl/>
              <w:jc w:val="center"/>
              <w:rPr>
                <w:rFonts w:ascii="黑体" w:eastAsia="黑体" w:hAnsi="宋体" w:cs="宋体"/>
                <w:b/>
                <w:bCs/>
                <w:color w:val="000000"/>
                <w:kern w:val="0"/>
                <w:sz w:val="20"/>
              </w:rPr>
            </w:pPr>
            <w:r>
              <w:rPr>
                <w:rFonts w:ascii="黑体" w:eastAsia="黑体" w:hAnsi="宋体" w:cs="宋体" w:hint="eastAsia"/>
                <w:b/>
                <w:bCs/>
                <w:color w:val="000000"/>
                <w:kern w:val="0"/>
                <w:sz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Default="00F018AA" w:rsidP="00B55F11">
            <w:pPr>
              <w:widowControl/>
              <w:jc w:val="center"/>
              <w:rPr>
                <w:rFonts w:ascii="黑体" w:eastAsia="黑体" w:hAnsi="宋体" w:cs="宋体"/>
                <w:b/>
                <w:bCs/>
                <w:color w:val="000000"/>
                <w:kern w:val="0"/>
                <w:sz w:val="20"/>
              </w:rPr>
            </w:pPr>
            <w:r>
              <w:rPr>
                <w:rFonts w:ascii="黑体" w:eastAsia="黑体" w:hAnsi="宋体" w:cs="宋体" w:hint="eastAsia"/>
                <w:b/>
                <w:bCs/>
                <w:color w:val="000000"/>
                <w:kern w:val="0"/>
                <w:sz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Default="00F018AA" w:rsidP="00B55F11">
            <w:pPr>
              <w:widowControl/>
              <w:jc w:val="center"/>
              <w:rPr>
                <w:rFonts w:ascii="黑体" w:eastAsia="黑体" w:hAnsi="宋体" w:cs="宋体"/>
                <w:b/>
                <w:bCs/>
                <w:color w:val="000000"/>
                <w:kern w:val="0"/>
                <w:sz w:val="20"/>
              </w:rPr>
            </w:pPr>
            <w:r>
              <w:rPr>
                <w:rFonts w:ascii="黑体" w:eastAsia="黑体" w:hAnsi="宋体" w:cs="宋体" w:hint="eastAsia"/>
                <w:b/>
                <w:bCs/>
                <w:color w:val="000000"/>
                <w:kern w:val="0"/>
                <w:sz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Default="00F018AA" w:rsidP="00B55F11">
            <w:pPr>
              <w:widowControl/>
              <w:jc w:val="center"/>
              <w:rPr>
                <w:rFonts w:ascii="黑体" w:eastAsia="黑体" w:hAnsi="宋体" w:cs="宋体"/>
                <w:b/>
                <w:bCs/>
                <w:color w:val="000000"/>
                <w:kern w:val="0"/>
                <w:sz w:val="20"/>
              </w:rPr>
            </w:pPr>
            <w:r>
              <w:rPr>
                <w:rFonts w:ascii="黑体" w:eastAsia="黑体" w:hAnsi="宋体" w:cs="宋体" w:hint="eastAsia"/>
                <w:b/>
                <w:bCs/>
                <w:color w:val="000000"/>
                <w:kern w:val="0"/>
                <w:sz w:val="20"/>
              </w:rPr>
              <w:t>存在的主要隐患</w:t>
            </w:r>
          </w:p>
        </w:tc>
      </w:tr>
      <w:tr w:rsidR="00F018AA" w:rsidTr="00B55F11">
        <w:trPr>
          <w:trHeight w:val="2581"/>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sidRPr="0029650F">
              <w:rPr>
                <w:rFonts w:hAnsi="宋体" w:cs="宋体" w:hint="eastAsia"/>
                <w:kern w:val="0"/>
                <w:sz w:val="20"/>
                <w:szCs w:val="20"/>
              </w:rPr>
              <w:t>1</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十里河</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3.1</w:t>
            </w:r>
            <w:r w:rsidRPr="0021592B">
              <w:rPr>
                <w:rFonts w:hAnsi="宋体" w:cs="宋体" w:hint="eastAsia"/>
                <w:kern w:val="0"/>
                <w:sz w:val="20"/>
                <w:szCs w:val="20"/>
              </w:rPr>
              <w:t>平方公里，辖十里河村、白墙子村、饮马井村等</w:t>
            </w:r>
            <w:r w:rsidRPr="0021592B">
              <w:rPr>
                <w:rFonts w:hAnsi="宋体" w:cs="宋体" w:hint="eastAsia"/>
                <w:kern w:val="0"/>
                <w:sz w:val="20"/>
                <w:szCs w:val="20"/>
              </w:rPr>
              <w:t>3</w:t>
            </w:r>
            <w:r w:rsidRPr="0021592B">
              <w:rPr>
                <w:rFonts w:hAnsi="宋体" w:cs="宋体" w:hint="eastAsia"/>
                <w:kern w:val="0"/>
                <w:sz w:val="20"/>
                <w:szCs w:val="20"/>
              </w:rPr>
              <w:t>个行政村。该地区共有常住人口</w:t>
            </w:r>
            <w:r w:rsidRPr="0021592B">
              <w:rPr>
                <w:rFonts w:hAnsi="宋体" w:cs="宋体" w:hint="eastAsia"/>
                <w:kern w:val="0"/>
                <w:sz w:val="20"/>
                <w:szCs w:val="20"/>
              </w:rPr>
              <w:t>6441</w:t>
            </w:r>
            <w:r w:rsidRPr="0021592B">
              <w:rPr>
                <w:rFonts w:hAnsi="宋体" w:cs="宋体" w:hint="eastAsia"/>
                <w:kern w:val="0"/>
                <w:sz w:val="20"/>
                <w:szCs w:val="20"/>
              </w:rPr>
              <w:t>人，流动人口</w:t>
            </w:r>
            <w:r w:rsidRPr="0021592B">
              <w:rPr>
                <w:rFonts w:hAnsi="宋体" w:cs="宋体" w:hint="eastAsia"/>
                <w:kern w:val="0"/>
                <w:sz w:val="20"/>
                <w:szCs w:val="20"/>
              </w:rPr>
              <w:t>33125</w:t>
            </w:r>
            <w:r w:rsidRPr="0021592B">
              <w:rPr>
                <w:rFonts w:hAnsi="宋体" w:cs="宋体" w:hint="eastAsia"/>
                <w:kern w:val="0"/>
                <w:sz w:val="20"/>
                <w:szCs w:val="20"/>
              </w:rPr>
              <w:t>人，出租房屋</w:t>
            </w:r>
            <w:r w:rsidRPr="0021592B">
              <w:rPr>
                <w:rFonts w:hAnsi="宋体" w:cs="宋体" w:hint="eastAsia"/>
                <w:kern w:val="0"/>
                <w:sz w:val="20"/>
                <w:szCs w:val="20"/>
              </w:rPr>
              <w:t>5461</w:t>
            </w:r>
            <w:r w:rsidRPr="0021592B">
              <w:rPr>
                <w:rFonts w:hAnsi="宋体" w:cs="宋体" w:hint="eastAsia"/>
                <w:kern w:val="0"/>
                <w:sz w:val="20"/>
                <w:szCs w:val="20"/>
              </w:rPr>
              <w:t>户，</w:t>
            </w:r>
            <w:r w:rsidRPr="0021592B">
              <w:rPr>
                <w:rFonts w:hAnsi="宋体" w:cs="宋体" w:hint="eastAsia"/>
                <w:kern w:val="0"/>
                <w:sz w:val="20"/>
                <w:szCs w:val="20"/>
              </w:rPr>
              <w:t>16209</w:t>
            </w:r>
            <w:r w:rsidRPr="0021592B">
              <w:rPr>
                <w:rFonts w:hAnsi="宋体" w:cs="宋体" w:hint="eastAsia"/>
                <w:kern w:val="0"/>
                <w:sz w:val="20"/>
                <w:szCs w:val="20"/>
              </w:rPr>
              <w:t>间，注册企业</w:t>
            </w:r>
            <w:r w:rsidRPr="0021592B">
              <w:rPr>
                <w:rFonts w:hAnsi="宋体" w:cs="宋体" w:hint="eastAsia"/>
                <w:kern w:val="0"/>
                <w:sz w:val="20"/>
                <w:szCs w:val="20"/>
              </w:rPr>
              <w:t>169</w:t>
            </w:r>
            <w:r w:rsidRPr="0021592B">
              <w:rPr>
                <w:rFonts w:hAnsi="宋体" w:cs="宋体" w:hint="eastAsia"/>
                <w:kern w:val="0"/>
                <w:sz w:val="20"/>
                <w:szCs w:val="20"/>
              </w:rPr>
              <w:t>家，消防重点单位</w:t>
            </w:r>
            <w:r w:rsidRPr="0021592B">
              <w:rPr>
                <w:rFonts w:hAnsi="宋体" w:cs="宋体" w:hint="eastAsia"/>
                <w:kern w:val="0"/>
                <w:sz w:val="20"/>
                <w:szCs w:val="20"/>
              </w:rPr>
              <w:t>53</w:t>
            </w:r>
            <w:r w:rsidRPr="0021592B">
              <w:rPr>
                <w:rFonts w:hAnsi="宋体" w:cs="宋体" w:hint="eastAsia"/>
                <w:kern w:val="0"/>
                <w:sz w:val="20"/>
                <w:szCs w:val="20"/>
              </w:rPr>
              <w:t>家，无照经营的“六小”单位</w:t>
            </w:r>
            <w:r w:rsidRPr="0021592B">
              <w:rPr>
                <w:rFonts w:hAnsi="宋体" w:cs="宋体" w:hint="eastAsia"/>
                <w:kern w:val="0"/>
                <w:sz w:val="20"/>
                <w:szCs w:val="20"/>
              </w:rPr>
              <w:t>300</w:t>
            </w:r>
            <w:r w:rsidRPr="0021592B">
              <w:rPr>
                <w:rFonts w:hAnsi="宋体" w:cs="宋体" w:hint="eastAsia"/>
                <w:kern w:val="0"/>
                <w:sz w:val="20"/>
                <w:szCs w:val="20"/>
              </w:rPr>
              <w:t>余家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w:t>
            </w:r>
          </w:p>
        </w:tc>
      </w:tr>
      <w:tr w:rsidR="00F018AA" w:rsidTr="00B55F11">
        <w:trPr>
          <w:trHeight w:val="2767"/>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2</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小武基西直河</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地区面积约</w:t>
            </w:r>
            <w:r w:rsidRPr="0021592B">
              <w:rPr>
                <w:rFonts w:hAnsi="宋体" w:cs="宋体" w:hint="eastAsia"/>
                <w:kern w:val="0"/>
                <w:sz w:val="20"/>
                <w:szCs w:val="20"/>
              </w:rPr>
              <w:t>4.75</w:t>
            </w:r>
            <w:r w:rsidRPr="0021592B">
              <w:rPr>
                <w:rFonts w:hAnsi="宋体" w:cs="宋体" w:hint="eastAsia"/>
                <w:kern w:val="0"/>
                <w:sz w:val="20"/>
                <w:szCs w:val="20"/>
              </w:rPr>
              <w:t>平方公里，辖西直河村、年庄村、孔家井村、王家村、南半壁店村等五个自然村。该地区实有人口</w:t>
            </w:r>
            <w:r w:rsidRPr="0021592B">
              <w:rPr>
                <w:rFonts w:hAnsi="宋体" w:cs="宋体" w:hint="eastAsia"/>
                <w:kern w:val="0"/>
                <w:sz w:val="20"/>
                <w:szCs w:val="20"/>
              </w:rPr>
              <w:t>51240</w:t>
            </w:r>
            <w:r w:rsidRPr="0021592B">
              <w:rPr>
                <w:rFonts w:hAnsi="宋体" w:cs="宋体" w:hint="eastAsia"/>
                <w:kern w:val="0"/>
                <w:sz w:val="20"/>
                <w:szCs w:val="20"/>
              </w:rPr>
              <w:t>人，常住人口</w:t>
            </w:r>
            <w:r w:rsidRPr="0021592B">
              <w:rPr>
                <w:rFonts w:hAnsi="宋体" w:cs="宋体" w:hint="eastAsia"/>
                <w:kern w:val="0"/>
                <w:sz w:val="20"/>
                <w:szCs w:val="20"/>
              </w:rPr>
              <w:t>1549</w:t>
            </w:r>
            <w:r w:rsidRPr="0021592B">
              <w:rPr>
                <w:rFonts w:hAnsi="宋体" w:cs="宋体" w:hint="eastAsia"/>
                <w:kern w:val="0"/>
                <w:sz w:val="20"/>
                <w:szCs w:val="20"/>
              </w:rPr>
              <w:t>户</w:t>
            </w:r>
            <w:r w:rsidRPr="0021592B">
              <w:rPr>
                <w:rFonts w:hAnsi="宋体" w:cs="宋体" w:hint="eastAsia"/>
                <w:kern w:val="0"/>
                <w:sz w:val="20"/>
                <w:szCs w:val="20"/>
              </w:rPr>
              <w:t>3602</w:t>
            </w:r>
            <w:r w:rsidRPr="0021592B">
              <w:rPr>
                <w:rFonts w:hAnsi="宋体" w:cs="宋体" w:hint="eastAsia"/>
                <w:kern w:val="0"/>
                <w:sz w:val="20"/>
                <w:szCs w:val="20"/>
              </w:rPr>
              <w:t>人，流动人口共计</w:t>
            </w:r>
            <w:r w:rsidRPr="0021592B">
              <w:rPr>
                <w:rFonts w:hAnsi="宋体" w:cs="宋体" w:hint="eastAsia"/>
                <w:kern w:val="0"/>
                <w:sz w:val="20"/>
                <w:szCs w:val="20"/>
              </w:rPr>
              <w:t>47638</w:t>
            </w:r>
            <w:r w:rsidRPr="0021592B">
              <w:rPr>
                <w:rFonts w:hAnsi="宋体" w:cs="宋体" w:hint="eastAsia"/>
                <w:kern w:val="0"/>
                <w:sz w:val="20"/>
                <w:szCs w:val="20"/>
              </w:rPr>
              <w:t>人</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该地区消防水源严重缺乏，只有市政消火栓</w:t>
            </w:r>
            <w:r w:rsidRPr="0021592B">
              <w:rPr>
                <w:rFonts w:hAnsi="宋体" w:cs="宋体" w:hint="eastAsia"/>
                <w:kern w:val="0"/>
                <w:sz w:val="20"/>
                <w:szCs w:val="20"/>
              </w:rPr>
              <w:t>4</w:t>
            </w:r>
            <w:r w:rsidRPr="0021592B">
              <w:rPr>
                <w:rFonts w:hAnsi="宋体" w:cs="宋体" w:hint="eastAsia"/>
                <w:kern w:val="0"/>
                <w:sz w:val="20"/>
                <w:szCs w:val="20"/>
              </w:rPr>
              <w:t>个，市政自备井</w:t>
            </w:r>
            <w:r w:rsidRPr="0021592B">
              <w:rPr>
                <w:rFonts w:hAnsi="宋体" w:cs="宋体" w:hint="eastAsia"/>
                <w:kern w:val="0"/>
                <w:sz w:val="20"/>
                <w:szCs w:val="20"/>
              </w:rPr>
              <w:t>95</w:t>
            </w:r>
            <w:r w:rsidRPr="0021592B">
              <w:rPr>
                <w:rFonts w:hAnsi="宋体" w:cs="宋体" w:hint="eastAsia"/>
                <w:kern w:val="0"/>
                <w:sz w:val="20"/>
                <w:szCs w:val="20"/>
              </w:rPr>
              <w:t>个，无天然水源，消防车通道也只是村内的几条主要道路。西直河地区共有房间</w:t>
            </w:r>
            <w:r w:rsidRPr="0021592B">
              <w:rPr>
                <w:rFonts w:hAnsi="宋体" w:cs="宋体" w:hint="eastAsia"/>
                <w:kern w:val="0"/>
                <w:sz w:val="20"/>
                <w:szCs w:val="20"/>
              </w:rPr>
              <w:t>19134</w:t>
            </w:r>
            <w:r w:rsidRPr="0021592B">
              <w:rPr>
                <w:rFonts w:hAnsi="宋体" w:cs="宋体" w:hint="eastAsia"/>
                <w:kern w:val="0"/>
                <w:sz w:val="20"/>
                <w:szCs w:val="20"/>
              </w:rPr>
              <w:t>间，标注为出租房屋的共有</w:t>
            </w:r>
            <w:r w:rsidRPr="0021592B">
              <w:rPr>
                <w:rFonts w:hAnsi="宋体" w:cs="宋体" w:hint="eastAsia"/>
                <w:kern w:val="0"/>
                <w:sz w:val="20"/>
                <w:szCs w:val="20"/>
              </w:rPr>
              <w:t>17628</w:t>
            </w:r>
            <w:r w:rsidRPr="0021592B">
              <w:rPr>
                <w:rFonts w:hAnsi="宋体" w:cs="宋体" w:hint="eastAsia"/>
                <w:kern w:val="0"/>
                <w:sz w:val="20"/>
                <w:szCs w:val="20"/>
              </w:rPr>
              <w:t>间，占全部的</w:t>
            </w:r>
            <w:r w:rsidRPr="0021592B">
              <w:rPr>
                <w:rFonts w:hAnsi="宋体" w:cs="宋体" w:hint="eastAsia"/>
                <w:kern w:val="0"/>
                <w:sz w:val="20"/>
                <w:szCs w:val="20"/>
              </w:rPr>
              <w:t>92.1%</w:t>
            </w:r>
            <w:r w:rsidRPr="0021592B">
              <w:rPr>
                <w:rFonts w:hAnsi="宋体" w:cs="宋体" w:hint="eastAsia"/>
                <w:kern w:val="0"/>
                <w:sz w:val="20"/>
                <w:szCs w:val="20"/>
              </w:rPr>
              <w:t>，房屋出租率极高。其中独门独院出租房共计</w:t>
            </w:r>
            <w:r w:rsidRPr="0021592B">
              <w:rPr>
                <w:rFonts w:hAnsi="宋体" w:cs="宋体" w:hint="eastAsia"/>
                <w:kern w:val="0"/>
                <w:sz w:val="20"/>
                <w:szCs w:val="20"/>
              </w:rPr>
              <w:t>9154</w:t>
            </w:r>
            <w:r w:rsidRPr="0021592B">
              <w:rPr>
                <w:rFonts w:hAnsi="宋体" w:cs="宋体" w:hint="eastAsia"/>
                <w:kern w:val="0"/>
                <w:sz w:val="20"/>
                <w:szCs w:val="20"/>
              </w:rPr>
              <w:t>间，占全部的</w:t>
            </w:r>
            <w:r w:rsidRPr="0021592B">
              <w:rPr>
                <w:rFonts w:hAnsi="宋体" w:cs="宋体" w:hint="eastAsia"/>
                <w:kern w:val="0"/>
                <w:sz w:val="20"/>
                <w:szCs w:val="20"/>
              </w:rPr>
              <w:t>51.9%</w:t>
            </w:r>
            <w:r w:rsidRPr="0021592B">
              <w:rPr>
                <w:rFonts w:hAnsi="宋体" w:cs="宋体" w:hint="eastAsia"/>
                <w:kern w:val="0"/>
                <w:sz w:val="20"/>
                <w:szCs w:val="20"/>
              </w:rPr>
              <w:t>；出租大院及公寓</w:t>
            </w:r>
            <w:r w:rsidRPr="0021592B">
              <w:rPr>
                <w:rFonts w:hAnsi="宋体" w:cs="宋体" w:hint="eastAsia"/>
                <w:kern w:val="0"/>
                <w:sz w:val="20"/>
                <w:szCs w:val="20"/>
              </w:rPr>
              <w:t>8474</w:t>
            </w:r>
            <w:r w:rsidRPr="0021592B">
              <w:rPr>
                <w:rFonts w:hAnsi="宋体" w:cs="宋体" w:hint="eastAsia"/>
                <w:kern w:val="0"/>
                <w:sz w:val="20"/>
                <w:szCs w:val="20"/>
              </w:rPr>
              <w:t>间，占全部的</w:t>
            </w:r>
            <w:r w:rsidRPr="0021592B">
              <w:rPr>
                <w:rFonts w:hAnsi="宋体" w:cs="宋体" w:hint="eastAsia"/>
                <w:kern w:val="0"/>
                <w:sz w:val="20"/>
                <w:szCs w:val="20"/>
              </w:rPr>
              <w:t>48.1%</w:t>
            </w:r>
            <w:r w:rsidRPr="0021592B">
              <w:rPr>
                <w:rFonts w:hAnsi="宋体" w:cs="宋体" w:hint="eastAsia"/>
                <w:kern w:val="0"/>
                <w:sz w:val="20"/>
                <w:szCs w:val="20"/>
              </w:rPr>
              <w:t>。经了解，该地区出租房屋多为违章自建房屋，存在无产权、无营业执照，消防设施、技防设施不到位等诸多安全隐患。除此以外还大量存在租用村民房屋作为物流仓库的现象，其主要存在建筑耐火等级低，火灾荷载大，消防设施器材缺失，消防安全管理不规范，消防水源、消防车道建设欠账严重等突出火灾隐患</w:t>
            </w:r>
          </w:p>
        </w:tc>
      </w:tr>
      <w:tr w:rsidR="00F018AA" w:rsidTr="00B55F11">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865"/>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3</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老君堂村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户籍人口</w:t>
            </w:r>
            <w:r w:rsidRPr="0021592B">
              <w:rPr>
                <w:rFonts w:hAnsi="宋体" w:cs="宋体" w:hint="eastAsia"/>
                <w:kern w:val="0"/>
                <w:sz w:val="20"/>
                <w:szCs w:val="20"/>
              </w:rPr>
              <w:t>2429</w:t>
            </w:r>
            <w:r w:rsidR="008B505E">
              <w:rPr>
                <w:rFonts w:hAnsi="宋体" w:cs="宋体" w:hint="eastAsia"/>
                <w:kern w:val="0"/>
                <w:sz w:val="20"/>
                <w:szCs w:val="20"/>
              </w:rPr>
              <w:t>人</w:t>
            </w:r>
            <w:r w:rsidRPr="0021592B">
              <w:rPr>
                <w:rFonts w:hAnsi="宋体" w:cs="宋体" w:hint="eastAsia"/>
                <w:kern w:val="0"/>
                <w:sz w:val="20"/>
                <w:szCs w:val="20"/>
              </w:rPr>
              <w:t>，流动人口</w:t>
            </w:r>
            <w:r w:rsidRPr="0021592B">
              <w:rPr>
                <w:rFonts w:hAnsi="宋体" w:cs="宋体" w:hint="eastAsia"/>
                <w:kern w:val="0"/>
                <w:sz w:val="20"/>
                <w:szCs w:val="20"/>
              </w:rPr>
              <w:t>16592</w:t>
            </w:r>
            <w:r w:rsidR="008B505E">
              <w:rPr>
                <w:rFonts w:hAnsi="宋体" w:cs="宋体" w:hint="eastAsia"/>
                <w:kern w:val="0"/>
                <w:sz w:val="20"/>
                <w:szCs w:val="20"/>
              </w:rPr>
              <w:t>人</w:t>
            </w:r>
            <w:r w:rsidRPr="0021592B">
              <w:rPr>
                <w:rFonts w:hAnsi="宋体" w:cs="宋体" w:hint="eastAsia"/>
                <w:kern w:val="0"/>
                <w:sz w:val="20"/>
                <w:szCs w:val="20"/>
              </w:rPr>
              <w:t>，倒挂比例</w:t>
            </w:r>
            <w:r w:rsidRPr="0021592B">
              <w:rPr>
                <w:rFonts w:hAnsi="宋体" w:cs="宋体" w:hint="eastAsia"/>
                <w:kern w:val="0"/>
                <w:sz w:val="20"/>
                <w:szCs w:val="20"/>
              </w:rPr>
              <w:t>1:6.8</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消防车通道狭窄、缺少消防水源、低端产业居多</w:t>
            </w:r>
          </w:p>
        </w:tc>
      </w:tr>
      <w:tr w:rsidR="00F018AA" w:rsidTr="00B55F11">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4</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横街子村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F018AA" w:rsidRPr="00C83DA9"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户籍人口</w:t>
            </w:r>
            <w:r w:rsidRPr="0021592B">
              <w:rPr>
                <w:rFonts w:hAnsi="宋体" w:cs="宋体" w:hint="eastAsia"/>
                <w:kern w:val="0"/>
                <w:sz w:val="20"/>
                <w:szCs w:val="20"/>
              </w:rPr>
              <w:t>2881</w:t>
            </w:r>
            <w:r w:rsidR="008B505E">
              <w:rPr>
                <w:rFonts w:hAnsi="宋体" w:cs="宋体" w:hint="eastAsia"/>
                <w:kern w:val="0"/>
                <w:sz w:val="20"/>
                <w:szCs w:val="20"/>
              </w:rPr>
              <w:t>人</w:t>
            </w:r>
            <w:r w:rsidRPr="0021592B">
              <w:rPr>
                <w:rFonts w:hAnsi="宋体" w:cs="宋体" w:hint="eastAsia"/>
                <w:kern w:val="0"/>
                <w:sz w:val="20"/>
                <w:szCs w:val="20"/>
              </w:rPr>
              <w:t>，流动人口</w:t>
            </w:r>
            <w:r w:rsidRPr="0021592B">
              <w:rPr>
                <w:rFonts w:hAnsi="宋体" w:cs="宋体" w:hint="eastAsia"/>
                <w:kern w:val="0"/>
                <w:sz w:val="20"/>
                <w:szCs w:val="20"/>
              </w:rPr>
              <w:t>14326</w:t>
            </w:r>
            <w:r w:rsidR="008B505E">
              <w:rPr>
                <w:rFonts w:hAnsi="宋体" w:cs="宋体" w:hint="eastAsia"/>
                <w:kern w:val="0"/>
                <w:sz w:val="20"/>
                <w:szCs w:val="20"/>
              </w:rPr>
              <w:t>人</w:t>
            </w:r>
            <w:r w:rsidRPr="0021592B">
              <w:rPr>
                <w:rFonts w:hAnsi="宋体" w:cs="宋体" w:hint="eastAsia"/>
                <w:kern w:val="0"/>
                <w:sz w:val="20"/>
                <w:szCs w:val="20"/>
              </w:rPr>
              <w:t>，倒挂比例</w:t>
            </w:r>
            <w:r w:rsidRPr="0021592B">
              <w:rPr>
                <w:rFonts w:hAnsi="宋体" w:cs="宋体" w:hint="eastAsia"/>
                <w:kern w:val="0"/>
                <w:sz w:val="20"/>
                <w:szCs w:val="20"/>
              </w:rPr>
              <w:t>1:5.0</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消防车通道狭窄、缺少消防水源、低端产业居多</w:t>
            </w:r>
          </w:p>
        </w:tc>
      </w:tr>
      <w:tr w:rsidR="00F018AA" w:rsidTr="00B55F11">
        <w:trPr>
          <w:trHeight w:val="1335"/>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5</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吕家营村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十八里店乡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户籍人口</w:t>
            </w:r>
            <w:r w:rsidRPr="0021592B">
              <w:rPr>
                <w:rFonts w:hAnsi="宋体" w:cs="宋体" w:hint="eastAsia"/>
                <w:kern w:val="0"/>
                <w:sz w:val="20"/>
                <w:szCs w:val="20"/>
              </w:rPr>
              <w:t>5670</w:t>
            </w:r>
            <w:r w:rsidR="008B505E">
              <w:rPr>
                <w:rFonts w:hAnsi="宋体" w:cs="宋体" w:hint="eastAsia"/>
                <w:kern w:val="0"/>
                <w:sz w:val="20"/>
                <w:szCs w:val="20"/>
              </w:rPr>
              <w:t>人</w:t>
            </w:r>
            <w:r w:rsidRPr="0021592B">
              <w:rPr>
                <w:rFonts w:hAnsi="宋体" w:cs="宋体" w:hint="eastAsia"/>
                <w:kern w:val="0"/>
                <w:sz w:val="20"/>
                <w:szCs w:val="20"/>
              </w:rPr>
              <w:t>，流动人口</w:t>
            </w:r>
            <w:r w:rsidRPr="0021592B">
              <w:rPr>
                <w:rFonts w:hAnsi="宋体" w:cs="宋体" w:hint="eastAsia"/>
                <w:kern w:val="0"/>
                <w:sz w:val="20"/>
                <w:szCs w:val="20"/>
              </w:rPr>
              <w:t>1.4</w:t>
            </w:r>
            <w:r w:rsidRPr="0021592B">
              <w:rPr>
                <w:rFonts w:hAnsi="宋体" w:cs="宋体" w:hint="eastAsia"/>
                <w:kern w:val="0"/>
                <w:sz w:val="20"/>
                <w:szCs w:val="20"/>
              </w:rPr>
              <w:t>万余人，面积约</w:t>
            </w:r>
            <w:r w:rsidRPr="0021592B">
              <w:rPr>
                <w:rFonts w:hAnsi="宋体" w:cs="宋体" w:hint="eastAsia"/>
                <w:kern w:val="0"/>
                <w:sz w:val="20"/>
                <w:szCs w:val="20"/>
              </w:rPr>
              <w:t>2.8</w:t>
            </w:r>
            <w:r w:rsidRPr="0021592B">
              <w:rPr>
                <w:rFonts w:hAnsi="宋体" w:cs="宋体" w:hint="eastAsia"/>
                <w:kern w:val="0"/>
                <w:sz w:val="20"/>
                <w:szCs w:val="20"/>
              </w:rPr>
              <w:t>平方公里</w:t>
            </w:r>
            <w:r w:rsidRPr="0021592B">
              <w:rPr>
                <w:rFonts w:hAnsi="宋体" w:cs="宋体"/>
                <w:kern w:val="0"/>
                <w:sz w:val="20"/>
                <w:szCs w:val="20"/>
              </w:rPr>
              <w:t xml:space="preserve"> </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该地区建筑布局较为混乱，区域规划不合理，建筑物之间防火间距不足，且毗邻成片。建筑多为单层或多层建筑，建筑结构多以钢混结构或彩钢板结构为主，消防车通道狭窄、缺少消防水源、低端产业居多</w:t>
            </w:r>
          </w:p>
        </w:tc>
      </w:tr>
      <w:tr w:rsidR="00F018AA" w:rsidTr="00B55F11">
        <w:trPr>
          <w:trHeight w:val="1365"/>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6</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肖村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小红门乡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位于小红门乡西南部，面积</w:t>
            </w:r>
            <w:r w:rsidRPr="0021592B">
              <w:rPr>
                <w:rFonts w:hAnsi="宋体" w:cs="宋体" w:hint="eastAsia"/>
                <w:kern w:val="0"/>
                <w:sz w:val="20"/>
                <w:szCs w:val="20"/>
              </w:rPr>
              <w:t>2.18</w:t>
            </w:r>
            <w:r w:rsidRPr="0021592B">
              <w:rPr>
                <w:rFonts w:hAnsi="宋体" w:cs="宋体" w:hint="eastAsia"/>
                <w:kern w:val="0"/>
                <w:sz w:val="20"/>
                <w:szCs w:val="20"/>
              </w:rPr>
              <w:t>平方公里，辖肖村和红寺</w:t>
            </w:r>
            <w:r w:rsidRPr="0021592B">
              <w:rPr>
                <w:rFonts w:hAnsi="宋体" w:cs="宋体" w:hint="eastAsia"/>
                <w:kern w:val="0"/>
                <w:sz w:val="20"/>
                <w:szCs w:val="20"/>
              </w:rPr>
              <w:t>2</w:t>
            </w:r>
            <w:r w:rsidRPr="0021592B">
              <w:rPr>
                <w:rFonts w:hAnsi="宋体" w:cs="宋体" w:hint="eastAsia"/>
                <w:kern w:val="0"/>
                <w:sz w:val="20"/>
                <w:szCs w:val="20"/>
              </w:rPr>
              <w:t>个自然村。该地区共有常住人口</w:t>
            </w:r>
            <w:r w:rsidRPr="0021592B">
              <w:rPr>
                <w:rFonts w:hAnsi="宋体" w:cs="宋体" w:hint="eastAsia"/>
                <w:kern w:val="0"/>
                <w:sz w:val="20"/>
                <w:szCs w:val="20"/>
              </w:rPr>
              <w:t>4117</w:t>
            </w:r>
            <w:r w:rsidRPr="0021592B">
              <w:rPr>
                <w:rFonts w:hAnsi="宋体" w:cs="宋体" w:hint="eastAsia"/>
                <w:kern w:val="0"/>
                <w:sz w:val="20"/>
                <w:szCs w:val="20"/>
              </w:rPr>
              <w:t>人</w:t>
            </w:r>
            <w:r w:rsidRPr="0021592B">
              <w:rPr>
                <w:rFonts w:hAnsi="宋体" w:cs="宋体" w:hint="eastAsia"/>
                <w:kern w:val="0"/>
                <w:sz w:val="20"/>
                <w:szCs w:val="20"/>
              </w:rPr>
              <w:t>,</w:t>
            </w:r>
            <w:r w:rsidRPr="0021592B">
              <w:rPr>
                <w:rFonts w:hAnsi="宋体" w:cs="宋体" w:hint="eastAsia"/>
                <w:kern w:val="0"/>
                <w:sz w:val="20"/>
                <w:szCs w:val="20"/>
              </w:rPr>
              <w:t>流动人口</w:t>
            </w:r>
            <w:r w:rsidRPr="0021592B">
              <w:rPr>
                <w:rFonts w:hAnsi="宋体" w:cs="宋体" w:hint="eastAsia"/>
                <w:kern w:val="0"/>
                <w:sz w:val="20"/>
                <w:szCs w:val="20"/>
              </w:rPr>
              <w:t>6147</w:t>
            </w:r>
            <w:r w:rsidRPr="0021592B">
              <w:rPr>
                <w:rFonts w:hAnsi="宋体" w:cs="宋体" w:hint="eastAsia"/>
                <w:kern w:val="0"/>
                <w:sz w:val="20"/>
                <w:szCs w:val="20"/>
              </w:rPr>
              <w:t>人</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该地区消防基础设施薄弱，尤其是消防水源、道路建设欠账严重，没有市政消火栓、天然水源取水码头和消防水池，村内建有</w:t>
            </w:r>
            <w:r w:rsidRPr="0021592B">
              <w:rPr>
                <w:rFonts w:hAnsi="宋体" w:cs="宋体" w:hint="eastAsia"/>
                <w:kern w:val="0"/>
                <w:sz w:val="20"/>
                <w:szCs w:val="20"/>
              </w:rPr>
              <w:t>10</w:t>
            </w:r>
            <w:r w:rsidRPr="0021592B">
              <w:rPr>
                <w:rFonts w:hAnsi="宋体" w:cs="宋体" w:hint="eastAsia"/>
                <w:kern w:val="0"/>
                <w:sz w:val="20"/>
                <w:szCs w:val="20"/>
              </w:rPr>
              <w:t>部自备井供村民生产生活和消防共用；村内道路狭窄，大型消防车辆难以通行，挤占道路私搭乱建、乱停车等情况严重。村里没有专职消防队、仅有</w:t>
            </w:r>
            <w:r w:rsidRPr="0021592B">
              <w:rPr>
                <w:rFonts w:hAnsi="宋体" w:cs="宋体" w:hint="eastAsia"/>
                <w:kern w:val="0"/>
                <w:sz w:val="20"/>
                <w:szCs w:val="20"/>
              </w:rPr>
              <w:t>1</w:t>
            </w:r>
            <w:r w:rsidRPr="0021592B">
              <w:rPr>
                <w:rFonts w:hAnsi="宋体" w:cs="宋体" w:hint="eastAsia"/>
                <w:kern w:val="0"/>
                <w:sz w:val="20"/>
                <w:szCs w:val="20"/>
              </w:rPr>
              <w:t>支志愿消防队</w:t>
            </w:r>
          </w:p>
        </w:tc>
      </w:tr>
      <w:tr w:rsidR="00F018AA" w:rsidTr="00B55F11">
        <w:trPr>
          <w:trHeight w:val="1317"/>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7</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小红门乡城环城汽配城院内出租房屋</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小红门乡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1500</w:t>
            </w:r>
            <w:r w:rsidRPr="0021592B">
              <w:rPr>
                <w:rFonts w:hAnsi="宋体" w:cs="宋体" w:hint="eastAsia"/>
                <w:kern w:val="0"/>
                <w:sz w:val="20"/>
                <w:szCs w:val="20"/>
              </w:rPr>
              <w:t>平米该地区共有流动人口约</w:t>
            </w:r>
            <w:r w:rsidRPr="0021592B">
              <w:rPr>
                <w:rFonts w:hAnsi="宋体" w:cs="宋体" w:hint="eastAsia"/>
                <w:kern w:val="0"/>
                <w:sz w:val="20"/>
                <w:szCs w:val="20"/>
              </w:rPr>
              <w:t>300</w:t>
            </w:r>
            <w:r w:rsidRPr="0021592B">
              <w:rPr>
                <w:rFonts w:hAnsi="宋体" w:cs="宋体" w:hint="eastAsia"/>
                <w:kern w:val="0"/>
                <w:sz w:val="20"/>
                <w:szCs w:val="20"/>
              </w:rPr>
              <w:t>人，出租房屋户约</w:t>
            </w:r>
            <w:r w:rsidRPr="0021592B">
              <w:rPr>
                <w:rFonts w:hAnsi="宋体" w:cs="宋体" w:hint="eastAsia"/>
                <w:kern w:val="0"/>
                <w:sz w:val="20"/>
                <w:szCs w:val="20"/>
              </w:rPr>
              <w:t>100</w:t>
            </w:r>
            <w:r w:rsidRPr="0021592B">
              <w:rPr>
                <w:rFonts w:hAnsi="宋体" w:cs="宋体" w:hint="eastAsia"/>
                <w:kern w:val="0"/>
                <w:sz w:val="20"/>
                <w:szCs w:val="20"/>
              </w:rPr>
              <w:t>间</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该地区消防基础设施薄弱，尤其是消防水源、道路建设欠账严重，没有市政消火栓、天然水源取水码头和消防水池，生活区道路狭窄，大型消防车辆难以通行，挤占道路私搭乱建。此外，该地区都是外来务工人员，做饭采用液化气罐做饭</w:t>
            </w:r>
          </w:p>
        </w:tc>
      </w:tr>
      <w:tr w:rsidR="00F018AA" w:rsidTr="00B55F11">
        <w:trPr>
          <w:trHeight w:val="1265"/>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8</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高井村大黄庄地区</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高碑店乡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高井村大黄庄地区面积约</w:t>
            </w:r>
            <w:r w:rsidRPr="0021592B">
              <w:rPr>
                <w:rFonts w:hAnsi="宋体" w:cs="宋体" w:hint="eastAsia"/>
                <w:kern w:val="0"/>
                <w:sz w:val="20"/>
                <w:szCs w:val="20"/>
              </w:rPr>
              <w:t>1.2</w:t>
            </w:r>
            <w:r w:rsidRPr="0021592B">
              <w:rPr>
                <w:rFonts w:hAnsi="宋体" w:cs="宋体" w:hint="eastAsia"/>
                <w:kern w:val="0"/>
                <w:sz w:val="20"/>
                <w:szCs w:val="20"/>
              </w:rPr>
              <w:t>平方公里，总户数</w:t>
            </w:r>
            <w:r w:rsidRPr="0021592B">
              <w:rPr>
                <w:rFonts w:hAnsi="宋体" w:cs="宋体" w:hint="eastAsia"/>
                <w:kern w:val="0"/>
                <w:sz w:val="20"/>
                <w:szCs w:val="20"/>
              </w:rPr>
              <w:t>768</w:t>
            </w:r>
            <w:r w:rsidRPr="0021592B">
              <w:rPr>
                <w:rFonts w:hAnsi="宋体" w:cs="宋体" w:hint="eastAsia"/>
                <w:kern w:val="0"/>
                <w:sz w:val="20"/>
                <w:szCs w:val="20"/>
              </w:rPr>
              <w:t>人，高峰期流动人口可达</w:t>
            </w:r>
            <w:r w:rsidRPr="0021592B">
              <w:rPr>
                <w:rFonts w:hAnsi="宋体" w:cs="宋体" w:hint="eastAsia"/>
                <w:kern w:val="0"/>
                <w:sz w:val="20"/>
                <w:szCs w:val="20"/>
              </w:rPr>
              <w:t>3000</w:t>
            </w:r>
            <w:r w:rsidRPr="0021592B">
              <w:rPr>
                <w:rFonts w:hAnsi="宋体" w:cs="宋体" w:hint="eastAsia"/>
                <w:kern w:val="0"/>
                <w:sz w:val="20"/>
                <w:szCs w:val="20"/>
              </w:rPr>
              <w:t>到</w:t>
            </w:r>
            <w:r w:rsidRPr="0021592B">
              <w:rPr>
                <w:rFonts w:hAnsi="宋体" w:cs="宋体" w:hint="eastAsia"/>
                <w:kern w:val="0"/>
                <w:sz w:val="20"/>
                <w:szCs w:val="20"/>
              </w:rPr>
              <w:t>5000</w:t>
            </w:r>
            <w:r w:rsidRPr="0021592B">
              <w:rPr>
                <w:rFonts w:hAnsi="宋体" w:cs="宋体" w:hint="eastAsia"/>
                <w:kern w:val="0"/>
                <w:sz w:val="20"/>
                <w:szCs w:val="20"/>
              </w:rPr>
              <w:t>人</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该地区建筑布局较为混乱，区域规划不合理，建筑物之间防火间距不足，且毗邻成片。建筑多为单层或多层建筑，建筑结构多以钢混结构或彩钢板结构为主，消防车通道狭窄、缺少消防水源、低端产业居多</w:t>
            </w:r>
          </w:p>
        </w:tc>
      </w:tr>
      <w:tr w:rsidR="00F018AA" w:rsidTr="00B55F11">
        <w:trPr>
          <w:trHeight w:val="113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1687"/>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szCs w:val="20"/>
              </w:rPr>
            </w:pPr>
            <w:r>
              <w:rPr>
                <w:rFonts w:hAnsi="宋体" w:cs="宋体" w:hint="eastAsia"/>
                <w:kern w:val="0"/>
                <w:sz w:val="20"/>
                <w:szCs w:val="20"/>
              </w:rPr>
              <w:t>9</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定东村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黑庄户乡</w:t>
            </w:r>
            <w:r w:rsidRPr="0021592B">
              <w:rPr>
                <w:rFonts w:hAnsi="宋体" w:cs="宋体" w:hint="eastAsia"/>
                <w:kern w:val="0"/>
                <w:sz w:val="20"/>
                <w:szCs w:val="20"/>
              </w:rPr>
              <w:t xml:space="preserve"> </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1.33</w:t>
            </w:r>
            <w:r w:rsidRPr="0021592B">
              <w:rPr>
                <w:rFonts w:hAnsi="宋体" w:cs="宋体" w:hint="eastAsia"/>
                <w:kern w:val="0"/>
                <w:sz w:val="20"/>
                <w:szCs w:val="20"/>
              </w:rPr>
              <w:t>平方公里，该地区共有常住人口</w:t>
            </w:r>
            <w:r w:rsidRPr="0021592B">
              <w:rPr>
                <w:rFonts w:hAnsi="宋体" w:cs="宋体" w:hint="eastAsia"/>
                <w:kern w:val="0"/>
                <w:sz w:val="20"/>
                <w:szCs w:val="20"/>
              </w:rPr>
              <w:t>1130</w:t>
            </w:r>
            <w:r w:rsidRPr="0021592B">
              <w:rPr>
                <w:rFonts w:hAnsi="宋体" w:cs="宋体" w:hint="eastAsia"/>
                <w:kern w:val="0"/>
                <w:sz w:val="20"/>
                <w:szCs w:val="20"/>
              </w:rPr>
              <w:t>人，流动人口</w:t>
            </w:r>
            <w:r w:rsidRPr="0021592B">
              <w:rPr>
                <w:rFonts w:hAnsi="宋体" w:cs="宋体" w:hint="eastAsia"/>
                <w:kern w:val="0"/>
                <w:sz w:val="20"/>
                <w:szCs w:val="20"/>
              </w:rPr>
              <w:t>3125</w:t>
            </w:r>
            <w:r w:rsidRPr="0021592B">
              <w:rPr>
                <w:rFonts w:hAnsi="宋体" w:cs="宋体" w:hint="eastAsia"/>
                <w:kern w:val="0"/>
                <w:sz w:val="20"/>
                <w:szCs w:val="20"/>
              </w:rPr>
              <w:t>人，出租房屋</w:t>
            </w:r>
            <w:r w:rsidRPr="0021592B">
              <w:rPr>
                <w:rFonts w:hAnsi="宋体" w:cs="宋体" w:hint="eastAsia"/>
                <w:kern w:val="0"/>
                <w:sz w:val="20"/>
                <w:szCs w:val="20"/>
              </w:rPr>
              <w:t>1600</w:t>
            </w:r>
            <w:r w:rsidRPr="0021592B">
              <w:rPr>
                <w:rFonts w:hAnsi="宋体" w:cs="宋体" w:hint="eastAsia"/>
                <w:kern w:val="0"/>
                <w:sz w:val="20"/>
                <w:szCs w:val="20"/>
              </w:rPr>
              <w:t>间，注册企业</w:t>
            </w:r>
            <w:r w:rsidRPr="0021592B">
              <w:rPr>
                <w:rFonts w:hAnsi="宋体" w:cs="宋体" w:hint="eastAsia"/>
                <w:kern w:val="0"/>
                <w:sz w:val="20"/>
                <w:szCs w:val="20"/>
              </w:rPr>
              <w:t>43</w:t>
            </w:r>
            <w:r w:rsidRPr="0021592B">
              <w:rPr>
                <w:rFonts w:hAnsi="宋体" w:cs="宋体" w:hint="eastAsia"/>
                <w:kern w:val="0"/>
                <w:sz w:val="20"/>
                <w:szCs w:val="20"/>
              </w:rPr>
              <w:t>家，无照经营的“六小”单位</w:t>
            </w:r>
            <w:r w:rsidRPr="0021592B">
              <w:rPr>
                <w:rFonts w:hAnsi="宋体" w:cs="宋体" w:hint="eastAsia"/>
                <w:kern w:val="0"/>
                <w:sz w:val="20"/>
                <w:szCs w:val="20"/>
              </w:rPr>
              <w:t>5</w:t>
            </w:r>
            <w:r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w:t>
            </w:r>
          </w:p>
        </w:tc>
      </w:tr>
      <w:tr w:rsidR="00F018AA" w:rsidTr="00B55F11">
        <w:trPr>
          <w:trHeight w:val="154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10</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定西村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1.31</w:t>
            </w:r>
            <w:r w:rsidRPr="0021592B">
              <w:rPr>
                <w:rFonts w:hAnsi="宋体" w:cs="宋体" w:hint="eastAsia"/>
                <w:kern w:val="0"/>
                <w:sz w:val="20"/>
                <w:szCs w:val="20"/>
              </w:rPr>
              <w:t>平方公里，该地区共有常住人口</w:t>
            </w:r>
            <w:r w:rsidRPr="0021592B">
              <w:rPr>
                <w:rFonts w:hAnsi="宋体" w:cs="宋体" w:hint="eastAsia"/>
                <w:kern w:val="0"/>
                <w:sz w:val="20"/>
                <w:szCs w:val="20"/>
              </w:rPr>
              <w:t>1050</w:t>
            </w:r>
            <w:r w:rsidRPr="0021592B">
              <w:rPr>
                <w:rFonts w:hAnsi="宋体" w:cs="宋体" w:hint="eastAsia"/>
                <w:kern w:val="0"/>
                <w:sz w:val="20"/>
                <w:szCs w:val="20"/>
              </w:rPr>
              <w:t>人，流动人口</w:t>
            </w:r>
            <w:r w:rsidRPr="0021592B">
              <w:rPr>
                <w:rFonts w:hAnsi="宋体" w:cs="宋体" w:hint="eastAsia"/>
                <w:kern w:val="0"/>
                <w:sz w:val="20"/>
                <w:szCs w:val="20"/>
              </w:rPr>
              <w:t>1800</w:t>
            </w:r>
            <w:r w:rsidRPr="0021592B">
              <w:rPr>
                <w:rFonts w:hAnsi="宋体" w:cs="宋体" w:hint="eastAsia"/>
                <w:kern w:val="0"/>
                <w:sz w:val="20"/>
                <w:szCs w:val="20"/>
              </w:rPr>
              <w:t>人，出租房屋</w:t>
            </w:r>
            <w:r w:rsidRPr="0021592B">
              <w:rPr>
                <w:rFonts w:hAnsi="宋体" w:cs="宋体" w:hint="eastAsia"/>
                <w:kern w:val="0"/>
                <w:sz w:val="20"/>
                <w:szCs w:val="20"/>
              </w:rPr>
              <w:t>1200</w:t>
            </w:r>
            <w:r w:rsidRPr="0021592B">
              <w:rPr>
                <w:rFonts w:hAnsi="宋体" w:cs="宋体" w:hint="eastAsia"/>
                <w:kern w:val="0"/>
                <w:sz w:val="20"/>
                <w:szCs w:val="20"/>
              </w:rPr>
              <w:t>间，注册企业</w:t>
            </w:r>
            <w:r w:rsidRPr="0021592B">
              <w:rPr>
                <w:rFonts w:hAnsi="宋体" w:cs="宋体" w:hint="eastAsia"/>
                <w:kern w:val="0"/>
                <w:sz w:val="20"/>
                <w:szCs w:val="20"/>
              </w:rPr>
              <w:t>80</w:t>
            </w:r>
            <w:r w:rsidRPr="0021592B">
              <w:rPr>
                <w:rFonts w:hAnsi="宋体" w:cs="宋体" w:hint="eastAsia"/>
                <w:kern w:val="0"/>
                <w:sz w:val="20"/>
                <w:szCs w:val="20"/>
              </w:rPr>
              <w:t>家，无照经营的“六小”单位</w:t>
            </w:r>
            <w:r w:rsidRPr="0021592B">
              <w:rPr>
                <w:rFonts w:hAnsi="宋体" w:cs="宋体" w:hint="eastAsia"/>
                <w:kern w:val="0"/>
                <w:sz w:val="20"/>
                <w:szCs w:val="20"/>
              </w:rPr>
              <w:t>5</w:t>
            </w:r>
            <w:r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w:t>
            </w:r>
          </w:p>
        </w:tc>
      </w:tr>
      <w:tr w:rsidR="00F018AA" w:rsidTr="00B55F11">
        <w:trPr>
          <w:trHeight w:val="1686"/>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11</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万东村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1.48</w:t>
            </w:r>
            <w:r w:rsidRPr="0021592B">
              <w:rPr>
                <w:rFonts w:hAnsi="宋体" w:cs="宋体" w:hint="eastAsia"/>
                <w:kern w:val="0"/>
                <w:sz w:val="20"/>
                <w:szCs w:val="20"/>
              </w:rPr>
              <w:t>平方公里，共有常住人口</w:t>
            </w:r>
            <w:r w:rsidRPr="0021592B">
              <w:rPr>
                <w:rFonts w:hAnsi="宋体" w:cs="宋体" w:hint="eastAsia"/>
                <w:kern w:val="0"/>
                <w:sz w:val="20"/>
                <w:szCs w:val="20"/>
              </w:rPr>
              <w:t>1209</w:t>
            </w:r>
            <w:r w:rsidRPr="0021592B">
              <w:rPr>
                <w:rFonts w:hAnsi="宋体" w:cs="宋体" w:hint="eastAsia"/>
                <w:kern w:val="0"/>
                <w:sz w:val="20"/>
                <w:szCs w:val="20"/>
              </w:rPr>
              <w:t>人，流动人口</w:t>
            </w:r>
            <w:r w:rsidRPr="0021592B">
              <w:rPr>
                <w:rFonts w:hAnsi="宋体" w:cs="宋体" w:hint="eastAsia"/>
                <w:kern w:val="0"/>
                <w:sz w:val="20"/>
                <w:szCs w:val="20"/>
              </w:rPr>
              <w:t xml:space="preserve">  3570</w:t>
            </w:r>
            <w:r w:rsidRPr="0021592B">
              <w:rPr>
                <w:rFonts w:hAnsi="宋体" w:cs="宋体" w:hint="eastAsia"/>
                <w:kern w:val="0"/>
                <w:sz w:val="20"/>
                <w:szCs w:val="20"/>
              </w:rPr>
              <w:t>人，出租房屋</w:t>
            </w:r>
            <w:r w:rsidRPr="0021592B">
              <w:rPr>
                <w:rFonts w:hAnsi="宋体" w:cs="宋体" w:hint="eastAsia"/>
                <w:kern w:val="0"/>
                <w:sz w:val="20"/>
                <w:szCs w:val="20"/>
              </w:rPr>
              <w:t>1785</w:t>
            </w:r>
            <w:r w:rsidRPr="0021592B">
              <w:rPr>
                <w:rFonts w:hAnsi="宋体" w:cs="宋体" w:hint="eastAsia"/>
                <w:kern w:val="0"/>
                <w:sz w:val="20"/>
                <w:szCs w:val="20"/>
              </w:rPr>
              <w:t>户，</w:t>
            </w:r>
            <w:r w:rsidRPr="0021592B">
              <w:rPr>
                <w:rFonts w:hAnsi="宋体" w:cs="宋体" w:hint="eastAsia"/>
                <w:kern w:val="0"/>
                <w:sz w:val="20"/>
                <w:szCs w:val="20"/>
              </w:rPr>
              <w:t xml:space="preserve">1860  </w:t>
            </w:r>
            <w:r w:rsidRPr="0021592B">
              <w:rPr>
                <w:rFonts w:hAnsi="宋体" w:cs="宋体" w:hint="eastAsia"/>
                <w:kern w:val="0"/>
                <w:sz w:val="20"/>
                <w:szCs w:val="20"/>
              </w:rPr>
              <w:t>间，企业</w:t>
            </w:r>
            <w:r w:rsidRPr="0021592B">
              <w:rPr>
                <w:rFonts w:hAnsi="宋体" w:cs="宋体" w:hint="eastAsia"/>
                <w:kern w:val="0"/>
                <w:sz w:val="20"/>
                <w:szCs w:val="20"/>
              </w:rPr>
              <w:t>68</w:t>
            </w:r>
            <w:r w:rsidRPr="0021592B">
              <w:rPr>
                <w:rFonts w:hAnsi="宋体" w:cs="宋体" w:hint="eastAsia"/>
                <w:kern w:val="0"/>
                <w:sz w:val="20"/>
                <w:szCs w:val="20"/>
              </w:rPr>
              <w:t>家，无照经营的“六小”单位</w:t>
            </w:r>
            <w:r w:rsidRPr="0021592B">
              <w:rPr>
                <w:rFonts w:hAnsi="宋体" w:cs="宋体" w:hint="eastAsia"/>
                <w:kern w:val="0"/>
                <w:sz w:val="20"/>
                <w:szCs w:val="20"/>
              </w:rPr>
              <w:t>5</w:t>
            </w:r>
            <w:r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F018AA" w:rsidTr="00B55F11">
        <w:trPr>
          <w:trHeight w:val="168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12</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万西村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8B505E" w:rsidRDefault="00F018AA" w:rsidP="008B505E">
            <w:pPr>
              <w:widowControl/>
              <w:snapToGrid w:val="0"/>
              <w:jc w:val="left"/>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1.67</w:t>
            </w:r>
            <w:r w:rsidRPr="0021592B">
              <w:rPr>
                <w:rFonts w:hAnsi="宋体" w:cs="宋体" w:hint="eastAsia"/>
                <w:kern w:val="0"/>
                <w:sz w:val="20"/>
                <w:szCs w:val="20"/>
              </w:rPr>
              <w:t>平方公里。共</w:t>
            </w:r>
            <w:r w:rsidR="008B505E">
              <w:rPr>
                <w:rFonts w:hAnsi="宋体" w:cs="宋体" w:hint="eastAsia"/>
                <w:kern w:val="0"/>
                <w:sz w:val="20"/>
                <w:szCs w:val="20"/>
              </w:rPr>
              <w:t>有常住人口</w:t>
            </w:r>
            <w:r w:rsidRPr="0021592B">
              <w:rPr>
                <w:rFonts w:hAnsi="宋体" w:cs="宋体" w:hint="eastAsia"/>
                <w:kern w:val="0"/>
                <w:sz w:val="20"/>
                <w:szCs w:val="20"/>
              </w:rPr>
              <w:t>1110</w:t>
            </w:r>
            <w:r w:rsidR="008B505E">
              <w:rPr>
                <w:rFonts w:hAnsi="宋体" w:cs="宋体" w:hint="eastAsia"/>
                <w:kern w:val="0"/>
                <w:sz w:val="20"/>
                <w:szCs w:val="20"/>
              </w:rPr>
              <w:t>人，流动人口</w:t>
            </w:r>
            <w:r w:rsidR="008B505E">
              <w:rPr>
                <w:rFonts w:hAnsi="宋体" w:cs="宋体" w:hint="eastAsia"/>
                <w:kern w:val="0"/>
                <w:sz w:val="20"/>
                <w:szCs w:val="20"/>
              </w:rPr>
              <w:t>42</w:t>
            </w:r>
          </w:p>
          <w:p w:rsidR="00F018AA" w:rsidRPr="0021592B" w:rsidRDefault="00F018AA" w:rsidP="008B505E">
            <w:pPr>
              <w:widowControl/>
              <w:snapToGrid w:val="0"/>
              <w:jc w:val="left"/>
              <w:rPr>
                <w:rFonts w:hAnsi="宋体" w:cs="宋体"/>
                <w:kern w:val="0"/>
                <w:sz w:val="20"/>
                <w:szCs w:val="20"/>
              </w:rPr>
            </w:pPr>
            <w:r w:rsidRPr="0021592B">
              <w:rPr>
                <w:rFonts w:hAnsi="宋体" w:cs="宋体" w:hint="eastAsia"/>
                <w:kern w:val="0"/>
                <w:sz w:val="20"/>
                <w:szCs w:val="20"/>
              </w:rPr>
              <w:t>34</w:t>
            </w:r>
            <w:r w:rsidRPr="0021592B">
              <w:rPr>
                <w:rFonts w:hAnsi="宋体" w:cs="宋体" w:hint="eastAsia"/>
                <w:kern w:val="0"/>
                <w:sz w:val="20"/>
                <w:szCs w:val="20"/>
              </w:rPr>
              <w:t>人，出租房屋</w:t>
            </w:r>
            <w:r w:rsidRPr="0021592B">
              <w:rPr>
                <w:rFonts w:hAnsi="宋体" w:cs="宋体" w:hint="eastAsia"/>
                <w:kern w:val="0"/>
                <w:sz w:val="20"/>
                <w:szCs w:val="20"/>
              </w:rPr>
              <w:t>269</w:t>
            </w:r>
            <w:r w:rsidRPr="0021592B">
              <w:rPr>
                <w:rFonts w:hAnsi="宋体" w:cs="宋体" w:hint="eastAsia"/>
                <w:kern w:val="0"/>
                <w:sz w:val="20"/>
                <w:szCs w:val="20"/>
              </w:rPr>
              <w:t>户，</w:t>
            </w:r>
            <w:r w:rsidRPr="0021592B">
              <w:rPr>
                <w:rFonts w:hAnsi="宋体" w:cs="宋体" w:hint="eastAsia"/>
                <w:kern w:val="0"/>
                <w:sz w:val="20"/>
                <w:szCs w:val="20"/>
              </w:rPr>
              <w:t>1603</w:t>
            </w:r>
            <w:r w:rsidR="008B505E">
              <w:rPr>
                <w:rFonts w:hAnsi="宋体" w:cs="宋体" w:hint="eastAsia"/>
                <w:kern w:val="0"/>
                <w:sz w:val="20"/>
                <w:szCs w:val="20"/>
              </w:rPr>
              <w:t>间，企业</w:t>
            </w:r>
            <w:r w:rsidRPr="0021592B">
              <w:rPr>
                <w:rFonts w:hAnsi="宋体" w:cs="宋体" w:hint="eastAsia"/>
                <w:kern w:val="0"/>
                <w:sz w:val="20"/>
                <w:szCs w:val="20"/>
              </w:rPr>
              <w:t>61</w:t>
            </w:r>
            <w:r w:rsidR="008B505E">
              <w:rPr>
                <w:rFonts w:hAnsi="宋体" w:cs="宋体" w:hint="eastAsia"/>
                <w:kern w:val="0"/>
                <w:sz w:val="20"/>
                <w:szCs w:val="20"/>
              </w:rPr>
              <w:t>家，无照经营“六小”单位</w:t>
            </w:r>
            <w:r w:rsidRPr="0021592B">
              <w:rPr>
                <w:rFonts w:hAnsi="宋体" w:cs="宋体" w:hint="eastAsia"/>
                <w:kern w:val="0"/>
                <w:sz w:val="20"/>
                <w:szCs w:val="20"/>
              </w:rPr>
              <w:t>15</w:t>
            </w:r>
            <w:r w:rsidRPr="0021592B">
              <w:rPr>
                <w:rFonts w:hAnsi="宋体" w:cs="宋体" w:hint="eastAsia"/>
                <w:kern w:val="0"/>
                <w:sz w:val="20"/>
                <w:szCs w:val="20"/>
              </w:rPr>
              <w:t>余家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F018AA" w:rsidTr="00B55F11">
        <w:trPr>
          <w:trHeight w:val="113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1541"/>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13</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郎各庄村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1.96</w:t>
            </w:r>
            <w:r w:rsidRPr="0021592B">
              <w:rPr>
                <w:rFonts w:hAnsi="宋体" w:cs="宋体" w:hint="eastAsia"/>
                <w:kern w:val="0"/>
                <w:sz w:val="20"/>
                <w:szCs w:val="20"/>
              </w:rPr>
              <w:t>平方公里，共有常住人口</w:t>
            </w:r>
            <w:r w:rsidRPr="0021592B">
              <w:rPr>
                <w:rFonts w:hAnsi="宋体" w:cs="宋体" w:hint="eastAsia"/>
                <w:kern w:val="0"/>
                <w:sz w:val="20"/>
                <w:szCs w:val="20"/>
              </w:rPr>
              <w:t xml:space="preserve"> 1423</w:t>
            </w:r>
            <w:r w:rsidRPr="0021592B">
              <w:rPr>
                <w:rFonts w:hAnsi="宋体" w:cs="宋体" w:hint="eastAsia"/>
                <w:kern w:val="0"/>
                <w:sz w:val="20"/>
                <w:szCs w:val="20"/>
              </w:rPr>
              <w:t>人，流动人口</w:t>
            </w:r>
            <w:r w:rsidRPr="0021592B">
              <w:rPr>
                <w:rFonts w:hAnsi="宋体" w:cs="宋体" w:hint="eastAsia"/>
                <w:kern w:val="0"/>
                <w:sz w:val="20"/>
                <w:szCs w:val="20"/>
              </w:rPr>
              <w:t>3122</w:t>
            </w:r>
            <w:r w:rsidRPr="0021592B">
              <w:rPr>
                <w:rFonts w:hAnsi="宋体" w:cs="宋体" w:hint="eastAsia"/>
                <w:kern w:val="0"/>
                <w:sz w:val="20"/>
                <w:szCs w:val="20"/>
              </w:rPr>
              <w:t>人，出租房屋</w:t>
            </w:r>
            <w:r w:rsidRPr="0021592B">
              <w:rPr>
                <w:rFonts w:hAnsi="宋体" w:cs="宋体" w:hint="eastAsia"/>
                <w:kern w:val="0"/>
                <w:sz w:val="20"/>
                <w:szCs w:val="20"/>
              </w:rPr>
              <w:t xml:space="preserve"> 322</w:t>
            </w:r>
            <w:r w:rsidRPr="0021592B">
              <w:rPr>
                <w:rFonts w:hAnsi="宋体" w:cs="宋体" w:hint="eastAsia"/>
                <w:kern w:val="0"/>
                <w:sz w:val="20"/>
                <w:szCs w:val="20"/>
              </w:rPr>
              <w:tab/>
            </w:r>
            <w:r w:rsidRPr="0021592B">
              <w:rPr>
                <w:rFonts w:hAnsi="宋体" w:cs="宋体" w:hint="eastAsia"/>
                <w:kern w:val="0"/>
                <w:sz w:val="20"/>
                <w:szCs w:val="20"/>
              </w:rPr>
              <w:t>户，</w:t>
            </w:r>
            <w:r w:rsidRPr="0021592B">
              <w:rPr>
                <w:rFonts w:hAnsi="宋体" w:cs="宋体" w:hint="eastAsia"/>
                <w:kern w:val="0"/>
                <w:sz w:val="20"/>
                <w:szCs w:val="20"/>
              </w:rPr>
              <w:t>1650</w:t>
            </w:r>
            <w:r w:rsidRPr="0021592B">
              <w:rPr>
                <w:rFonts w:hAnsi="宋体" w:cs="宋体" w:hint="eastAsia"/>
                <w:kern w:val="0"/>
                <w:sz w:val="20"/>
                <w:szCs w:val="20"/>
              </w:rPr>
              <w:t>间，企业</w:t>
            </w:r>
            <w:r w:rsidRPr="0021592B">
              <w:rPr>
                <w:rFonts w:hAnsi="宋体" w:cs="宋体" w:hint="eastAsia"/>
                <w:kern w:val="0"/>
                <w:sz w:val="20"/>
                <w:szCs w:val="20"/>
              </w:rPr>
              <w:t>65</w:t>
            </w:r>
            <w:r w:rsidRPr="0021592B">
              <w:rPr>
                <w:rFonts w:hAnsi="宋体" w:cs="宋体" w:hint="eastAsia"/>
                <w:kern w:val="0"/>
                <w:sz w:val="20"/>
                <w:szCs w:val="20"/>
              </w:rPr>
              <w:t>家，无照经营的“六小”单位</w:t>
            </w:r>
            <w:r w:rsidRPr="0021592B">
              <w:rPr>
                <w:rFonts w:hAnsi="宋体" w:cs="宋体" w:hint="eastAsia"/>
                <w:kern w:val="0"/>
                <w:sz w:val="20"/>
                <w:szCs w:val="20"/>
              </w:rPr>
              <w:t>7</w:t>
            </w:r>
            <w:r w:rsidRPr="0021592B">
              <w:rPr>
                <w:rFonts w:hAnsi="宋体" w:cs="宋体" w:hint="eastAsia"/>
                <w:kern w:val="0"/>
                <w:sz w:val="20"/>
                <w:szCs w:val="20"/>
              </w:rPr>
              <w:t>余家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F018AA" w:rsidTr="00B55F11">
        <w:trPr>
          <w:trHeight w:val="1411"/>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14</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郎辛庄村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黑庄户乡</w:t>
            </w:r>
          </w:p>
        </w:tc>
        <w:tc>
          <w:tcPr>
            <w:tcW w:w="2977" w:type="dxa"/>
            <w:tcBorders>
              <w:top w:val="single" w:sz="4" w:space="0" w:color="auto"/>
              <w:left w:val="nil"/>
              <w:bottom w:val="single" w:sz="4" w:space="0" w:color="auto"/>
              <w:right w:val="single" w:sz="4" w:space="0" w:color="auto"/>
            </w:tcBorders>
            <w:vAlign w:val="center"/>
          </w:tcPr>
          <w:p w:rsidR="00C83DA9"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郎辛庄占地面积约</w:t>
            </w:r>
            <w:r w:rsidRPr="0021592B">
              <w:rPr>
                <w:rFonts w:hAnsi="宋体" w:cs="宋体" w:hint="eastAsia"/>
                <w:kern w:val="0"/>
                <w:sz w:val="20"/>
                <w:szCs w:val="20"/>
              </w:rPr>
              <w:t>1.5</w:t>
            </w:r>
            <w:r w:rsidR="00C83DA9">
              <w:rPr>
                <w:rFonts w:hAnsi="宋体" w:cs="宋体" w:hint="eastAsia"/>
                <w:kern w:val="0"/>
                <w:sz w:val="20"/>
                <w:szCs w:val="20"/>
              </w:rPr>
              <w:t>平方公</w:t>
            </w:r>
          </w:p>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里，共有常住人口</w:t>
            </w:r>
            <w:r w:rsidRPr="0021592B">
              <w:rPr>
                <w:rFonts w:hAnsi="宋体" w:cs="宋体" w:hint="eastAsia"/>
                <w:kern w:val="0"/>
                <w:sz w:val="20"/>
                <w:szCs w:val="20"/>
              </w:rPr>
              <w:t>1270</w:t>
            </w:r>
            <w:r w:rsidRPr="0021592B">
              <w:rPr>
                <w:rFonts w:hAnsi="宋体" w:cs="宋体" w:hint="eastAsia"/>
                <w:kern w:val="0"/>
                <w:sz w:val="20"/>
                <w:szCs w:val="20"/>
              </w:rPr>
              <w:t>人，流动人口</w:t>
            </w:r>
            <w:r w:rsidRPr="0021592B">
              <w:rPr>
                <w:rFonts w:hAnsi="宋体" w:cs="宋体" w:hint="eastAsia"/>
                <w:kern w:val="0"/>
                <w:sz w:val="20"/>
                <w:szCs w:val="20"/>
              </w:rPr>
              <w:t>2890</w:t>
            </w:r>
            <w:r w:rsidRPr="0021592B">
              <w:rPr>
                <w:rFonts w:hAnsi="宋体" w:cs="宋体" w:hint="eastAsia"/>
                <w:kern w:val="0"/>
                <w:sz w:val="20"/>
                <w:szCs w:val="20"/>
              </w:rPr>
              <w:t>人，出租房屋</w:t>
            </w:r>
            <w:r w:rsidRPr="0021592B">
              <w:rPr>
                <w:rFonts w:hAnsi="宋体" w:cs="宋体" w:hint="eastAsia"/>
                <w:kern w:val="0"/>
                <w:sz w:val="20"/>
                <w:szCs w:val="20"/>
              </w:rPr>
              <w:t>245</w:t>
            </w:r>
            <w:r w:rsidRPr="0021592B">
              <w:rPr>
                <w:rFonts w:hAnsi="宋体" w:cs="宋体" w:hint="eastAsia"/>
                <w:kern w:val="0"/>
                <w:sz w:val="20"/>
                <w:szCs w:val="20"/>
              </w:rPr>
              <w:t>户，</w:t>
            </w:r>
            <w:r w:rsidRPr="0021592B">
              <w:rPr>
                <w:rFonts w:hAnsi="宋体" w:cs="宋体" w:hint="eastAsia"/>
                <w:kern w:val="0"/>
                <w:sz w:val="20"/>
                <w:szCs w:val="20"/>
              </w:rPr>
              <w:t xml:space="preserve"> 2044</w:t>
            </w:r>
            <w:r w:rsidRPr="0021592B">
              <w:rPr>
                <w:rFonts w:hAnsi="宋体" w:cs="宋体" w:hint="eastAsia"/>
                <w:kern w:val="0"/>
                <w:sz w:val="20"/>
                <w:szCs w:val="20"/>
              </w:rPr>
              <w:t>间，企业</w:t>
            </w:r>
            <w:r w:rsidRPr="0021592B">
              <w:rPr>
                <w:rFonts w:hAnsi="宋体" w:cs="宋体" w:hint="eastAsia"/>
                <w:kern w:val="0"/>
                <w:sz w:val="20"/>
                <w:szCs w:val="20"/>
              </w:rPr>
              <w:t>9</w:t>
            </w:r>
            <w:r w:rsidRPr="0021592B">
              <w:rPr>
                <w:rFonts w:hAnsi="宋体" w:cs="宋体" w:hint="eastAsia"/>
                <w:kern w:val="0"/>
                <w:sz w:val="20"/>
                <w:szCs w:val="20"/>
              </w:rPr>
              <w:t>家，无照经营的“六小”单位</w:t>
            </w:r>
            <w:r w:rsidRPr="0021592B">
              <w:rPr>
                <w:rFonts w:hAnsi="宋体" w:cs="宋体" w:hint="eastAsia"/>
                <w:kern w:val="0"/>
                <w:sz w:val="20"/>
                <w:szCs w:val="20"/>
              </w:rPr>
              <w:t xml:space="preserve">4 </w:t>
            </w:r>
            <w:r w:rsidRPr="0021592B">
              <w:rPr>
                <w:rFonts w:hAnsi="宋体" w:cs="宋体" w:hint="eastAsia"/>
                <w:kern w:val="0"/>
                <w:sz w:val="20"/>
                <w:szCs w:val="20"/>
              </w:rPr>
              <w:t>余家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F018AA" w:rsidTr="00B55F11">
        <w:trPr>
          <w:trHeight w:val="1828"/>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15</w:t>
            </w:r>
          </w:p>
        </w:tc>
        <w:tc>
          <w:tcPr>
            <w:tcW w:w="1134" w:type="dxa"/>
            <w:tcBorders>
              <w:top w:val="single" w:sz="4" w:space="0" w:color="auto"/>
              <w:left w:val="nil"/>
              <w:bottom w:val="single" w:sz="4" w:space="0" w:color="auto"/>
              <w:right w:val="single" w:sz="4" w:space="0" w:color="auto"/>
            </w:tcBorders>
            <w:vAlign w:val="center"/>
          </w:tcPr>
          <w:p w:rsidR="00F018AA" w:rsidRPr="00077832" w:rsidRDefault="00F018AA" w:rsidP="00B55F11">
            <w:pPr>
              <w:widowControl/>
              <w:snapToGrid w:val="0"/>
              <w:jc w:val="center"/>
              <w:rPr>
                <w:rFonts w:hAnsi="宋体" w:cs="宋体"/>
                <w:kern w:val="0"/>
                <w:sz w:val="20"/>
                <w:szCs w:val="20"/>
              </w:rPr>
            </w:pPr>
            <w:r w:rsidRPr="00077832">
              <w:rPr>
                <w:rFonts w:hAnsi="宋体" w:cs="宋体" w:hint="eastAsia"/>
                <w:kern w:val="0"/>
                <w:sz w:val="20"/>
                <w:szCs w:val="20"/>
              </w:rPr>
              <w:t>坝北村</w:t>
            </w:r>
          </w:p>
        </w:tc>
        <w:tc>
          <w:tcPr>
            <w:tcW w:w="1418" w:type="dxa"/>
            <w:tcBorders>
              <w:top w:val="single" w:sz="4" w:space="0" w:color="auto"/>
              <w:left w:val="nil"/>
              <w:bottom w:val="single" w:sz="4" w:space="0" w:color="auto"/>
              <w:right w:val="single" w:sz="4" w:space="0" w:color="auto"/>
            </w:tcBorders>
            <w:vAlign w:val="center"/>
          </w:tcPr>
          <w:p w:rsidR="00F018AA" w:rsidRPr="00077832" w:rsidRDefault="00F018AA" w:rsidP="00B55F11">
            <w:pPr>
              <w:widowControl/>
              <w:snapToGrid w:val="0"/>
              <w:jc w:val="center"/>
              <w:rPr>
                <w:rFonts w:hAnsi="宋体" w:cs="宋体"/>
                <w:kern w:val="0"/>
                <w:sz w:val="20"/>
                <w:szCs w:val="20"/>
              </w:rPr>
            </w:pPr>
            <w:r w:rsidRPr="00077832">
              <w:rPr>
                <w:rFonts w:hAnsi="宋体" w:cs="宋体" w:hint="eastAsia"/>
                <w:kern w:val="0"/>
                <w:sz w:val="20"/>
                <w:szCs w:val="20"/>
              </w:rPr>
              <w:t>望京街道</w:t>
            </w:r>
          </w:p>
        </w:tc>
        <w:tc>
          <w:tcPr>
            <w:tcW w:w="2977" w:type="dxa"/>
            <w:tcBorders>
              <w:top w:val="single" w:sz="4" w:space="0" w:color="auto"/>
              <w:left w:val="nil"/>
              <w:bottom w:val="single" w:sz="4" w:space="0" w:color="auto"/>
              <w:right w:val="single" w:sz="4" w:space="0" w:color="auto"/>
            </w:tcBorders>
            <w:vAlign w:val="center"/>
          </w:tcPr>
          <w:p w:rsidR="00C83DA9" w:rsidRDefault="00F018AA" w:rsidP="00B55F11">
            <w:pPr>
              <w:widowControl/>
              <w:snapToGrid w:val="0"/>
              <w:jc w:val="left"/>
              <w:rPr>
                <w:rFonts w:hAnsi="宋体" w:cs="宋体"/>
                <w:kern w:val="0"/>
                <w:sz w:val="20"/>
                <w:szCs w:val="20"/>
              </w:rPr>
            </w:pPr>
            <w:r w:rsidRPr="00077832">
              <w:rPr>
                <w:rFonts w:hAnsi="宋体" w:cs="宋体" w:hint="eastAsia"/>
                <w:kern w:val="0"/>
                <w:sz w:val="20"/>
                <w:szCs w:val="20"/>
              </w:rPr>
              <w:t>户籍人口</w:t>
            </w:r>
            <w:r w:rsidRPr="00077832">
              <w:rPr>
                <w:rFonts w:hAnsi="宋体" w:cs="宋体" w:hint="eastAsia"/>
                <w:kern w:val="0"/>
                <w:sz w:val="20"/>
                <w:szCs w:val="20"/>
              </w:rPr>
              <w:t>1155</w:t>
            </w:r>
            <w:r w:rsidR="00C83DA9">
              <w:rPr>
                <w:rFonts w:hAnsi="宋体" w:cs="宋体" w:hint="eastAsia"/>
                <w:kern w:val="0"/>
                <w:sz w:val="20"/>
                <w:szCs w:val="20"/>
              </w:rPr>
              <w:t>人</w:t>
            </w:r>
            <w:r w:rsidRPr="00077832">
              <w:rPr>
                <w:rFonts w:hAnsi="宋体" w:cs="宋体" w:hint="eastAsia"/>
                <w:kern w:val="0"/>
                <w:sz w:val="20"/>
                <w:szCs w:val="20"/>
              </w:rPr>
              <w:t>，流动人</w:t>
            </w:r>
            <w:r w:rsidR="00C83DA9">
              <w:rPr>
                <w:rFonts w:hAnsi="宋体" w:cs="宋体" w:hint="eastAsia"/>
                <w:kern w:val="0"/>
                <w:sz w:val="20"/>
                <w:szCs w:val="20"/>
              </w:rPr>
              <w:t>口</w:t>
            </w:r>
            <w:r w:rsidRPr="00077832">
              <w:rPr>
                <w:rFonts w:hAnsi="宋体" w:cs="宋体" w:hint="eastAsia"/>
                <w:kern w:val="0"/>
                <w:sz w:val="20"/>
                <w:szCs w:val="20"/>
              </w:rPr>
              <w:t>39</w:t>
            </w:r>
          </w:p>
          <w:p w:rsidR="00F018AA" w:rsidRPr="00077832" w:rsidRDefault="00F018AA" w:rsidP="00B55F11">
            <w:pPr>
              <w:widowControl/>
              <w:snapToGrid w:val="0"/>
              <w:jc w:val="left"/>
              <w:rPr>
                <w:rFonts w:hAnsi="宋体" w:cs="宋体"/>
                <w:kern w:val="0"/>
                <w:sz w:val="20"/>
                <w:szCs w:val="20"/>
              </w:rPr>
            </w:pPr>
            <w:r w:rsidRPr="00077832">
              <w:rPr>
                <w:rFonts w:hAnsi="宋体" w:cs="宋体" w:hint="eastAsia"/>
                <w:kern w:val="0"/>
                <w:sz w:val="20"/>
                <w:szCs w:val="20"/>
              </w:rPr>
              <w:t>58</w:t>
            </w:r>
            <w:r w:rsidR="00C83DA9">
              <w:rPr>
                <w:rFonts w:hAnsi="宋体" w:cs="宋体" w:hint="eastAsia"/>
                <w:kern w:val="0"/>
                <w:sz w:val="20"/>
                <w:szCs w:val="20"/>
              </w:rPr>
              <w:t>人</w:t>
            </w:r>
            <w:r w:rsidRPr="00077832">
              <w:rPr>
                <w:rFonts w:hAnsi="宋体" w:cs="宋体" w:hint="eastAsia"/>
                <w:kern w:val="0"/>
                <w:sz w:val="20"/>
                <w:szCs w:val="20"/>
              </w:rPr>
              <w:t>。位于京密路与东四环四元桥交汇处，占地面积约</w:t>
            </w:r>
            <w:r w:rsidRPr="00077832">
              <w:rPr>
                <w:rFonts w:hAnsi="宋体" w:cs="宋体" w:hint="eastAsia"/>
                <w:kern w:val="0"/>
                <w:sz w:val="20"/>
                <w:szCs w:val="20"/>
              </w:rPr>
              <w:t>19.3</w:t>
            </w:r>
            <w:r w:rsidRPr="00077832">
              <w:rPr>
                <w:rFonts w:hAnsi="宋体" w:cs="宋体" w:hint="eastAsia"/>
                <w:kern w:val="0"/>
                <w:sz w:val="20"/>
                <w:szCs w:val="20"/>
              </w:rPr>
              <w:t>万平方米</w:t>
            </w:r>
          </w:p>
        </w:tc>
        <w:tc>
          <w:tcPr>
            <w:tcW w:w="6844" w:type="dxa"/>
            <w:tcBorders>
              <w:top w:val="single" w:sz="4" w:space="0" w:color="auto"/>
              <w:left w:val="nil"/>
              <w:bottom w:val="single" w:sz="4" w:space="0" w:color="auto"/>
              <w:right w:val="single" w:sz="4" w:space="0" w:color="auto"/>
            </w:tcBorders>
            <w:vAlign w:val="center"/>
          </w:tcPr>
          <w:p w:rsidR="00F018AA" w:rsidRPr="00077832" w:rsidRDefault="00F018AA" w:rsidP="00B55F11">
            <w:pPr>
              <w:widowControl/>
              <w:snapToGrid w:val="0"/>
              <w:jc w:val="left"/>
              <w:rPr>
                <w:rFonts w:hAnsi="宋体" w:cs="宋体"/>
                <w:kern w:val="0"/>
                <w:sz w:val="20"/>
                <w:szCs w:val="20"/>
              </w:rPr>
            </w:pPr>
            <w:r w:rsidRPr="00077832">
              <w:rPr>
                <w:rFonts w:hAnsi="宋体" w:cs="宋体" w:hint="eastAsia"/>
                <w:kern w:val="0"/>
                <w:sz w:val="20"/>
                <w:szCs w:val="20"/>
              </w:rPr>
              <w:t>由于坝北村长期处于征而未拆的状态，村内居民肆意将原有房屋进行改建、扩建，依靠这种“瓦片经济”受益，建筑防火间距不足，大量违法建筑随意挤占消防车通道，导致消防车无法正常通行，建筑采用易燃、可燃材料搭建，发生火灾时燃烧及蔓延速度快，建筑内的安全出口数量不足，疏散通道严重堵塞，随意私拉乱接电线，违章使用电器产品，非法经营数量较大，普遍寻在“三合一”、“多合一”现象，火灾隐患突出。</w:t>
            </w:r>
          </w:p>
        </w:tc>
      </w:tr>
      <w:tr w:rsidR="00F018AA" w:rsidTr="00B55F11">
        <w:trPr>
          <w:trHeight w:val="108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16</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平房村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平房乡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位于平房乡东五环路西侧，全村户籍人口</w:t>
            </w:r>
            <w:r w:rsidRPr="0021592B">
              <w:rPr>
                <w:rFonts w:hAnsi="宋体" w:cs="宋体" w:hint="eastAsia"/>
                <w:kern w:val="0"/>
                <w:sz w:val="20"/>
                <w:szCs w:val="20"/>
              </w:rPr>
              <w:t>6527</w:t>
            </w:r>
            <w:r w:rsidRPr="0021592B">
              <w:rPr>
                <w:rFonts w:hAnsi="宋体" w:cs="宋体" w:hint="eastAsia"/>
                <w:kern w:val="0"/>
                <w:sz w:val="20"/>
                <w:szCs w:val="20"/>
              </w:rPr>
              <w:t>人，流动人口</w:t>
            </w:r>
            <w:r w:rsidRPr="0021592B">
              <w:rPr>
                <w:rFonts w:hAnsi="宋体" w:cs="宋体" w:hint="eastAsia"/>
                <w:kern w:val="0"/>
                <w:sz w:val="20"/>
                <w:szCs w:val="20"/>
              </w:rPr>
              <w:t>31302</w:t>
            </w:r>
            <w:r w:rsidRPr="0021592B">
              <w:rPr>
                <w:rFonts w:hAnsi="宋体" w:cs="宋体" w:hint="eastAsia"/>
                <w:kern w:val="0"/>
                <w:sz w:val="20"/>
                <w:szCs w:val="20"/>
              </w:rPr>
              <w:t>人</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三合一、多合一场所多；缺少消防水源；消防车通道不畅通；违章用火用电现象突出</w:t>
            </w:r>
          </w:p>
        </w:tc>
      </w:tr>
      <w:tr w:rsidR="00F018AA" w:rsidTr="00B55F11">
        <w:trPr>
          <w:trHeight w:val="1161"/>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17</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石各庄村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平房乡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位于平房乡东五环路东侧，全村户籍人口</w:t>
            </w:r>
            <w:r w:rsidRPr="0021592B">
              <w:rPr>
                <w:rFonts w:hAnsi="宋体" w:cs="宋体" w:hint="eastAsia"/>
                <w:kern w:val="0"/>
                <w:sz w:val="20"/>
                <w:szCs w:val="20"/>
              </w:rPr>
              <w:t>1897</w:t>
            </w:r>
            <w:r w:rsidRPr="0021592B">
              <w:rPr>
                <w:rFonts w:hAnsi="宋体" w:cs="宋体" w:hint="eastAsia"/>
                <w:kern w:val="0"/>
                <w:sz w:val="20"/>
                <w:szCs w:val="20"/>
              </w:rPr>
              <w:t>人，流动人口</w:t>
            </w:r>
            <w:r w:rsidRPr="0021592B">
              <w:rPr>
                <w:rFonts w:hAnsi="宋体" w:cs="宋体" w:hint="eastAsia"/>
                <w:kern w:val="0"/>
                <w:sz w:val="20"/>
                <w:szCs w:val="20"/>
              </w:rPr>
              <w:t>38434</w:t>
            </w:r>
            <w:r w:rsidRPr="0021592B">
              <w:rPr>
                <w:rFonts w:hAnsi="宋体" w:cs="宋体" w:hint="eastAsia"/>
                <w:kern w:val="0"/>
                <w:sz w:val="20"/>
                <w:szCs w:val="20"/>
              </w:rPr>
              <w:t>人</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三合一、多合一场所多；缺少消防水源；消防车通道不畅通；违章用火用电现象突出</w:t>
            </w:r>
          </w:p>
        </w:tc>
      </w:tr>
      <w:tr w:rsidR="00F018AA" w:rsidTr="00B55F11">
        <w:trPr>
          <w:trHeight w:val="1161"/>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126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18</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top"/>
              <w:rPr>
                <w:rFonts w:hAnsi="宋体" w:cs="宋体"/>
                <w:kern w:val="0"/>
                <w:sz w:val="20"/>
                <w:szCs w:val="20"/>
              </w:rPr>
            </w:pPr>
            <w:r w:rsidRPr="0021592B">
              <w:rPr>
                <w:rFonts w:hAnsi="宋体" w:cs="宋体" w:hint="eastAsia"/>
                <w:kern w:val="0"/>
                <w:sz w:val="20"/>
                <w:szCs w:val="20"/>
              </w:rPr>
              <w:t>酒仙桥村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top"/>
              <w:rPr>
                <w:rFonts w:hAnsi="宋体" w:cs="宋体"/>
                <w:kern w:val="0"/>
                <w:sz w:val="20"/>
                <w:szCs w:val="20"/>
              </w:rPr>
            </w:pPr>
            <w:r w:rsidRPr="0021592B">
              <w:rPr>
                <w:rFonts w:hAnsi="宋体" w:cs="宋体" w:hint="eastAsia"/>
                <w:kern w:val="0"/>
                <w:sz w:val="20"/>
                <w:szCs w:val="20"/>
              </w:rPr>
              <w:t>将台乡</w:t>
            </w:r>
          </w:p>
        </w:tc>
        <w:tc>
          <w:tcPr>
            <w:tcW w:w="2977" w:type="dxa"/>
            <w:tcBorders>
              <w:top w:val="single" w:sz="4" w:space="0" w:color="auto"/>
              <w:left w:val="nil"/>
              <w:bottom w:val="single" w:sz="4" w:space="0" w:color="auto"/>
              <w:right w:val="single" w:sz="4" w:space="0" w:color="auto"/>
            </w:tcBorders>
            <w:vAlign w:val="center"/>
          </w:tcPr>
          <w:p w:rsidR="00C83DA9" w:rsidRDefault="00F018AA" w:rsidP="00B55F11">
            <w:pPr>
              <w:widowControl/>
              <w:snapToGrid w:val="0"/>
              <w:jc w:val="center"/>
              <w:textAlignment w:val="top"/>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 xml:space="preserve"> 0.26 </w:t>
            </w:r>
            <w:r w:rsidRPr="0021592B">
              <w:rPr>
                <w:rFonts w:hAnsi="宋体" w:cs="宋体" w:hint="eastAsia"/>
                <w:kern w:val="0"/>
                <w:sz w:val="20"/>
                <w:szCs w:val="20"/>
              </w:rPr>
              <w:t>平方公里，该辖区</w:t>
            </w:r>
            <w:r w:rsidRPr="0021592B">
              <w:rPr>
                <w:rFonts w:hAnsi="宋体" w:cs="宋体" w:hint="eastAsia"/>
                <w:kern w:val="0"/>
                <w:sz w:val="20"/>
                <w:szCs w:val="20"/>
              </w:rPr>
              <w:t>140</w:t>
            </w:r>
            <w:r w:rsidRPr="0021592B">
              <w:rPr>
                <w:rFonts w:hAnsi="宋体" w:cs="宋体" w:hint="eastAsia"/>
                <w:kern w:val="0"/>
                <w:sz w:val="20"/>
                <w:szCs w:val="20"/>
              </w:rPr>
              <w:t>户，常住人口</w:t>
            </w:r>
            <w:r w:rsidRPr="0021592B">
              <w:rPr>
                <w:rFonts w:hAnsi="宋体" w:cs="宋体" w:hint="eastAsia"/>
                <w:kern w:val="0"/>
                <w:sz w:val="20"/>
                <w:szCs w:val="20"/>
              </w:rPr>
              <w:t>814</w:t>
            </w:r>
            <w:r w:rsidRPr="0021592B">
              <w:rPr>
                <w:rFonts w:hAnsi="宋体" w:cs="宋体" w:hint="eastAsia"/>
                <w:kern w:val="0"/>
                <w:sz w:val="20"/>
                <w:szCs w:val="20"/>
              </w:rPr>
              <w:t>人，流动人口</w:t>
            </w:r>
            <w:r w:rsidRPr="0021592B">
              <w:rPr>
                <w:rFonts w:hAnsi="宋体" w:cs="宋体" w:hint="eastAsia"/>
                <w:kern w:val="0"/>
                <w:sz w:val="20"/>
                <w:szCs w:val="20"/>
              </w:rPr>
              <w:t>2003</w:t>
            </w:r>
            <w:r w:rsidRPr="0021592B">
              <w:rPr>
                <w:rFonts w:hAnsi="宋体" w:cs="宋体" w:hint="eastAsia"/>
                <w:kern w:val="0"/>
                <w:sz w:val="20"/>
                <w:szCs w:val="20"/>
              </w:rPr>
              <w:t>人，共计</w:t>
            </w:r>
            <w:r w:rsidRPr="0021592B">
              <w:rPr>
                <w:rFonts w:hAnsi="宋体" w:cs="宋体" w:hint="eastAsia"/>
                <w:kern w:val="0"/>
                <w:sz w:val="20"/>
                <w:szCs w:val="20"/>
              </w:rPr>
              <w:t>1500</w:t>
            </w:r>
            <w:r w:rsidRPr="0021592B">
              <w:rPr>
                <w:rFonts w:hAnsi="宋体" w:cs="宋体" w:hint="eastAsia"/>
                <w:kern w:val="0"/>
                <w:sz w:val="20"/>
                <w:szCs w:val="20"/>
              </w:rPr>
              <w:t>间</w:t>
            </w:r>
          </w:p>
          <w:p w:rsidR="00F018AA" w:rsidRPr="0021592B" w:rsidRDefault="00F018AA" w:rsidP="00C83DA9">
            <w:pPr>
              <w:widowControl/>
              <w:snapToGrid w:val="0"/>
              <w:textAlignment w:val="top"/>
              <w:rPr>
                <w:rFonts w:hAnsi="宋体" w:cs="宋体"/>
                <w:kern w:val="0"/>
                <w:sz w:val="20"/>
                <w:szCs w:val="20"/>
              </w:rPr>
            </w:pPr>
            <w:r w:rsidRPr="0021592B">
              <w:rPr>
                <w:rFonts w:hAnsi="宋体" w:cs="宋体" w:hint="eastAsia"/>
                <w:kern w:val="0"/>
                <w:sz w:val="20"/>
                <w:szCs w:val="20"/>
              </w:rPr>
              <w:t>房屋，六小门店</w:t>
            </w:r>
            <w:r w:rsidRPr="0021592B">
              <w:rPr>
                <w:rFonts w:hAnsi="宋体" w:cs="宋体" w:hint="eastAsia"/>
                <w:kern w:val="0"/>
                <w:sz w:val="20"/>
                <w:szCs w:val="20"/>
              </w:rPr>
              <w:t>41</w:t>
            </w:r>
            <w:r w:rsidRPr="0021592B">
              <w:rPr>
                <w:rFonts w:hAnsi="宋体" w:cs="宋体" w:hint="eastAsia"/>
                <w:kern w:val="0"/>
                <w:sz w:val="20"/>
                <w:szCs w:val="20"/>
              </w:rPr>
              <w:t>个</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top"/>
              <w:rPr>
                <w:rFonts w:hAnsi="宋体" w:cs="宋体"/>
                <w:kern w:val="0"/>
                <w:sz w:val="20"/>
                <w:szCs w:val="20"/>
              </w:rPr>
            </w:pPr>
            <w:r w:rsidRPr="0021592B">
              <w:rPr>
                <w:rFonts w:hAnsi="宋体" w:cs="宋体" w:hint="eastAsia"/>
                <w:kern w:val="0"/>
                <w:sz w:val="20"/>
                <w:szCs w:val="20"/>
              </w:rPr>
              <w:t>建筑布局混乱，规划不合理，建筑防火间距不足，随意挤占消防车通道，导致消防车无法正常通行，建筑采用易燃、可燃材料搭建，发生火灾时燃烧及蔓延速度快，村民自建建筑出租房的安全出口数量不足，疏散通道严重堵塞，随意私拉乱接电线，违章使用电器产品</w:t>
            </w:r>
          </w:p>
        </w:tc>
      </w:tr>
      <w:tr w:rsidR="00F018AA" w:rsidTr="00B55F11">
        <w:trPr>
          <w:trHeight w:val="137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19</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top"/>
              <w:rPr>
                <w:rFonts w:hAnsi="宋体" w:cs="宋体"/>
                <w:kern w:val="0"/>
                <w:sz w:val="20"/>
                <w:szCs w:val="20"/>
              </w:rPr>
            </w:pPr>
            <w:r w:rsidRPr="0021592B">
              <w:rPr>
                <w:rFonts w:hAnsi="宋体" w:cs="宋体" w:hint="eastAsia"/>
                <w:kern w:val="0"/>
                <w:sz w:val="20"/>
                <w:szCs w:val="20"/>
              </w:rPr>
              <w:t>安家楼村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top"/>
              <w:rPr>
                <w:rFonts w:hAnsi="宋体" w:cs="宋体"/>
                <w:kern w:val="0"/>
                <w:sz w:val="20"/>
                <w:szCs w:val="20"/>
              </w:rPr>
            </w:pPr>
            <w:r w:rsidRPr="0021592B">
              <w:rPr>
                <w:rFonts w:hAnsi="宋体" w:cs="宋体" w:hint="eastAsia"/>
                <w:kern w:val="0"/>
                <w:sz w:val="20"/>
                <w:szCs w:val="20"/>
              </w:rPr>
              <w:t>将台乡</w:t>
            </w:r>
          </w:p>
        </w:tc>
        <w:tc>
          <w:tcPr>
            <w:tcW w:w="2977" w:type="dxa"/>
            <w:tcBorders>
              <w:top w:val="single" w:sz="4" w:space="0" w:color="auto"/>
              <w:left w:val="nil"/>
              <w:bottom w:val="single" w:sz="4" w:space="0" w:color="auto"/>
              <w:right w:val="single" w:sz="4" w:space="0" w:color="auto"/>
            </w:tcBorders>
            <w:vAlign w:val="center"/>
          </w:tcPr>
          <w:p w:rsidR="00C83DA9" w:rsidRDefault="00F018AA" w:rsidP="00B55F11">
            <w:pPr>
              <w:widowControl/>
              <w:snapToGrid w:val="0"/>
              <w:jc w:val="center"/>
              <w:textAlignment w:val="top"/>
              <w:rPr>
                <w:rFonts w:hAnsi="宋体" w:cs="宋体"/>
                <w:kern w:val="0"/>
                <w:sz w:val="20"/>
                <w:szCs w:val="20"/>
              </w:rPr>
            </w:pPr>
            <w:r w:rsidRPr="0021592B">
              <w:rPr>
                <w:rFonts w:hAnsi="宋体" w:cs="宋体" w:hint="eastAsia"/>
                <w:kern w:val="0"/>
                <w:sz w:val="20"/>
                <w:szCs w:val="20"/>
              </w:rPr>
              <w:t>占地面积</w:t>
            </w:r>
            <w:r w:rsidRPr="0021592B">
              <w:rPr>
                <w:rFonts w:hAnsi="宋体" w:cs="宋体" w:hint="eastAsia"/>
                <w:kern w:val="0"/>
                <w:sz w:val="20"/>
                <w:szCs w:val="20"/>
              </w:rPr>
              <w:t>2</w:t>
            </w:r>
            <w:r w:rsidRPr="0021592B">
              <w:rPr>
                <w:rFonts w:hAnsi="宋体" w:cs="宋体" w:hint="eastAsia"/>
                <w:kern w:val="0"/>
                <w:sz w:val="20"/>
                <w:szCs w:val="20"/>
              </w:rPr>
              <w:t>平方公里，常住人口</w:t>
            </w:r>
            <w:r w:rsidRPr="0021592B">
              <w:rPr>
                <w:rFonts w:hAnsi="宋体" w:cs="宋体" w:hint="eastAsia"/>
                <w:kern w:val="0"/>
                <w:sz w:val="20"/>
                <w:szCs w:val="20"/>
              </w:rPr>
              <w:t>240</w:t>
            </w:r>
            <w:r w:rsidRPr="0021592B">
              <w:rPr>
                <w:rFonts w:hAnsi="宋体" w:cs="宋体" w:hint="eastAsia"/>
                <w:kern w:val="0"/>
                <w:sz w:val="20"/>
                <w:szCs w:val="20"/>
              </w:rPr>
              <w:t>户，常住人口</w:t>
            </w:r>
            <w:r w:rsidRPr="0021592B">
              <w:rPr>
                <w:rFonts w:hAnsi="宋体" w:cs="宋体" w:hint="eastAsia"/>
                <w:kern w:val="0"/>
                <w:sz w:val="20"/>
                <w:szCs w:val="20"/>
              </w:rPr>
              <w:t>1051</w:t>
            </w:r>
            <w:r w:rsidRPr="0021592B">
              <w:rPr>
                <w:rFonts w:hAnsi="宋体" w:cs="宋体" w:hint="eastAsia"/>
                <w:kern w:val="0"/>
                <w:sz w:val="20"/>
                <w:szCs w:val="20"/>
              </w:rPr>
              <w:t>人，流动</w:t>
            </w:r>
          </w:p>
          <w:p w:rsidR="00F018AA" w:rsidRPr="0021592B" w:rsidRDefault="00F018AA" w:rsidP="00C83DA9">
            <w:pPr>
              <w:widowControl/>
              <w:snapToGrid w:val="0"/>
              <w:textAlignment w:val="top"/>
              <w:rPr>
                <w:rFonts w:hAnsi="宋体" w:cs="宋体"/>
                <w:kern w:val="0"/>
                <w:sz w:val="20"/>
                <w:szCs w:val="20"/>
              </w:rPr>
            </w:pPr>
            <w:r w:rsidRPr="0021592B">
              <w:rPr>
                <w:rFonts w:hAnsi="宋体" w:cs="宋体" w:hint="eastAsia"/>
                <w:kern w:val="0"/>
                <w:sz w:val="20"/>
                <w:szCs w:val="20"/>
              </w:rPr>
              <w:t>人口</w:t>
            </w:r>
            <w:r w:rsidRPr="0021592B">
              <w:rPr>
                <w:rFonts w:hAnsi="宋体" w:cs="宋体" w:hint="eastAsia"/>
                <w:kern w:val="0"/>
                <w:sz w:val="20"/>
                <w:szCs w:val="20"/>
              </w:rPr>
              <w:t>11000</w:t>
            </w:r>
            <w:r w:rsidR="00C83DA9">
              <w:rPr>
                <w:rFonts w:hAnsi="宋体" w:cs="宋体" w:hint="eastAsia"/>
                <w:kern w:val="0"/>
                <w:sz w:val="20"/>
                <w:szCs w:val="20"/>
              </w:rPr>
              <w:t>人</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top"/>
              <w:rPr>
                <w:rFonts w:hAnsi="宋体" w:cs="宋体"/>
                <w:kern w:val="0"/>
                <w:sz w:val="20"/>
                <w:szCs w:val="20"/>
              </w:rPr>
            </w:pPr>
            <w:r w:rsidRPr="0021592B">
              <w:rPr>
                <w:rFonts w:hAnsi="宋体" w:cs="宋体" w:hint="eastAsia"/>
                <w:kern w:val="0"/>
                <w:sz w:val="20"/>
                <w:szCs w:val="20"/>
              </w:rPr>
              <w:t>建筑布局混乱，规划不合理，建筑防火间距不足，随意挤占消防车通道，导致消防车无法正常通行，建筑采用易燃、可燃材料搭建，发生火灾时燃烧及蔓延速度快，村民自建建筑出租房的安全出口数量不足，疏散通道严重堵塞，随意私拉乱接电线，违章使用电器产品</w:t>
            </w:r>
          </w:p>
        </w:tc>
      </w:tr>
      <w:tr w:rsidR="00F018AA" w:rsidTr="00B55F11">
        <w:trPr>
          <w:trHeight w:val="239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20</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京包线铁路东侧</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八里庄街道</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该地段占地大概</w:t>
            </w:r>
            <w:r w:rsidRPr="0021592B">
              <w:rPr>
                <w:rFonts w:hAnsi="宋体" w:cs="宋体" w:hint="eastAsia"/>
                <w:kern w:val="0"/>
                <w:sz w:val="20"/>
                <w:szCs w:val="20"/>
              </w:rPr>
              <w:t>0.03</w:t>
            </w:r>
            <w:r w:rsidRPr="0021592B">
              <w:rPr>
                <w:rFonts w:hAnsi="宋体" w:cs="宋体" w:hint="eastAsia"/>
                <w:kern w:val="0"/>
                <w:sz w:val="20"/>
                <w:szCs w:val="20"/>
              </w:rPr>
              <w:t>平方公里、涉及到罗马嘉园社区一部分、朝阳无限社区一部分、十里堡社区一部分，房屋多为违章自建房屋，存在无产权、无规划消防隐患较多等问题。常住人口大概</w:t>
            </w:r>
            <w:r w:rsidRPr="0021592B">
              <w:rPr>
                <w:rFonts w:hAnsi="宋体" w:cs="宋体" w:hint="eastAsia"/>
                <w:kern w:val="0"/>
                <w:sz w:val="20"/>
                <w:szCs w:val="20"/>
              </w:rPr>
              <w:t>900</w:t>
            </w:r>
            <w:r w:rsidRPr="0021592B">
              <w:rPr>
                <w:rFonts w:hAnsi="宋体" w:cs="宋体" w:hint="eastAsia"/>
                <w:kern w:val="0"/>
                <w:sz w:val="20"/>
                <w:szCs w:val="20"/>
              </w:rPr>
              <w:t>户、六小门店大概</w:t>
            </w:r>
            <w:r w:rsidRPr="0021592B">
              <w:rPr>
                <w:rFonts w:hAnsi="宋体" w:cs="宋体" w:hint="eastAsia"/>
                <w:kern w:val="0"/>
                <w:sz w:val="20"/>
                <w:szCs w:val="20"/>
              </w:rPr>
              <w:t>50</w:t>
            </w:r>
            <w:r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该地区建筑布局较为混乱，区域规划不合理，建筑物之间防火间距不足，且毗邻成片。建筑多为单层或多层建筑，建筑结构多以砖混结构或彩钢板结构为主</w:t>
            </w:r>
          </w:p>
        </w:tc>
      </w:tr>
      <w:tr w:rsidR="00F018AA" w:rsidTr="00B55F11">
        <w:trPr>
          <w:trHeight w:val="2141"/>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21</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东辛店村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崔各庄乡</w:t>
            </w:r>
          </w:p>
        </w:tc>
        <w:tc>
          <w:tcPr>
            <w:tcW w:w="2977" w:type="dxa"/>
            <w:tcBorders>
              <w:top w:val="single" w:sz="4" w:space="0" w:color="auto"/>
              <w:left w:val="nil"/>
              <w:bottom w:val="single" w:sz="4" w:space="0" w:color="auto"/>
              <w:right w:val="single" w:sz="4" w:space="0" w:color="auto"/>
            </w:tcBorders>
            <w:vAlign w:val="center"/>
          </w:tcPr>
          <w:p w:rsidR="00C83DA9"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户籍人口</w:t>
            </w:r>
            <w:r w:rsidRPr="0021592B">
              <w:rPr>
                <w:rFonts w:hAnsi="宋体" w:cs="宋体" w:hint="eastAsia"/>
                <w:kern w:val="0"/>
                <w:sz w:val="20"/>
                <w:szCs w:val="20"/>
              </w:rPr>
              <w:t>1167</w:t>
            </w:r>
            <w:r w:rsidR="00C83DA9">
              <w:rPr>
                <w:rFonts w:hAnsi="宋体" w:cs="宋体" w:hint="eastAsia"/>
                <w:kern w:val="0"/>
                <w:sz w:val="20"/>
                <w:szCs w:val="20"/>
              </w:rPr>
              <w:t>人</w:t>
            </w:r>
            <w:r w:rsidRPr="0021592B">
              <w:rPr>
                <w:rFonts w:hAnsi="宋体" w:cs="宋体" w:hint="eastAsia"/>
                <w:kern w:val="0"/>
                <w:sz w:val="20"/>
                <w:szCs w:val="20"/>
              </w:rPr>
              <w:t>，流动人</w:t>
            </w:r>
            <w:r w:rsidR="00C83DA9">
              <w:rPr>
                <w:rFonts w:hAnsi="宋体" w:cs="宋体" w:hint="eastAsia"/>
                <w:kern w:val="0"/>
                <w:sz w:val="20"/>
                <w:szCs w:val="20"/>
              </w:rPr>
              <w:t>口</w:t>
            </w:r>
          </w:p>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22934</w:t>
            </w:r>
            <w:r w:rsidR="00C83DA9">
              <w:rPr>
                <w:rFonts w:hAnsi="宋体" w:cs="宋体" w:hint="eastAsia"/>
                <w:kern w:val="0"/>
                <w:sz w:val="20"/>
                <w:szCs w:val="20"/>
              </w:rPr>
              <w:t>人，</w:t>
            </w:r>
            <w:r w:rsidRPr="0021592B">
              <w:rPr>
                <w:rFonts w:hAnsi="宋体" w:cs="宋体" w:hint="eastAsia"/>
                <w:kern w:val="0"/>
                <w:sz w:val="20"/>
                <w:szCs w:val="20"/>
              </w:rPr>
              <w:t>倒挂比例</w:t>
            </w:r>
            <w:r w:rsidRPr="0021592B">
              <w:rPr>
                <w:rFonts w:hAnsi="宋体" w:cs="宋体" w:hint="eastAsia"/>
                <w:kern w:val="0"/>
                <w:sz w:val="20"/>
                <w:szCs w:val="20"/>
              </w:rPr>
              <w:t>1:19.7</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该地区建筑布局较为混乱，区域规划不合理，建筑物之间防火间距不足，且毗邻成片。建筑多为单层或多层建筑，建筑结构多以钢混结构或彩钢板结构为主。电气线路私拉乱接，消防车道狭窄，存在三合一现象</w:t>
            </w:r>
          </w:p>
        </w:tc>
      </w:tr>
      <w:tr w:rsidR="00F018AA" w:rsidTr="00B55F11">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109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22</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黑桥村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崔各庄乡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户籍人口</w:t>
            </w:r>
            <w:r w:rsidRPr="0021592B">
              <w:rPr>
                <w:rFonts w:hAnsi="宋体" w:cs="宋体" w:hint="eastAsia"/>
                <w:kern w:val="0"/>
                <w:sz w:val="20"/>
                <w:szCs w:val="20"/>
              </w:rPr>
              <w:t>2115</w:t>
            </w:r>
            <w:r w:rsidR="00C83DA9">
              <w:rPr>
                <w:rFonts w:hAnsi="宋体" w:cs="宋体" w:hint="eastAsia"/>
                <w:kern w:val="0"/>
                <w:sz w:val="20"/>
                <w:szCs w:val="20"/>
              </w:rPr>
              <w:t>人</w:t>
            </w:r>
            <w:r w:rsidRPr="0021592B">
              <w:rPr>
                <w:rFonts w:hAnsi="宋体" w:cs="宋体" w:hint="eastAsia"/>
                <w:kern w:val="0"/>
                <w:sz w:val="20"/>
                <w:szCs w:val="20"/>
              </w:rPr>
              <w:t>，流动人</w:t>
            </w:r>
            <w:r w:rsidR="00C83DA9">
              <w:rPr>
                <w:rFonts w:hAnsi="宋体" w:cs="宋体" w:hint="eastAsia"/>
                <w:kern w:val="0"/>
                <w:sz w:val="20"/>
                <w:szCs w:val="20"/>
              </w:rPr>
              <w:t>口</w:t>
            </w:r>
            <w:r w:rsidRPr="0021592B">
              <w:rPr>
                <w:rFonts w:hAnsi="宋体" w:cs="宋体" w:hint="eastAsia"/>
                <w:kern w:val="0"/>
                <w:sz w:val="20"/>
                <w:szCs w:val="20"/>
              </w:rPr>
              <w:t>26000</w:t>
            </w:r>
            <w:r w:rsidR="00C83DA9">
              <w:rPr>
                <w:rFonts w:hAnsi="宋体" w:cs="宋体" w:hint="eastAsia"/>
                <w:kern w:val="0"/>
                <w:sz w:val="20"/>
                <w:szCs w:val="20"/>
              </w:rPr>
              <w:t>人，</w:t>
            </w:r>
            <w:r w:rsidRPr="0021592B">
              <w:rPr>
                <w:rFonts w:hAnsi="宋体" w:cs="宋体" w:hint="eastAsia"/>
                <w:kern w:val="0"/>
                <w:sz w:val="20"/>
                <w:szCs w:val="20"/>
              </w:rPr>
              <w:t>倒挂比例</w:t>
            </w:r>
            <w:r w:rsidRPr="0021592B">
              <w:rPr>
                <w:rFonts w:hAnsi="宋体" w:cs="宋体" w:hint="eastAsia"/>
                <w:kern w:val="0"/>
                <w:sz w:val="20"/>
                <w:szCs w:val="20"/>
              </w:rPr>
              <w:t>1:12.3</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C83DA9">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C83DA9">
              <w:rPr>
                <w:rFonts w:hAnsi="宋体" w:cs="宋体" w:hint="eastAsia"/>
                <w:kern w:val="0"/>
                <w:sz w:val="20"/>
                <w:szCs w:val="20"/>
              </w:rPr>
              <w:t>“</w:t>
            </w:r>
            <w:r w:rsidR="00C83DA9" w:rsidRPr="0021592B">
              <w:rPr>
                <w:rFonts w:hAnsi="宋体" w:cs="宋体" w:hint="eastAsia"/>
                <w:kern w:val="0"/>
                <w:sz w:val="20"/>
                <w:szCs w:val="20"/>
              </w:rPr>
              <w:t>三合一</w:t>
            </w:r>
            <w:r w:rsidR="00C83DA9">
              <w:rPr>
                <w:rFonts w:hAnsi="宋体" w:cs="宋体" w:hint="eastAsia"/>
                <w:kern w:val="0"/>
                <w:sz w:val="20"/>
                <w:szCs w:val="20"/>
              </w:rPr>
              <w:t>”</w:t>
            </w:r>
            <w:r w:rsidRPr="0021592B">
              <w:rPr>
                <w:rFonts w:hAnsi="宋体" w:cs="宋体" w:hint="eastAsia"/>
                <w:kern w:val="0"/>
                <w:sz w:val="20"/>
                <w:szCs w:val="20"/>
              </w:rPr>
              <w:t>现象</w:t>
            </w:r>
          </w:p>
        </w:tc>
      </w:tr>
      <w:tr w:rsidR="00F018AA" w:rsidTr="00B55F11">
        <w:trPr>
          <w:trHeight w:val="1607"/>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23</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管庄村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center"/>
              <w:rPr>
                <w:rFonts w:hAnsi="宋体" w:cs="宋体"/>
                <w:kern w:val="0"/>
                <w:sz w:val="20"/>
                <w:szCs w:val="20"/>
              </w:rPr>
            </w:pPr>
            <w:r w:rsidRPr="0021592B">
              <w:rPr>
                <w:rFonts w:hAnsi="宋体" w:cs="宋体" w:hint="eastAsia"/>
                <w:kern w:val="0"/>
                <w:sz w:val="20"/>
                <w:szCs w:val="20"/>
              </w:rPr>
              <w:t>管庄乡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管庄村辖区面积</w:t>
            </w:r>
            <w:r w:rsidRPr="0021592B">
              <w:rPr>
                <w:rFonts w:hAnsi="宋体" w:cs="宋体" w:hint="eastAsia"/>
                <w:kern w:val="0"/>
                <w:sz w:val="20"/>
                <w:szCs w:val="20"/>
              </w:rPr>
              <w:t>0.5</w:t>
            </w:r>
            <w:r w:rsidRPr="0021592B">
              <w:rPr>
                <w:rFonts w:hAnsi="宋体" w:cs="宋体" w:hint="eastAsia"/>
                <w:kern w:val="0"/>
                <w:sz w:val="20"/>
                <w:szCs w:val="20"/>
              </w:rPr>
              <w:t>平方公里，该地区户籍人口</w:t>
            </w:r>
            <w:r w:rsidRPr="0021592B">
              <w:rPr>
                <w:rFonts w:hAnsi="宋体" w:cs="宋体" w:hint="eastAsia"/>
                <w:kern w:val="0"/>
                <w:sz w:val="20"/>
                <w:szCs w:val="20"/>
              </w:rPr>
              <w:t>2160</w:t>
            </w:r>
            <w:r w:rsidRPr="0021592B">
              <w:rPr>
                <w:rFonts w:hAnsi="宋体" w:cs="宋体" w:hint="eastAsia"/>
                <w:kern w:val="0"/>
                <w:sz w:val="20"/>
                <w:szCs w:val="20"/>
              </w:rPr>
              <w:t>人，流动人口</w:t>
            </w:r>
            <w:r w:rsidRPr="0021592B">
              <w:rPr>
                <w:rFonts w:hAnsi="宋体" w:cs="宋体" w:hint="eastAsia"/>
                <w:kern w:val="0"/>
                <w:sz w:val="20"/>
                <w:szCs w:val="20"/>
              </w:rPr>
              <w:t>2324</w:t>
            </w:r>
            <w:r w:rsidRPr="0021592B">
              <w:rPr>
                <w:rFonts w:hAnsi="宋体" w:cs="宋体" w:hint="eastAsia"/>
                <w:kern w:val="0"/>
                <w:sz w:val="20"/>
                <w:szCs w:val="20"/>
              </w:rPr>
              <w:t>人。该地区有自备井</w:t>
            </w:r>
            <w:r w:rsidRPr="0021592B">
              <w:rPr>
                <w:rFonts w:hAnsi="宋体" w:cs="宋体" w:hint="eastAsia"/>
                <w:kern w:val="0"/>
                <w:sz w:val="20"/>
                <w:szCs w:val="20"/>
              </w:rPr>
              <w:t>2</w:t>
            </w:r>
            <w:r w:rsidRPr="0021592B">
              <w:rPr>
                <w:rFonts w:hAnsi="宋体" w:cs="宋体" w:hint="eastAsia"/>
                <w:kern w:val="0"/>
                <w:sz w:val="20"/>
                <w:szCs w:val="20"/>
              </w:rPr>
              <w:t>个，消防车通道狭窄，出租房屋</w:t>
            </w:r>
            <w:r w:rsidRPr="0021592B">
              <w:rPr>
                <w:rFonts w:hAnsi="宋体" w:cs="宋体" w:hint="eastAsia"/>
                <w:kern w:val="0"/>
                <w:sz w:val="20"/>
                <w:szCs w:val="20"/>
              </w:rPr>
              <w:t>3432</w:t>
            </w:r>
            <w:r w:rsidRPr="0021592B">
              <w:rPr>
                <w:rFonts w:hAnsi="宋体" w:cs="宋体" w:hint="eastAsia"/>
                <w:kern w:val="0"/>
                <w:sz w:val="20"/>
                <w:szCs w:val="20"/>
              </w:rPr>
              <w:t>间</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snapToGrid w:val="0"/>
              <w:jc w:val="left"/>
              <w:rPr>
                <w:rFonts w:hAnsi="宋体" w:cs="宋体"/>
                <w:kern w:val="0"/>
                <w:sz w:val="20"/>
                <w:szCs w:val="20"/>
              </w:rPr>
            </w:pPr>
            <w:r w:rsidRPr="0021592B">
              <w:rPr>
                <w:rFonts w:hAnsi="宋体" w:cs="宋体" w:hint="eastAsia"/>
                <w:kern w:val="0"/>
                <w:sz w:val="20"/>
                <w:szCs w:val="20"/>
              </w:rPr>
              <w:t>该地区存在数个出租大院、出租公寓现象，其主要存在建筑耐火等级低，火灾荷载大，消防设施器材缺失，堵塞、占用疏散通道、安全出口，消防安全管理不规范，电器线路私拉乱接，存在“三合一”“多合一”场所，消防水源、消防车道建设欠账严重等突出火灾隐患</w:t>
            </w:r>
          </w:p>
        </w:tc>
      </w:tr>
      <w:tr w:rsidR="00F018AA" w:rsidTr="00B55F11">
        <w:trPr>
          <w:trHeight w:val="1399"/>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9650F" w:rsidRDefault="00F018AA" w:rsidP="00B55F11">
            <w:pPr>
              <w:widowControl/>
              <w:snapToGrid w:val="0"/>
              <w:jc w:val="center"/>
              <w:rPr>
                <w:rFonts w:hAnsi="宋体" w:cs="宋体"/>
                <w:kern w:val="0"/>
                <w:sz w:val="20"/>
                <w:szCs w:val="20"/>
              </w:rPr>
            </w:pPr>
            <w:r>
              <w:rPr>
                <w:rFonts w:hAnsi="宋体" w:cs="宋体" w:hint="eastAsia"/>
                <w:kern w:val="0"/>
                <w:sz w:val="20"/>
                <w:szCs w:val="20"/>
              </w:rPr>
              <w:t>24</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皮村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金盏</w:t>
            </w:r>
            <w:r w:rsidRPr="0021592B">
              <w:rPr>
                <w:rFonts w:hAnsi="宋体" w:cs="宋体"/>
                <w:kern w:val="0"/>
                <w:sz w:val="20"/>
                <w:szCs w:val="20"/>
              </w:rPr>
              <w:t>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户籍人口</w:t>
            </w:r>
            <w:r w:rsidRPr="0021592B">
              <w:rPr>
                <w:rFonts w:hAnsi="宋体" w:cs="宋体" w:hint="eastAsia"/>
                <w:kern w:val="0"/>
                <w:sz w:val="20"/>
                <w:szCs w:val="20"/>
              </w:rPr>
              <w:t>1730</w:t>
            </w:r>
            <w:r w:rsidR="00C83DA9">
              <w:rPr>
                <w:rFonts w:hAnsi="宋体" w:cs="宋体" w:hint="eastAsia"/>
                <w:kern w:val="0"/>
                <w:sz w:val="20"/>
                <w:szCs w:val="20"/>
              </w:rPr>
              <w:t>人</w:t>
            </w:r>
            <w:r w:rsidRPr="0021592B">
              <w:rPr>
                <w:rFonts w:hAnsi="宋体" w:cs="宋体" w:hint="eastAsia"/>
                <w:kern w:val="0"/>
                <w:sz w:val="20"/>
                <w:szCs w:val="20"/>
              </w:rPr>
              <w:t>，流动人</w:t>
            </w:r>
            <w:r w:rsidR="00C83DA9">
              <w:rPr>
                <w:rFonts w:hAnsi="宋体" w:cs="宋体" w:hint="eastAsia"/>
                <w:kern w:val="0"/>
                <w:sz w:val="20"/>
                <w:szCs w:val="20"/>
              </w:rPr>
              <w:t>口</w:t>
            </w:r>
            <w:r w:rsidRPr="0021592B">
              <w:rPr>
                <w:rFonts w:hAnsi="宋体" w:cs="宋体" w:hint="eastAsia"/>
                <w:kern w:val="0"/>
                <w:sz w:val="20"/>
                <w:szCs w:val="20"/>
              </w:rPr>
              <w:t>8435</w:t>
            </w:r>
            <w:r w:rsidR="00C83DA9">
              <w:rPr>
                <w:rFonts w:hAnsi="宋体" w:cs="宋体" w:hint="eastAsia"/>
                <w:kern w:val="0"/>
                <w:sz w:val="20"/>
                <w:szCs w:val="20"/>
              </w:rPr>
              <w:t>人，</w:t>
            </w:r>
            <w:r w:rsidRPr="0021592B">
              <w:rPr>
                <w:rFonts w:hAnsi="宋体" w:cs="宋体" w:hint="eastAsia"/>
                <w:kern w:val="0"/>
                <w:sz w:val="20"/>
                <w:szCs w:val="20"/>
              </w:rPr>
              <w:t>倒挂比例</w:t>
            </w:r>
            <w:r w:rsidRPr="0021592B">
              <w:rPr>
                <w:rFonts w:hAnsi="宋体" w:cs="宋体" w:hint="eastAsia"/>
                <w:kern w:val="0"/>
                <w:sz w:val="20"/>
                <w:szCs w:val="20"/>
              </w:rPr>
              <w:t>1:4.9</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C83DA9">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w:t>
            </w:r>
            <w:r w:rsidR="00C83DA9">
              <w:rPr>
                <w:rFonts w:hAnsi="宋体" w:cs="宋体" w:hint="eastAsia"/>
                <w:kern w:val="0"/>
                <w:sz w:val="20"/>
                <w:szCs w:val="20"/>
              </w:rPr>
              <w:t>“</w:t>
            </w:r>
            <w:r w:rsidR="00C83DA9" w:rsidRPr="0021592B">
              <w:rPr>
                <w:rFonts w:hAnsi="宋体" w:cs="宋体" w:hint="eastAsia"/>
                <w:kern w:val="0"/>
                <w:sz w:val="20"/>
                <w:szCs w:val="20"/>
              </w:rPr>
              <w:t>三合一</w:t>
            </w:r>
            <w:r w:rsidR="00C83DA9">
              <w:rPr>
                <w:rFonts w:hAnsi="宋体" w:cs="宋体" w:hint="eastAsia"/>
                <w:kern w:val="0"/>
                <w:sz w:val="20"/>
                <w:szCs w:val="20"/>
              </w:rPr>
              <w:t>”</w:t>
            </w:r>
            <w:r w:rsidRPr="0021592B">
              <w:rPr>
                <w:rFonts w:hAnsi="宋体" w:cs="宋体" w:hint="eastAsia"/>
                <w:kern w:val="0"/>
                <w:sz w:val="20"/>
                <w:szCs w:val="20"/>
              </w:rPr>
              <w:t>现象</w:t>
            </w:r>
          </w:p>
        </w:tc>
      </w:tr>
      <w:tr w:rsidR="00F018AA" w:rsidTr="00B55F11">
        <w:trPr>
          <w:trHeight w:val="2563"/>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Default="00F018AA" w:rsidP="00B55F11">
            <w:pPr>
              <w:widowControl/>
              <w:snapToGrid w:val="0"/>
              <w:jc w:val="center"/>
              <w:rPr>
                <w:rFonts w:hAnsi="宋体" w:cs="宋体"/>
                <w:kern w:val="0"/>
                <w:sz w:val="20"/>
                <w:szCs w:val="20"/>
              </w:rPr>
            </w:pPr>
            <w:r>
              <w:rPr>
                <w:rFonts w:hAnsi="宋体" w:cs="宋体" w:hint="eastAsia"/>
                <w:kern w:val="0"/>
                <w:sz w:val="20"/>
                <w:szCs w:val="20"/>
              </w:rPr>
              <w:t>25</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黎各庄村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textAlignment w:val="center"/>
              <w:rPr>
                <w:rFonts w:hAnsi="宋体" w:cs="宋体"/>
                <w:kern w:val="0"/>
                <w:sz w:val="20"/>
                <w:szCs w:val="20"/>
              </w:rPr>
            </w:pPr>
            <w:r w:rsidRPr="0021592B">
              <w:rPr>
                <w:rFonts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占地面积约</w:t>
            </w:r>
            <w:r w:rsidRPr="0021592B">
              <w:rPr>
                <w:rFonts w:hAnsi="宋体" w:cs="宋体" w:hint="eastAsia"/>
                <w:kern w:val="0"/>
                <w:sz w:val="20"/>
                <w:szCs w:val="20"/>
              </w:rPr>
              <w:t>50</w:t>
            </w:r>
            <w:r w:rsidRPr="0021592B">
              <w:rPr>
                <w:rFonts w:hAnsi="宋体" w:cs="宋体" w:hint="eastAsia"/>
                <w:kern w:val="0"/>
                <w:sz w:val="20"/>
                <w:szCs w:val="20"/>
              </w:rPr>
              <w:t>平方公里，辖金盏村、皮村、黎各庄村等</w:t>
            </w:r>
            <w:r w:rsidRPr="0021592B">
              <w:rPr>
                <w:rFonts w:hAnsi="宋体" w:cs="宋体" w:hint="eastAsia"/>
                <w:kern w:val="0"/>
                <w:sz w:val="20"/>
                <w:szCs w:val="20"/>
              </w:rPr>
              <w:t>13</w:t>
            </w:r>
            <w:r w:rsidRPr="0021592B">
              <w:rPr>
                <w:rFonts w:hAnsi="宋体" w:cs="宋体" w:hint="eastAsia"/>
                <w:kern w:val="0"/>
                <w:sz w:val="20"/>
                <w:szCs w:val="20"/>
              </w:rPr>
              <w:t>个行政村。该地区共有常住人口</w:t>
            </w:r>
            <w:r w:rsidRPr="0021592B">
              <w:rPr>
                <w:rFonts w:hAnsi="宋体" w:cs="宋体" w:hint="eastAsia"/>
                <w:kern w:val="0"/>
                <w:sz w:val="20"/>
                <w:szCs w:val="20"/>
              </w:rPr>
              <w:t>28600</w:t>
            </w:r>
            <w:r w:rsidRPr="0021592B">
              <w:rPr>
                <w:rFonts w:hAnsi="宋体" w:cs="宋体" w:hint="eastAsia"/>
                <w:kern w:val="0"/>
                <w:sz w:val="20"/>
                <w:szCs w:val="20"/>
              </w:rPr>
              <w:t>人，流动人口</w:t>
            </w:r>
            <w:r w:rsidRPr="0021592B">
              <w:rPr>
                <w:rFonts w:hAnsi="宋体" w:cs="宋体" w:hint="eastAsia"/>
                <w:kern w:val="0"/>
                <w:sz w:val="20"/>
                <w:szCs w:val="20"/>
              </w:rPr>
              <w:t>24000</w:t>
            </w:r>
            <w:r w:rsidRPr="0021592B">
              <w:rPr>
                <w:rFonts w:hAnsi="宋体" w:cs="宋体" w:hint="eastAsia"/>
                <w:kern w:val="0"/>
                <w:sz w:val="20"/>
                <w:szCs w:val="20"/>
              </w:rPr>
              <w:t>人，出租房屋</w:t>
            </w:r>
            <w:r w:rsidRPr="0021592B">
              <w:rPr>
                <w:rFonts w:hAnsi="宋体" w:cs="宋体" w:hint="eastAsia"/>
                <w:kern w:val="0"/>
                <w:sz w:val="20"/>
                <w:szCs w:val="20"/>
              </w:rPr>
              <w:t>5461</w:t>
            </w:r>
            <w:r w:rsidRPr="0021592B">
              <w:rPr>
                <w:rFonts w:hAnsi="宋体" w:cs="宋体" w:hint="eastAsia"/>
                <w:kern w:val="0"/>
                <w:sz w:val="20"/>
                <w:szCs w:val="20"/>
              </w:rPr>
              <w:t>户，</w:t>
            </w:r>
            <w:r w:rsidRPr="0021592B">
              <w:rPr>
                <w:rFonts w:hAnsi="宋体" w:cs="宋体" w:hint="eastAsia"/>
                <w:kern w:val="0"/>
                <w:sz w:val="20"/>
                <w:szCs w:val="20"/>
              </w:rPr>
              <w:t>16209</w:t>
            </w:r>
            <w:r w:rsidRPr="0021592B">
              <w:rPr>
                <w:rFonts w:hAnsi="宋体" w:cs="宋体" w:hint="eastAsia"/>
                <w:kern w:val="0"/>
                <w:sz w:val="20"/>
                <w:szCs w:val="20"/>
              </w:rPr>
              <w:t>间，注册企业</w:t>
            </w:r>
            <w:r w:rsidRPr="0021592B">
              <w:rPr>
                <w:rFonts w:hAnsi="宋体" w:cs="宋体" w:hint="eastAsia"/>
                <w:kern w:val="0"/>
                <w:sz w:val="20"/>
                <w:szCs w:val="20"/>
              </w:rPr>
              <w:t>103</w:t>
            </w:r>
            <w:r w:rsidRPr="0021592B">
              <w:rPr>
                <w:rFonts w:hAnsi="宋体" w:cs="宋体" w:hint="eastAsia"/>
                <w:kern w:val="0"/>
                <w:sz w:val="20"/>
                <w:szCs w:val="20"/>
              </w:rPr>
              <w:t>家，消防重点单位</w:t>
            </w:r>
            <w:r w:rsidRPr="0021592B">
              <w:rPr>
                <w:rFonts w:hAnsi="宋体" w:cs="宋体" w:hint="eastAsia"/>
                <w:kern w:val="0"/>
                <w:sz w:val="20"/>
                <w:szCs w:val="20"/>
              </w:rPr>
              <w:t>37</w:t>
            </w:r>
            <w:r w:rsidRPr="0021592B">
              <w:rPr>
                <w:rFonts w:hAnsi="宋体" w:cs="宋体" w:hint="eastAsia"/>
                <w:kern w:val="0"/>
                <w:sz w:val="20"/>
                <w:szCs w:val="20"/>
              </w:rPr>
              <w:t>家，无照经营的“六小”单位</w:t>
            </w:r>
            <w:r w:rsidRPr="0021592B">
              <w:rPr>
                <w:rFonts w:hAnsi="宋体" w:cs="宋体" w:hint="eastAsia"/>
                <w:kern w:val="0"/>
                <w:sz w:val="20"/>
                <w:szCs w:val="20"/>
              </w:rPr>
              <w:t>200</w:t>
            </w:r>
            <w:r w:rsidRPr="0021592B">
              <w:rPr>
                <w:rFonts w:hAnsi="宋体" w:cs="宋体" w:hint="eastAsia"/>
                <w:kern w:val="0"/>
                <w:sz w:val="20"/>
                <w:szCs w:val="20"/>
              </w:rPr>
              <w:t>余家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textAlignment w:val="center"/>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该地区建筑布局较为混乱，区域规划不合理，建筑物之间防火间距不足，且毗邻成片，村民自建房多为出租使用</w:t>
            </w:r>
          </w:p>
        </w:tc>
      </w:tr>
      <w:tr w:rsidR="00F018AA" w:rsidTr="00B55F11">
        <w:trPr>
          <w:trHeight w:val="113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1546"/>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26</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金盏东村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C83DA9">
            <w:pPr>
              <w:widowControl/>
              <w:snapToGrid w:val="0"/>
              <w:jc w:val="left"/>
              <w:rPr>
                <w:rFonts w:hAnsi="宋体" w:cs="宋体"/>
                <w:kern w:val="0"/>
                <w:sz w:val="20"/>
                <w:szCs w:val="20"/>
              </w:rPr>
            </w:pPr>
            <w:r w:rsidRPr="0021592B">
              <w:rPr>
                <w:rFonts w:hAnsi="宋体" w:cs="宋体" w:hint="eastAsia"/>
                <w:kern w:val="0"/>
                <w:sz w:val="20"/>
                <w:szCs w:val="20"/>
              </w:rPr>
              <w:t>占地面积</w:t>
            </w:r>
            <w:r w:rsidRPr="0021592B">
              <w:rPr>
                <w:rFonts w:hAnsi="宋体" w:cs="宋体" w:hint="eastAsia"/>
                <w:kern w:val="0"/>
                <w:sz w:val="20"/>
                <w:szCs w:val="20"/>
              </w:rPr>
              <w:t>4.1</w:t>
            </w:r>
            <w:r w:rsidRPr="0021592B">
              <w:rPr>
                <w:rFonts w:hAnsi="宋体" w:cs="宋体" w:hint="eastAsia"/>
                <w:kern w:val="0"/>
                <w:sz w:val="20"/>
                <w:szCs w:val="20"/>
              </w:rPr>
              <w:t>平方公里，常住人口</w:t>
            </w:r>
            <w:r w:rsidRPr="0021592B">
              <w:rPr>
                <w:rFonts w:hAnsi="宋体" w:cs="宋体" w:hint="eastAsia"/>
                <w:kern w:val="0"/>
                <w:sz w:val="20"/>
                <w:szCs w:val="20"/>
              </w:rPr>
              <w:t>246</w:t>
            </w:r>
            <w:r w:rsidRPr="0021592B">
              <w:rPr>
                <w:rFonts w:hAnsi="宋体" w:cs="宋体" w:hint="eastAsia"/>
                <w:kern w:val="0"/>
                <w:sz w:val="20"/>
                <w:szCs w:val="20"/>
              </w:rPr>
              <w:t>人，外来人口</w:t>
            </w:r>
            <w:r w:rsidRPr="0021592B">
              <w:rPr>
                <w:rFonts w:hAnsi="宋体" w:cs="宋体" w:hint="eastAsia"/>
                <w:kern w:val="0"/>
                <w:sz w:val="20"/>
                <w:szCs w:val="20"/>
              </w:rPr>
              <w:t>12300</w:t>
            </w:r>
            <w:r w:rsidRPr="0021592B">
              <w:rPr>
                <w:rFonts w:hAnsi="宋体" w:cs="宋体" w:hint="eastAsia"/>
                <w:kern w:val="0"/>
                <w:sz w:val="20"/>
                <w:szCs w:val="20"/>
              </w:rPr>
              <w:t>人，出租房屋：</w:t>
            </w:r>
            <w:r w:rsidRPr="0021592B">
              <w:rPr>
                <w:rFonts w:hAnsi="宋体" w:cs="宋体" w:hint="eastAsia"/>
                <w:kern w:val="0"/>
                <w:sz w:val="20"/>
                <w:szCs w:val="20"/>
              </w:rPr>
              <w:t>8610</w:t>
            </w:r>
            <w:r w:rsidRPr="0021592B">
              <w:rPr>
                <w:rFonts w:hAnsi="宋体" w:cs="宋体" w:hint="eastAsia"/>
                <w:kern w:val="0"/>
                <w:sz w:val="20"/>
                <w:szCs w:val="20"/>
              </w:rPr>
              <w:t>间，注册企业</w:t>
            </w:r>
            <w:r w:rsidRPr="0021592B">
              <w:rPr>
                <w:rFonts w:hAnsi="宋体" w:cs="宋体" w:hint="eastAsia"/>
                <w:kern w:val="0"/>
                <w:sz w:val="20"/>
                <w:szCs w:val="20"/>
              </w:rPr>
              <w:t>31</w:t>
            </w:r>
            <w:r w:rsidR="00C83DA9">
              <w:rPr>
                <w:rFonts w:hAnsi="宋体" w:cs="宋体" w:hint="eastAsia"/>
                <w:kern w:val="0"/>
                <w:sz w:val="20"/>
                <w:szCs w:val="20"/>
              </w:rPr>
              <w:t>家，重点单位</w:t>
            </w:r>
            <w:r w:rsidRPr="0021592B">
              <w:rPr>
                <w:rFonts w:hAnsi="宋体" w:cs="宋体" w:hint="eastAsia"/>
                <w:kern w:val="0"/>
                <w:sz w:val="20"/>
                <w:szCs w:val="20"/>
              </w:rPr>
              <w:t>0</w:t>
            </w:r>
            <w:r w:rsidR="00C83DA9">
              <w:rPr>
                <w:rFonts w:hAnsi="宋体" w:cs="宋体" w:hint="eastAsia"/>
                <w:kern w:val="0"/>
                <w:sz w:val="20"/>
                <w:szCs w:val="20"/>
              </w:rPr>
              <w:t>家，无照经营六小单位</w:t>
            </w:r>
            <w:r w:rsidRPr="0021592B">
              <w:rPr>
                <w:rFonts w:hAnsi="宋体" w:cs="宋体" w:hint="eastAsia"/>
                <w:kern w:val="0"/>
                <w:sz w:val="20"/>
                <w:szCs w:val="20"/>
              </w:rPr>
              <w:t>150</w:t>
            </w:r>
            <w:r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该地区建筑布局较为混乱，区域规划不合理，建筑物之间防火间距不足，且毗邻成片。建筑多为单层或多层建筑，建筑结构多以钢混结构或彩钢板结构为主。电气线路私拉乱接，消防车道狭窄，存在三合一现象</w:t>
            </w:r>
          </w:p>
        </w:tc>
      </w:tr>
      <w:tr w:rsidR="00F018AA" w:rsidTr="00B55F11">
        <w:trPr>
          <w:trHeight w:val="1582"/>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27</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金盏西村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C83DA9" w:rsidP="00B55F11">
            <w:pPr>
              <w:widowControl/>
              <w:snapToGrid w:val="0"/>
              <w:jc w:val="left"/>
              <w:rPr>
                <w:rFonts w:hAnsi="宋体" w:cs="宋体"/>
                <w:kern w:val="0"/>
                <w:sz w:val="20"/>
                <w:szCs w:val="20"/>
              </w:rPr>
            </w:pPr>
            <w:r>
              <w:rPr>
                <w:rFonts w:hAnsi="宋体" w:cs="宋体" w:hint="eastAsia"/>
                <w:kern w:val="0"/>
                <w:sz w:val="20"/>
                <w:szCs w:val="20"/>
              </w:rPr>
              <w:t>占地面积</w:t>
            </w:r>
            <w:r w:rsidR="00F018AA" w:rsidRPr="0021592B">
              <w:rPr>
                <w:rFonts w:hAnsi="宋体" w:cs="宋体" w:hint="eastAsia"/>
                <w:kern w:val="0"/>
                <w:sz w:val="20"/>
                <w:szCs w:val="20"/>
              </w:rPr>
              <w:t>1.94</w:t>
            </w:r>
            <w:r w:rsidR="00F018AA" w:rsidRPr="0021592B">
              <w:rPr>
                <w:rFonts w:hAnsi="宋体" w:cs="宋体" w:hint="eastAsia"/>
                <w:kern w:val="0"/>
                <w:sz w:val="20"/>
                <w:szCs w:val="20"/>
              </w:rPr>
              <w:t>平方公里，常住人口</w:t>
            </w:r>
            <w:r w:rsidR="00F018AA" w:rsidRPr="0021592B">
              <w:rPr>
                <w:rFonts w:hAnsi="宋体" w:cs="宋体" w:hint="eastAsia"/>
                <w:kern w:val="0"/>
                <w:sz w:val="20"/>
                <w:szCs w:val="20"/>
              </w:rPr>
              <w:t>1765</w:t>
            </w:r>
            <w:r w:rsidR="00F018AA" w:rsidRPr="0021592B">
              <w:rPr>
                <w:rFonts w:hAnsi="宋体" w:cs="宋体" w:hint="eastAsia"/>
                <w:kern w:val="0"/>
                <w:sz w:val="20"/>
                <w:szCs w:val="20"/>
              </w:rPr>
              <w:t>人，外来人口</w:t>
            </w:r>
            <w:r w:rsidR="00F018AA" w:rsidRPr="0021592B">
              <w:rPr>
                <w:rFonts w:hAnsi="宋体" w:cs="宋体" w:hint="eastAsia"/>
                <w:kern w:val="0"/>
                <w:sz w:val="20"/>
                <w:szCs w:val="20"/>
              </w:rPr>
              <w:t>14000</w:t>
            </w:r>
            <w:r>
              <w:rPr>
                <w:rFonts w:hAnsi="宋体" w:cs="宋体" w:hint="eastAsia"/>
                <w:kern w:val="0"/>
                <w:sz w:val="20"/>
                <w:szCs w:val="20"/>
              </w:rPr>
              <w:t>人，出租房屋</w:t>
            </w:r>
            <w:r w:rsidR="00F018AA" w:rsidRPr="0021592B">
              <w:rPr>
                <w:rFonts w:hAnsi="宋体" w:cs="宋体" w:hint="eastAsia"/>
                <w:kern w:val="0"/>
                <w:sz w:val="20"/>
                <w:szCs w:val="20"/>
              </w:rPr>
              <w:t>6500</w:t>
            </w:r>
            <w:r w:rsidR="00F018AA" w:rsidRPr="0021592B">
              <w:rPr>
                <w:rFonts w:hAnsi="宋体" w:cs="宋体" w:hint="eastAsia"/>
                <w:kern w:val="0"/>
                <w:sz w:val="20"/>
                <w:szCs w:val="20"/>
              </w:rPr>
              <w:t>间，注册企业</w:t>
            </w:r>
            <w:r w:rsidR="00F018AA" w:rsidRPr="0021592B">
              <w:rPr>
                <w:rFonts w:hAnsi="宋体" w:cs="宋体" w:hint="eastAsia"/>
                <w:kern w:val="0"/>
                <w:sz w:val="20"/>
                <w:szCs w:val="20"/>
              </w:rPr>
              <w:t>28</w:t>
            </w:r>
            <w:r w:rsidR="00F018AA" w:rsidRPr="0021592B">
              <w:rPr>
                <w:rFonts w:hAnsi="宋体" w:cs="宋体" w:hint="eastAsia"/>
                <w:kern w:val="0"/>
                <w:sz w:val="20"/>
                <w:szCs w:val="20"/>
              </w:rPr>
              <w:t>家，重点单位</w:t>
            </w:r>
            <w:r w:rsidR="00F018AA" w:rsidRPr="0021592B">
              <w:rPr>
                <w:rFonts w:hAnsi="宋体" w:cs="宋体" w:hint="eastAsia"/>
                <w:kern w:val="0"/>
                <w:sz w:val="20"/>
                <w:szCs w:val="20"/>
              </w:rPr>
              <w:t>5</w:t>
            </w:r>
            <w:r>
              <w:rPr>
                <w:rFonts w:hAnsi="宋体" w:cs="宋体" w:hint="eastAsia"/>
                <w:kern w:val="0"/>
                <w:sz w:val="20"/>
                <w:szCs w:val="20"/>
              </w:rPr>
              <w:t>家，无照经营六小单位</w:t>
            </w:r>
            <w:r w:rsidR="00F018AA" w:rsidRPr="0021592B">
              <w:rPr>
                <w:rFonts w:hAnsi="宋体" w:cs="宋体" w:hint="eastAsia"/>
                <w:kern w:val="0"/>
                <w:sz w:val="20"/>
                <w:szCs w:val="20"/>
              </w:rPr>
              <w:t>230</w:t>
            </w:r>
            <w:r w:rsidR="00F018AA"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该地区建筑布局较为混乱，区域规划不合理，建筑物之间防火间距不足，且毗邻成片。建筑多为单层或多层建筑，建筑结构多以钢混结构或彩钢板结构为主。电气线路私拉乱接，消防车道狭窄，存在三合一现象</w:t>
            </w:r>
          </w:p>
        </w:tc>
      </w:tr>
      <w:tr w:rsidR="00F018AA" w:rsidTr="00B55F11">
        <w:trPr>
          <w:trHeight w:val="1843"/>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28</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北马房村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C83DA9" w:rsidP="00B55F11">
            <w:pPr>
              <w:widowControl/>
              <w:snapToGrid w:val="0"/>
              <w:jc w:val="left"/>
              <w:rPr>
                <w:rFonts w:hAnsi="宋体" w:cs="宋体"/>
                <w:kern w:val="0"/>
                <w:sz w:val="20"/>
                <w:szCs w:val="20"/>
              </w:rPr>
            </w:pPr>
            <w:r>
              <w:rPr>
                <w:rFonts w:hAnsi="宋体" w:cs="宋体" w:hint="eastAsia"/>
                <w:kern w:val="0"/>
                <w:sz w:val="20"/>
                <w:szCs w:val="20"/>
              </w:rPr>
              <w:t>占地面积</w:t>
            </w:r>
            <w:r w:rsidR="00F018AA" w:rsidRPr="0021592B">
              <w:rPr>
                <w:rFonts w:hAnsi="宋体" w:cs="宋体" w:hint="eastAsia"/>
                <w:kern w:val="0"/>
                <w:sz w:val="20"/>
                <w:szCs w:val="20"/>
              </w:rPr>
              <w:t>2.7</w:t>
            </w:r>
            <w:r w:rsidR="00F018AA" w:rsidRPr="0021592B">
              <w:rPr>
                <w:rFonts w:hAnsi="宋体" w:cs="宋体" w:hint="eastAsia"/>
                <w:kern w:val="0"/>
                <w:sz w:val="20"/>
                <w:szCs w:val="20"/>
              </w:rPr>
              <w:t>平方公里，常住人口</w:t>
            </w:r>
            <w:r w:rsidR="00F018AA" w:rsidRPr="0021592B">
              <w:rPr>
                <w:rFonts w:hAnsi="宋体" w:cs="宋体" w:hint="eastAsia"/>
                <w:kern w:val="0"/>
                <w:sz w:val="20"/>
                <w:szCs w:val="20"/>
              </w:rPr>
              <w:t>52</w:t>
            </w:r>
            <w:r w:rsidR="00F018AA" w:rsidRPr="0021592B">
              <w:rPr>
                <w:rFonts w:hAnsi="宋体" w:cs="宋体" w:hint="eastAsia"/>
                <w:kern w:val="0"/>
                <w:sz w:val="20"/>
                <w:szCs w:val="20"/>
              </w:rPr>
              <w:t>人，外来人口</w:t>
            </w:r>
            <w:r w:rsidR="00F018AA" w:rsidRPr="0021592B">
              <w:rPr>
                <w:rFonts w:hAnsi="宋体" w:cs="宋体" w:hint="eastAsia"/>
                <w:kern w:val="0"/>
                <w:sz w:val="20"/>
                <w:szCs w:val="20"/>
              </w:rPr>
              <w:t>525</w:t>
            </w:r>
            <w:r>
              <w:rPr>
                <w:rFonts w:hAnsi="宋体" w:cs="宋体" w:hint="eastAsia"/>
                <w:kern w:val="0"/>
                <w:sz w:val="20"/>
                <w:szCs w:val="20"/>
              </w:rPr>
              <w:t>人，出租房屋</w:t>
            </w:r>
            <w:r w:rsidR="00F018AA" w:rsidRPr="0021592B">
              <w:rPr>
                <w:rFonts w:hAnsi="宋体" w:cs="宋体" w:hint="eastAsia"/>
                <w:kern w:val="0"/>
                <w:sz w:val="20"/>
                <w:szCs w:val="20"/>
              </w:rPr>
              <w:t>62</w:t>
            </w:r>
            <w:r w:rsidR="00F018AA" w:rsidRPr="0021592B">
              <w:rPr>
                <w:rFonts w:hAnsi="宋体" w:cs="宋体" w:hint="eastAsia"/>
                <w:kern w:val="0"/>
                <w:sz w:val="20"/>
                <w:szCs w:val="20"/>
              </w:rPr>
              <w:t>间，注册企业</w:t>
            </w:r>
            <w:r w:rsidR="00F018AA" w:rsidRPr="0021592B">
              <w:rPr>
                <w:rFonts w:hAnsi="宋体" w:cs="宋体" w:hint="eastAsia"/>
                <w:kern w:val="0"/>
                <w:sz w:val="20"/>
                <w:szCs w:val="20"/>
              </w:rPr>
              <w:t>19</w:t>
            </w:r>
            <w:r>
              <w:rPr>
                <w:rFonts w:hAnsi="宋体" w:cs="宋体" w:hint="eastAsia"/>
                <w:kern w:val="0"/>
                <w:sz w:val="20"/>
                <w:szCs w:val="20"/>
              </w:rPr>
              <w:t>家，重点单位</w:t>
            </w:r>
            <w:r w:rsidR="00F018AA" w:rsidRPr="0021592B">
              <w:rPr>
                <w:rFonts w:hAnsi="宋体" w:cs="宋体" w:hint="eastAsia"/>
                <w:kern w:val="0"/>
                <w:sz w:val="20"/>
                <w:szCs w:val="20"/>
              </w:rPr>
              <w:t>7</w:t>
            </w:r>
            <w:r>
              <w:rPr>
                <w:rFonts w:hAnsi="宋体" w:cs="宋体" w:hint="eastAsia"/>
                <w:kern w:val="0"/>
                <w:sz w:val="20"/>
                <w:szCs w:val="20"/>
              </w:rPr>
              <w:t>家，无照经营六小单位</w:t>
            </w:r>
            <w:r w:rsidR="00F018AA" w:rsidRPr="0021592B">
              <w:rPr>
                <w:rFonts w:hAnsi="宋体" w:cs="宋体" w:hint="eastAsia"/>
                <w:kern w:val="0"/>
                <w:sz w:val="20"/>
                <w:szCs w:val="20"/>
              </w:rPr>
              <w:t>25</w:t>
            </w:r>
            <w:r w:rsidR="00F018AA"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该地区建筑布局较为混乱，区域规划不合理，建筑物之间防火间距不足，且毗邻成片。建筑多为单层或多层建筑，建筑结构多以钢混结构或彩钢板结构为主。电气线路私拉乱接，消防车道狭窄，存在三合一现象</w:t>
            </w:r>
          </w:p>
        </w:tc>
      </w:tr>
      <w:tr w:rsidR="00F018AA" w:rsidTr="00B55F11">
        <w:trPr>
          <w:trHeight w:val="1645"/>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29</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东窑村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C83DA9" w:rsidP="00B55F11">
            <w:pPr>
              <w:widowControl/>
              <w:snapToGrid w:val="0"/>
              <w:jc w:val="left"/>
              <w:rPr>
                <w:rFonts w:hAnsi="宋体" w:cs="宋体"/>
                <w:kern w:val="0"/>
                <w:sz w:val="20"/>
                <w:szCs w:val="20"/>
              </w:rPr>
            </w:pPr>
            <w:r>
              <w:rPr>
                <w:rFonts w:hAnsi="宋体" w:cs="宋体" w:hint="eastAsia"/>
                <w:kern w:val="0"/>
                <w:sz w:val="20"/>
                <w:szCs w:val="20"/>
              </w:rPr>
              <w:t>占地面积</w:t>
            </w:r>
            <w:r w:rsidR="00F018AA" w:rsidRPr="0021592B">
              <w:rPr>
                <w:rFonts w:hAnsi="宋体" w:cs="宋体" w:hint="eastAsia"/>
                <w:kern w:val="0"/>
                <w:sz w:val="20"/>
                <w:szCs w:val="20"/>
              </w:rPr>
              <w:t>2.7</w:t>
            </w:r>
            <w:r w:rsidR="00F018AA" w:rsidRPr="0021592B">
              <w:rPr>
                <w:rFonts w:hAnsi="宋体" w:cs="宋体" w:hint="eastAsia"/>
                <w:kern w:val="0"/>
                <w:sz w:val="20"/>
                <w:szCs w:val="20"/>
              </w:rPr>
              <w:t>平方公里，常住人口</w:t>
            </w:r>
            <w:r w:rsidR="00F018AA" w:rsidRPr="0021592B">
              <w:rPr>
                <w:rFonts w:hAnsi="宋体" w:cs="宋体" w:hint="eastAsia"/>
                <w:kern w:val="0"/>
                <w:sz w:val="20"/>
                <w:szCs w:val="20"/>
              </w:rPr>
              <w:t>1388</w:t>
            </w:r>
            <w:r w:rsidR="00F018AA" w:rsidRPr="0021592B">
              <w:rPr>
                <w:rFonts w:hAnsi="宋体" w:cs="宋体" w:hint="eastAsia"/>
                <w:kern w:val="0"/>
                <w:sz w:val="20"/>
                <w:szCs w:val="20"/>
              </w:rPr>
              <w:t>人，外来人口</w:t>
            </w:r>
            <w:r w:rsidR="00F018AA" w:rsidRPr="0021592B">
              <w:rPr>
                <w:rFonts w:hAnsi="宋体" w:cs="宋体" w:hint="eastAsia"/>
                <w:kern w:val="0"/>
                <w:sz w:val="20"/>
                <w:szCs w:val="20"/>
              </w:rPr>
              <w:t>9345</w:t>
            </w:r>
            <w:r>
              <w:rPr>
                <w:rFonts w:hAnsi="宋体" w:cs="宋体" w:hint="eastAsia"/>
                <w:kern w:val="0"/>
                <w:sz w:val="20"/>
                <w:szCs w:val="20"/>
              </w:rPr>
              <w:t>人，出租房屋</w:t>
            </w:r>
            <w:r w:rsidR="00F018AA" w:rsidRPr="0021592B">
              <w:rPr>
                <w:rFonts w:hAnsi="宋体" w:cs="宋体" w:hint="eastAsia"/>
                <w:kern w:val="0"/>
                <w:sz w:val="20"/>
                <w:szCs w:val="20"/>
              </w:rPr>
              <w:t>4669</w:t>
            </w:r>
            <w:r w:rsidR="00F018AA" w:rsidRPr="0021592B">
              <w:rPr>
                <w:rFonts w:hAnsi="宋体" w:cs="宋体" w:hint="eastAsia"/>
                <w:kern w:val="0"/>
                <w:sz w:val="20"/>
                <w:szCs w:val="20"/>
              </w:rPr>
              <w:t>间，注册企业</w:t>
            </w:r>
            <w:r w:rsidR="00F018AA" w:rsidRPr="0021592B">
              <w:rPr>
                <w:rFonts w:hAnsi="宋体" w:cs="宋体" w:hint="eastAsia"/>
                <w:kern w:val="0"/>
                <w:sz w:val="20"/>
                <w:szCs w:val="20"/>
              </w:rPr>
              <w:t>150</w:t>
            </w:r>
            <w:r>
              <w:rPr>
                <w:rFonts w:hAnsi="宋体" w:cs="宋体" w:hint="eastAsia"/>
                <w:kern w:val="0"/>
                <w:sz w:val="20"/>
                <w:szCs w:val="20"/>
              </w:rPr>
              <w:t>家，无照经营六小单位</w:t>
            </w:r>
            <w:r w:rsidR="00F018AA" w:rsidRPr="0021592B">
              <w:rPr>
                <w:rFonts w:hAnsi="宋体" w:cs="宋体" w:hint="eastAsia"/>
                <w:kern w:val="0"/>
                <w:sz w:val="20"/>
                <w:szCs w:val="20"/>
              </w:rPr>
              <w:t>300</w:t>
            </w:r>
            <w:r w:rsidR="00F018AA"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该地区建筑布局较为混乱，区域规划不合理，建筑物之间防火间距不足，且毗邻成片。建筑多为单层或多层建筑，建筑结构多以钢混结构或彩钢板结构为主。电气线路私拉乱接，消防车道狭窄，存在三合一现象</w:t>
            </w:r>
          </w:p>
        </w:tc>
      </w:tr>
      <w:tr w:rsidR="00F018AA" w:rsidTr="00B55F11">
        <w:trPr>
          <w:trHeight w:val="1274"/>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lastRenderedPageBreak/>
              <w:t>序号</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区域名称</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所属街乡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基本情况</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pacing w:line="240" w:lineRule="exact"/>
              <w:jc w:val="center"/>
              <w:rPr>
                <w:rFonts w:ascii="黑体" w:eastAsia="黑体" w:hAnsi="宋体" w:cs="宋体"/>
                <w:b/>
                <w:kern w:val="0"/>
                <w:sz w:val="20"/>
                <w:szCs w:val="20"/>
              </w:rPr>
            </w:pPr>
            <w:r w:rsidRPr="0021592B">
              <w:rPr>
                <w:rFonts w:ascii="黑体" w:eastAsia="黑体" w:hAnsi="宋体" w:cs="宋体" w:hint="eastAsia"/>
                <w:b/>
                <w:kern w:val="0"/>
                <w:sz w:val="20"/>
                <w:szCs w:val="20"/>
              </w:rPr>
              <w:t>存在的主要隐患</w:t>
            </w:r>
          </w:p>
        </w:tc>
      </w:tr>
      <w:tr w:rsidR="00F018AA" w:rsidTr="00B55F11">
        <w:trPr>
          <w:trHeight w:val="1828"/>
          <w:jc w:val="center"/>
        </w:trPr>
        <w:tc>
          <w:tcPr>
            <w:tcW w:w="751" w:type="dxa"/>
            <w:tcBorders>
              <w:top w:val="single" w:sz="4" w:space="0" w:color="auto"/>
              <w:left w:val="single" w:sz="4" w:space="0" w:color="auto"/>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Pr>
                <w:rFonts w:hAnsi="宋体" w:cs="宋体" w:hint="eastAsia"/>
                <w:kern w:val="0"/>
                <w:sz w:val="20"/>
                <w:szCs w:val="20"/>
              </w:rPr>
              <w:t>30</w:t>
            </w:r>
          </w:p>
        </w:tc>
        <w:tc>
          <w:tcPr>
            <w:tcW w:w="113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小店村</w:t>
            </w:r>
          </w:p>
        </w:tc>
        <w:tc>
          <w:tcPr>
            <w:tcW w:w="1418"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center"/>
              <w:rPr>
                <w:rFonts w:hAnsi="宋体" w:cs="宋体"/>
                <w:kern w:val="0"/>
                <w:sz w:val="20"/>
                <w:szCs w:val="20"/>
              </w:rPr>
            </w:pPr>
            <w:r w:rsidRPr="0021592B">
              <w:rPr>
                <w:rFonts w:hAnsi="宋体" w:cs="宋体" w:hint="eastAsia"/>
                <w:kern w:val="0"/>
                <w:sz w:val="20"/>
                <w:szCs w:val="20"/>
              </w:rPr>
              <w:t>金盏乡</w:t>
            </w:r>
          </w:p>
        </w:tc>
        <w:tc>
          <w:tcPr>
            <w:tcW w:w="2977" w:type="dxa"/>
            <w:tcBorders>
              <w:top w:val="single" w:sz="4" w:space="0" w:color="auto"/>
              <w:left w:val="nil"/>
              <w:bottom w:val="single" w:sz="4" w:space="0" w:color="auto"/>
              <w:right w:val="single" w:sz="4" w:space="0" w:color="auto"/>
            </w:tcBorders>
            <w:vAlign w:val="center"/>
          </w:tcPr>
          <w:p w:rsidR="00F018AA" w:rsidRPr="0021592B" w:rsidRDefault="00C83DA9" w:rsidP="00B55F11">
            <w:pPr>
              <w:widowControl/>
              <w:snapToGrid w:val="0"/>
              <w:jc w:val="left"/>
              <w:rPr>
                <w:rFonts w:hAnsi="宋体" w:cs="宋体"/>
                <w:kern w:val="0"/>
                <w:sz w:val="20"/>
                <w:szCs w:val="20"/>
              </w:rPr>
            </w:pPr>
            <w:r>
              <w:rPr>
                <w:rFonts w:hAnsi="宋体" w:cs="宋体" w:hint="eastAsia"/>
                <w:kern w:val="0"/>
                <w:sz w:val="20"/>
                <w:szCs w:val="20"/>
              </w:rPr>
              <w:t>占地面积</w:t>
            </w:r>
            <w:r w:rsidR="00F018AA" w:rsidRPr="0021592B">
              <w:rPr>
                <w:rFonts w:hAnsi="宋体" w:cs="宋体" w:hint="eastAsia"/>
                <w:kern w:val="0"/>
                <w:sz w:val="20"/>
                <w:szCs w:val="20"/>
              </w:rPr>
              <w:t>2.17</w:t>
            </w:r>
            <w:r w:rsidR="00F018AA" w:rsidRPr="0021592B">
              <w:rPr>
                <w:rFonts w:hAnsi="宋体" w:cs="宋体" w:hint="eastAsia"/>
                <w:kern w:val="0"/>
                <w:sz w:val="20"/>
                <w:szCs w:val="20"/>
              </w:rPr>
              <w:t>平方公里，常住人口</w:t>
            </w:r>
            <w:r w:rsidR="00F018AA" w:rsidRPr="0021592B">
              <w:rPr>
                <w:rFonts w:hAnsi="宋体" w:cs="宋体" w:hint="eastAsia"/>
                <w:kern w:val="0"/>
                <w:sz w:val="20"/>
                <w:szCs w:val="20"/>
              </w:rPr>
              <w:t>1472</w:t>
            </w:r>
            <w:r w:rsidR="00F018AA" w:rsidRPr="0021592B">
              <w:rPr>
                <w:rFonts w:hAnsi="宋体" w:cs="宋体" w:hint="eastAsia"/>
                <w:kern w:val="0"/>
                <w:sz w:val="20"/>
                <w:szCs w:val="20"/>
              </w:rPr>
              <w:t>人，外来人口</w:t>
            </w:r>
            <w:r w:rsidR="00F018AA" w:rsidRPr="0021592B">
              <w:rPr>
                <w:rFonts w:hAnsi="宋体" w:cs="宋体" w:hint="eastAsia"/>
                <w:kern w:val="0"/>
                <w:sz w:val="20"/>
                <w:szCs w:val="20"/>
              </w:rPr>
              <w:t>10852</w:t>
            </w:r>
            <w:r>
              <w:rPr>
                <w:rFonts w:hAnsi="宋体" w:cs="宋体" w:hint="eastAsia"/>
                <w:kern w:val="0"/>
                <w:sz w:val="20"/>
                <w:szCs w:val="20"/>
              </w:rPr>
              <w:t>人，出租房屋</w:t>
            </w:r>
            <w:r w:rsidR="00F018AA" w:rsidRPr="0021592B">
              <w:rPr>
                <w:rFonts w:hAnsi="宋体" w:cs="宋体" w:hint="eastAsia"/>
                <w:kern w:val="0"/>
                <w:sz w:val="20"/>
                <w:szCs w:val="20"/>
              </w:rPr>
              <w:t>6000</w:t>
            </w:r>
            <w:r w:rsidR="00F018AA" w:rsidRPr="0021592B">
              <w:rPr>
                <w:rFonts w:hAnsi="宋体" w:cs="宋体" w:hint="eastAsia"/>
                <w:kern w:val="0"/>
                <w:sz w:val="20"/>
                <w:szCs w:val="20"/>
              </w:rPr>
              <w:t>间，注册企业</w:t>
            </w:r>
            <w:r w:rsidR="00F018AA" w:rsidRPr="0021592B">
              <w:rPr>
                <w:rFonts w:hAnsi="宋体" w:cs="宋体" w:hint="eastAsia"/>
                <w:kern w:val="0"/>
                <w:sz w:val="20"/>
                <w:szCs w:val="20"/>
              </w:rPr>
              <w:t>16</w:t>
            </w:r>
            <w:r>
              <w:rPr>
                <w:rFonts w:hAnsi="宋体" w:cs="宋体" w:hint="eastAsia"/>
                <w:kern w:val="0"/>
                <w:sz w:val="20"/>
                <w:szCs w:val="20"/>
              </w:rPr>
              <w:t>家，无照经营六小单位</w:t>
            </w:r>
            <w:r w:rsidR="00F018AA" w:rsidRPr="0021592B">
              <w:rPr>
                <w:rFonts w:hAnsi="宋体" w:cs="宋体" w:hint="eastAsia"/>
                <w:kern w:val="0"/>
                <w:sz w:val="20"/>
                <w:szCs w:val="20"/>
              </w:rPr>
              <w:t>190</w:t>
            </w:r>
            <w:r w:rsidR="00F018AA" w:rsidRPr="0021592B">
              <w:rPr>
                <w:rFonts w:hAnsi="宋体" w:cs="宋体" w:hint="eastAsia"/>
                <w:kern w:val="0"/>
                <w:sz w:val="20"/>
                <w:szCs w:val="20"/>
              </w:rPr>
              <w:t>家</w:t>
            </w:r>
          </w:p>
        </w:tc>
        <w:tc>
          <w:tcPr>
            <w:tcW w:w="6844" w:type="dxa"/>
            <w:tcBorders>
              <w:top w:val="single" w:sz="4" w:space="0" w:color="auto"/>
              <w:left w:val="nil"/>
              <w:bottom w:val="single" w:sz="4" w:space="0" w:color="auto"/>
              <w:right w:val="single" w:sz="4" w:space="0" w:color="auto"/>
            </w:tcBorders>
            <w:vAlign w:val="center"/>
          </w:tcPr>
          <w:p w:rsidR="00F018AA" w:rsidRPr="0021592B" w:rsidRDefault="00F018AA" w:rsidP="00B55F11">
            <w:pPr>
              <w:widowControl/>
              <w:snapToGrid w:val="0"/>
              <w:jc w:val="left"/>
              <w:rPr>
                <w:rFonts w:hAnsi="宋体" w:cs="宋体"/>
                <w:kern w:val="0"/>
                <w:sz w:val="20"/>
                <w:szCs w:val="20"/>
              </w:rPr>
            </w:pPr>
            <w:r w:rsidRPr="0021592B">
              <w:rPr>
                <w:rFonts w:hAnsi="宋体" w:cs="宋体" w:hint="eastAsia"/>
                <w:kern w:val="0"/>
                <w:sz w:val="20"/>
                <w:szCs w:val="20"/>
              </w:rPr>
              <w:t>该地区建筑布局较为混乱，区域规划不合理，建筑物之间防火间距不足，且毗邻成片。建筑多为单层或多层建筑，建筑结构多以钢混结构或彩钢板结构为主。电气线路私拉乱接，消防车道狭窄，存在三合一现象</w:t>
            </w:r>
          </w:p>
        </w:tc>
      </w:tr>
    </w:tbl>
    <w:p w:rsidR="00FF36A1" w:rsidRDefault="00FF36A1"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sectPr w:rsidR="00F16286" w:rsidSect="00FF36A1">
          <w:pgSz w:w="16838" w:h="11906" w:orient="landscape"/>
          <w:pgMar w:top="1588" w:right="2098" w:bottom="1474" w:left="1985" w:header="851" w:footer="1588" w:gutter="0"/>
          <w:cols w:space="425"/>
          <w:docGrid w:linePitch="312" w:charSpace="21679"/>
        </w:sect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p w:rsid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tbl>
      <w:tblPr>
        <w:tblpPr w:leftFromText="180" w:rightFromText="180" w:vertAnchor="page" w:horzAnchor="margin" w:tblpY="12346"/>
        <w:tblW w:w="9100" w:type="dxa"/>
        <w:tblLayout w:type="fixed"/>
        <w:tblCellMar>
          <w:left w:w="28" w:type="dxa"/>
          <w:right w:w="28" w:type="dxa"/>
        </w:tblCellMar>
        <w:tblLook w:val="0000"/>
      </w:tblPr>
      <w:tblGrid>
        <w:gridCol w:w="9100"/>
      </w:tblGrid>
      <w:tr w:rsidR="00F16286" w:rsidRPr="00CE0E12" w:rsidTr="00C83DA9">
        <w:tc>
          <w:tcPr>
            <w:tcW w:w="9100" w:type="dxa"/>
            <w:tcBorders>
              <w:bottom w:val="single" w:sz="4" w:space="0" w:color="auto"/>
            </w:tcBorders>
          </w:tcPr>
          <w:p w:rsidR="00F16286" w:rsidRPr="00CE0E12" w:rsidRDefault="00F16286" w:rsidP="00C83DA9">
            <w:pPr>
              <w:spacing w:line="600" w:lineRule="exact"/>
              <w:ind w:firstLine="57"/>
              <w:rPr>
                <w:rFonts w:eastAsia="黑体"/>
                <w:snapToGrid w:val="0"/>
                <w:kern w:val="0"/>
                <w:sz w:val="32"/>
                <w:szCs w:val="32"/>
                <w:u w:val="single"/>
              </w:rPr>
            </w:pPr>
            <w:r>
              <w:rPr>
                <w:rFonts w:eastAsia="仿宋_GB2312"/>
                <w:snapToGrid w:val="0"/>
                <w:kern w:val="0"/>
                <w:sz w:val="32"/>
                <w:szCs w:val="32"/>
              </w:rPr>
              <w:br w:type="page"/>
            </w:r>
          </w:p>
        </w:tc>
      </w:tr>
      <w:tr w:rsidR="00F16286" w:rsidRPr="00CE0E12" w:rsidTr="00C83DA9">
        <w:tc>
          <w:tcPr>
            <w:tcW w:w="9100" w:type="dxa"/>
            <w:tcBorders>
              <w:bottom w:val="single" w:sz="4" w:space="0" w:color="auto"/>
            </w:tcBorders>
          </w:tcPr>
          <w:p w:rsidR="00F16286" w:rsidRPr="00CE0E12" w:rsidRDefault="00F16286" w:rsidP="00C83DA9">
            <w:pPr>
              <w:spacing w:line="600" w:lineRule="exact"/>
              <w:ind w:leftChars="120" w:left="1131" w:hangingChars="314" w:hanging="879"/>
              <w:rPr>
                <w:rFonts w:eastAsia="仿宋_GB2312"/>
                <w:snapToGrid w:val="0"/>
                <w:kern w:val="0"/>
                <w:sz w:val="32"/>
                <w:szCs w:val="32"/>
              </w:rPr>
            </w:pPr>
            <w:r w:rsidRPr="00B00592">
              <w:rPr>
                <w:rFonts w:eastAsia="仿宋_GB2312"/>
                <w:snapToGrid w:val="0"/>
                <w:kern w:val="0"/>
                <w:sz w:val="28"/>
                <w:szCs w:val="28"/>
              </w:rPr>
              <w:t>抄送：区委办公室、区人大常委会办公室、区政协办公室、</w:t>
            </w:r>
            <w:r>
              <w:rPr>
                <w:rFonts w:eastAsia="仿宋_GB2312"/>
                <w:snapToGrid w:val="0"/>
                <w:kern w:val="0"/>
                <w:sz w:val="28"/>
                <w:szCs w:val="28"/>
              </w:rPr>
              <w:t>区监察委</w:t>
            </w:r>
            <w:r>
              <w:rPr>
                <w:rFonts w:eastAsia="仿宋_GB2312" w:hint="eastAsia"/>
                <w:snapToGrid w:val="0"/>
                <w:kern w:val="0"/>
                <w:sz w:val="28"/>
                <w:szCs w:val="28"/>
              </w:rPr>
              <w:t>、</w:t>
            </w:r>
            <w:r w:rsidRPr="00B00592">
              <w:rPr>
                <w:rFonts w:eastAsia="仿宋_GB2312"/>
                <w:snapToGrid w:val="0"/>
                <w:kern w:val="0"/>
                <w:sz w:val="28"/>
                <w:szCs w:val="28"/>
              </w:rPr>
              <w:t>区武装部、区法院、区检察院。</w:t>
            </w:r>
          </w:p>
        </w:tc>
      </w:tr>
      <w:tr w:rsidR="00F16286" w:rsidRPr="00CE0E12" w:rsidTr="00C83DA9">
        <w:trPr>
          <w:trHeight w:val="579"/>
        </w:trPr>
        <w:tc>
          <w:tcPr>
            <w:tcW w:w="9100" w:type="dxa"/>
            <w:tcBorders>
              <w:bottom w:val="single" w:sz="6" w:space="0" w:color="auto"/>
            </w:tcBorders>
          </w:tcPr>
          <w:p w:rsidR="00F16286" w:rsidRPr="00CE0E12" w:rsidRDefault="00F16286" w:rsidP="00C83DA9">
            <w:pPr>
              <w:spacing w:line="600" w:lineRule="exact"/>
              <w:ind w:right="301" w:firstLine="408"/>
              <w:rPr>
                <w:rFonts w:eastAsia="仿宋_GB2312"/>
                <w:snapToGrid w:val="0"/>
                <w:kern w:val="0"/>
                <w:sz w:val="32"/>
                <w:szCs w:val="32"/>
              </w:rPr>
            </w:pPr>
            <w:r w:rsidRPr="00B00592">
              <w:rPr>
                <w:rFonts w:eastAsia="仿宋_GB2312"/>
                <w:snapToGrid w:val="0"/>
                <w:kern w:val="0"/>
                <w:sz w:val="28"/>
                <w:szCs w:val="28"/>
              </w:rPr>
              <w:t>北京市朝阳区人民政府办公室</w:t>
            </w:r>
            <w:r w:rsidRPr="00CE0E12">
              <w:rPr>
                <w:rFonts w:eastAsia="仿宋_GB2312"/>
                <w:snapToGrid w:val="0"/>
                <w:kern w:val="0"/>
                <w:sz w:val="32"/>
                <w:szCs w:val="32"/>
              </w:rPr>
              <w:t xml:space="preserve">     </w:t>
            </w:r>
            <w:r>
              <w:rPr>
                <w:rFonts w:eastAsia="仿宋_GB2312" w:hint="eastAsia"/>
                <w:snapToGrid w:val="0"/>
                <w:kern w:val="0"/>
                <w:sz w:val="32"/>
                <w:szCs w:val="32"/>
              </w:rPr>
              <w:t xml:space="preserve">     </w:t>
            </w:r>
            <w:r w:rsidRPr="00014000">
              <w:rPr>
                <w:rFonts w:ascii="仿宋_GB2312" w:eastAsia="仿宋_GB2312" w:hint="eastAsia"/>
                <w:snapToGrid w:val="0"/>
                <w:kern w:val="0"/>
                <w:sz w:val="32"/>
                <w:szCs w:val="32"/>
              </w:rPr>
              <w:t xml:space="preserve"> </w:t>
            </w:r>
            <w:r>
              <w:rPr>
                <w:rFonts w:ascii="仿宋_GB2312" w:eastAsia="仿宋_GB2312" w:hint="eastAsia"/>
                <w:snapToGrid w:val="0"/>
                <w:kern w:val="0"/>
                <w:sz w:val="32"/>
                <w:szCs w:val="32"/>
              </w:rPr>
              <w:t xml:space="preserve"> </w:t>
            </w:r>
            <w:r w:rsidRPr="00014000">
              <w:rPr>
                <w:rFonts w:ascii="仿宋_GB2312" w:eastAsia="仿宋_GB2312" w:hint="eastAsia"/>
                <w:snapToGrid w:val="0"/>
                <w:color w:val="000000"/>
                <w:kern w:val="0"/>
                <w:sz w:val="28"/>
                <w:szCs w:val="28"/>
              </w:rPr>
              <w:t>201</w:t>
            </w:r>
            <w:r>
              <w:rPr>
                <w:rFonts w:ascii="仿宋_GB2312" w:eastAsia="仿宋_GB2312" w:hint="eastAsia"/>
                <w:snapToGrid w:val="0"/>
                <w:color w:val="000000"/>
                <w:kern w:val="0"/>
                <w:sz w:val="28"/>
                <w:szCs w:val="28"/>
              </w:rPr>
              <w:t>9</w:t>
            </w:r>
            <w:r w:rsidRPr="00014000">
              <w:rPr>
                <w:rFonts w:ascii="仿宋_GB2312" w:eastAsia="仿宋_GB2312" w:hint="eastAsia"/>
                <w:snapToGrid w:val="0"/>
                <w:color w:val="000000"/>
                <w:kern w:val="0"/>
                <w:sz w:val="28"/>
                <w:szCs w:val="28"/>
              </w:rPr>
              <w:t>年</w:t>
            </w:r>
            <w:r>
              <w:rPr>
                <w:rFonts w:ascii="仿宋_GB2312" w:eastAsia="仿宋_GB2312" w:hint="eastAsia"/>
                <w:snapToGrid w:val="0"/>
                <w:color w:val="000000"/>
                <w:kern w:val="0"/>
                <w:sz w:val="28"/>
                <w:szCs w:val="28"/>
              </w:rPr>
              <w:t>1</w:t>
            </w:r>
            <w:r w:rsidRPr="00014000">
              <w:rPr>
                <w:rFonts w:ascii="仿宋_GB2312" w:eastAsia="仿宋_GB2312" w:hint="eastAsia"/>
                <w:snapToGrid w:val="0"/>
                <w:color w:val="000000"/>
                <w:kern w:val="0"/>
                <w:sz w:val="28"/>
                <w:szCs w:val="28"/>
              </w:rPr>
              <w:t>月</w:t>
            </w:r>
            <w:r w:rsidR="00BD5A25">
              <w:rPr>
                <w:rFonts w:ascii="仿宋_GB2312" w:eastAsia="仿宋_GB2312" w:hint="eastAsia"/>
                <w:snapToGrid w:val="0"/>
                <w:kern w:val="0"/>
                <w:sz w:val="28"/>
                <w:szCs w:val="28"/>
              </w:rPr>
              <w:t>30</w:t>
            </w:r>
            <w:r w:rsidRPr="00014000">
              <w:rPr>
                <w:rFonts w:ascii="仿宋_GB2312" w:eastAsia="仿宋_GB2312" w:hint="eastAsia"/>
                <w:snapToGrid w:val="0"/>
                <w:color w:val="000000"/>
                <w:kern w:val="0"/>
                <w:sz w:val="28"/>
                <w:szCs w:val="28"/>
              </w:rPr>
              <w:t>日印发</w:t>
            </w:r>
          </w:p>
        </w:tc>
      </w:tr>
    </w:tbl>
    <w:p w:rsidR="00F16286" w:rsidRPr="00F16286" w:rsidRDefault="00F16286" w:rsidP="00FF36A1">
      <w:pPr>
        <w:tabs>
          <w:tab w:val="left" w:pos="7371"/>
          <w:tab w:val="left" w:pos="7513"/>
          <w:tab w:val="left" w:pos="7655"/>
        </w:tabs>
        <w:spacing w:line="600" w:lineRule="exact"/>
        <w:ind w:firstLineChars="200" w:firstLine="640"/>
        <w:rPr>
          <w:rFonts w:ascii="仿宋_GB2312" w:eastAsia="仿宋_GB2312"/>
          <w:snapToGrid w:val="0"/>
          <w:kern w:val="0"/>
          <w:sz w:val="32"/>
          <w:szCs w:val="32"/>
        </w:rPr>
      </w:pPr>
    </w:p>
    <w:sectPr w:rsidR="00F16286" w:rsidRPr="00F16286" w:rsidSect="00F16286">
      <w:pgSz w:w="11906" w:h="16838"/>
      <w:pgMar w:top="2098" w:right="1474" w:bottom="1985" w:left="1588" w:header="851" w:footer="1588" w:gutter="0"/>
      <w:cols w:space="425"/>
      <w:docGrid w:linePitch="312" w:charSpace="216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DA9" w:rsidRDefault="00C83DA9">
      <w:r>
        <w:separator/>
      </w:r>
    </w:p>
  </w:endnote>
  <w:endnote w:type="continuationSeparator" w:id="0">
    <w:p w:rsidR="00C83DA9" w:rsidRDefault="00C83D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A9" w:rsidRPr="001817FA" w:rsidRDefault="00C83DA9" w:rsidP="00411075">
    <w:pPr>
      <w:pStyle w:val="a4"/>
      <w:framePr w:wrap="around" w:vAnchor="text" w:hAnchor="margin" w:xAlign="outside" w:y="1"/>
      <w:ind w:rightChars="150" w:right="315" w:firstLineChars="100" w:firstLine="280"/>
      <w:rPr>
        <w:rStyle w:val="a5"/>
        <w:sz w:val="28"/>
      </w:rPr>
    </w:pPr>
    <w:r w:rsidRPr="001817FA">
      <w:rPr>
        <w:rStyle w:val="a5"/>
        <w:rFonts w:hint="eastAsia"/>
        <w:sz w:val="28"/>
      </w:rPr>
      <w:t>—</w:t>
    </w:r>
    <w:r w:rsidRPr="001817FA">
      <w:rPr>
        <w:rStyle w:val="a5"/>
        <w:rFonts w:hint="eastAsia"/>
        <w:sz w:val="28"/>
      </w:rPr>
      <w:t xml:space="preserve"> </w:t>
    </w:r>
    <w:r w:rsidR="00407B07" w:rsidRPr="001817FA">
      <w:rPr>
        <w:rStyle w:val="a5"/>
        <w:sz w:val="28"/>
      </w:rPr>
      <w:fldChar w:fldCharType="begin"/>
    </w:r>
    <w:r w:rsidRPr="001817FA">
      <w:rPr>
        <w:rStyle w:val="a5"/>
        <w:sz w:val="28"/>
      </w:rPr>
      <w:instrText xml:space="preserve">PAGE  </w:instrText>
    </w:r>
    <w:r w:rsidR="00407B07" w:rsidRPr="001817FA">
      <w:rPr>
        <w:rStyle w:val="a5"/>
        <w:sz w:val="28"/>
      </w:rPr>
      <w:fldChar w:fldCharType="separate"/>
    </w:r>
    <w:r w:rsidR="00250F9A">
      <w:rPr>
        <w:rStyle w:val="a5"/>
        <w:noProof/>
        <w:sz w:val="28"/>
      </w:rPr>
      <w:t>1</w:t>
    </w:r>
    <w:r w:rsidR="00407B07" w:rsidRPr="001817FA">
      <w:rPr>
        <w:rStyle w:val="a5"/>
        <w:sz w:val="28"/>
      </w:rPr>
      <w:fldChar w:fldCharType="end"/>
    </w:r>
    <w:r w:rsidRPr="001817FA">
      <w:rPr>
        <w:rStyle w:val="a5"/>
        <w:rFonts w:hint="eastAsia"/>
        <w:sz w:val="28"/>
      </w:rPr>
      <w:t xml:space="preserve"> </w:t>
    </w:r>
    <w:r w:rsidRPr="001817FA">
      <w:rPr>
        <w:rStyle w:val="a5"/>
        <w:rFonts w:hint="eastAsia"/>
        <w:sz w:val="28"/>
      </w:rPr>
      <w:t>—</w:t>
    </w:r>
  </w:p>
  <w:p w:rsidR="00C83DA9" w:rsidRDefault="00C83D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DA9" w:rsidRDefault="00C83DA9">
      <w:r>
        <w:separator/>
      </w:r>
    </w:p>
  </w:footnote>
  <w:footnote w:type="continuationSeparator" w:id="0">
    <w:p w:rsidR="00C83DA9" w:rsidRDefault="00C83D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DA9" w:rsidRDefault="00C83DA9" w:rsidP="00A15435">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064D8"/>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48D15DE"/>
    <w:multiLevelType w:val="hybridMultilevel"/>
    <w:tmpl w:val="AE184E08"/>
    <w:lvl w:ilvl="0" w:tplc="061473A0">
      <w:start w:val="1"/>
      <w:numFmt w:val="decimal"/>
      <w:lvlText w:val="（%1）"/>
      <w:lvlJc w:val="left"/>
      <w:pPr>
        <w:ind w:left="2700" w:hanging="1080"/>
      </w:pPr>
      <w:rPr>
        <w:rFonts w:hint="default"/>
        <w:lang w:val="en-US"/>
      </w:rPr>
    </w:lvl>
    <w:lvl w:ilvl="1" w:tplc="04090019" w:tentative="1">
      <w:start w:val="1"/>
      <w:numFmt w:val="lowerLetter"/>
      <w:lvlText w:val="%2)"/>
      <w:lvlJc w:val="left"/>
      <w:pPr>
        <w:ind w:left="2460" w:hanging="420"/>
      </w:pPr>
    </w:lvl>
    <w:lvl w:ilvl="2" w:tplc="0409001B" w:tentative="1">
      <w:start w:val="1"/>
      <w:numFmt w:val="lowerRoman"/>
      <w:lvlText w:val="%3."/>
      <w:lvlJc w:val="right"/>
      <w:pPr>
        <w:ind w:left="2880" w:hanging="420"/>
      </w:pPr>
    </w:lvl>
    <w:lvl w:ilvl="3" w:tplc="0409000F" w:tentative="1">
      <w:start w:val="1"/>
      <w:numFmt w:val="decimal"/>
      <w:lvlText w:val="%4."/>
      <w:lvlJc w:val="left"/>
      <w:pPr>
        <w:ind w:left="3300" w:hanging="420"/>
      </w:pPr>
    </w:lvl>
    <w:lvl w:ilvl="4" w:tplc="04090019" w:tentative="1">
      <w:start w:val="1"/>
      <w:numFmt w:val="lowerLetter"/>
      <w:lvlText w:val="%5)"/>
      <w:lvlJc w:val="left"/>
      <w:pPr>
        <w:ind w:left="3720" w:hanging="420"/>
      </w:pPr>
    </w:lvl>
    <w:lvl w:ilvl="5" w:tplc="0409001B" w:tentative="1">
      <w:start w:val="1"/>
      <w:numFmt w:val="lowerRoman"/>
      <w:lvlText w:val="%6."/>
      <w:lvlJc w:val="right"/>
      <w:pPr>
        <w:ind w:left="4140" w:hanging="420"/>
      </w:pPr>
    </w:lvl>
    <w:lvl w:ilvl="6" w:tplc="0409000F" w:tentative="1">
      <w:start w:val="1"/>
      <w:numFmt w:val="decimal"/>
      <w:lvlText w:val="%7."/>
      <w:lvlJc w:val="left"/>
      <w:pPr>
        <w:ind w:left="4560" w:hanging="420"/>
      </w:pPr>
    </w:lvl>
    <w:lvl w:ilvl="7" w:tplc="04090019" w:tentative="1">
      <w:start w:val="1"/>
      <w:numFmt w:val="lowerLetter"/>
      <w:lvlText w:val="%8)"/>
      <w:lvlJc w:val="left"/>
      <w:pPr>
        <w:ind w:left="4980" w:hanging="420"/>
      </w:pPr>
    </w:lvl>
    <w:lvl w:ilvl="8" w:tplc="0409001B" w:tentative="1">
      <w:start w:val="1"/>
      <w:numFmt w:val="lowerRoman"/>
      <w:lvlText w:val="%9."/>
      <w:lvlJc w:val="right"/>
      <w:pPr>
        <w:ind w:left="5400" w:hanging="420"/>
      </w:pPr>
    </w:lvl>
  </w:abstractNum>
  <w:abstractNum w:abstractNumId="2">
    <w:nsid w:val="483017D7"/>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5E8267A6"/>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6D5A7604"/>
    <w:multiLevelType w:val="multilevel"/>
    <w:tmpl w:val="D2664C30"/>
    <w:lvl w:ilvl="0">
      <w:start w:val="1"/>
      <w:numFmt w:val="decimal"/>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ocumentProtection w:edit="forms" w:enforcement="1" w:cryptProviderType="rsaFull" w:cryptAlgorithmClass="hash" w:cryptAlgorithmType="typeAny" w:cryptAlgorithmSid="4" w:cryptSpinCount="100000" w:hash="tOM/kg/IJSBWIyybjaJdf/tI9hM=" w:salt="uEMIlt3sneCHrMOWEpT7Aw=="/>
  <w:defaultTabStop w:val="420"/>
  <w:drawingGridVerticalSpacing w:val="156"/>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1075"/>
    <w:rsid w:val="0000108D"/>
    <w:rsid w:val="00001BFB"/>
    <w:rsid w:val="000123FC"/>
    <w:rsid w:val="00014000"/>
    <w:rsid w:val="00015FD7"/>
    <w:rsid w:val="00016D40"/>
    <w:rsid w:val="000212C2"/>
    <w:rsid w:val="00026072"/>
    <w:rsid w:val="00030450"/>
    <w:rsid w:val="00030CFB"/>
    <w:rsid w:val="000329ED"/>
    <w:rsid w:val="000345B2"/>
    <w:rsid w:val="00034DA3"/>
    <w:rsid w:val="000372CF"/>
    <w:rsid w:val="00037689"/>
    <w:rsid w:val="00042A50"/>
    <w:rsid w:val="000430D4"/>
    <w:rsid w:val="00046A55"/>
    <w:rsid w:val="00047365"/>
    <w:rsid w:val="00050E0E"/>
    <w:rsid w:val="00054E85"/>
    <w:rsid w:val="00055FB2"/>
    <w:rsid w:val="00057C72"/>
    <w:rsid w:val="00067FFB"/>
    <w:rsid w:val="00071876"/>
    <w:rsid w:val="00071F6E"/>
    <w:rsid w:val="00074243"/>
    <w:rsid w:val="0007730A"/>
    <w:rsid w:val="00077755"/>
    <w:rsid w:val="00077C7D"/>
    <w:rsid w:val="0008144D"/>
    <w:rsid w:val="00085737"/>
    <w:rsid w:val="000867CD"/>
    <w:rsid w:val="00086974"/>
    <w:rsid w:val="000920B9"/>
    <w:rsid w:val="000921F3"/>
    <w:rsid w:val="0009347C"/>
    <w:rsid w:val="000944FF"/>
    <w:rsid w:val="00096F42"/>
    <w:rsid w:val="000A0163"/>
    <w:rsid w:val="000A27D9"/>
    <w:rsid w:val="000A2D86"/>
    <w:rsid w:val="000A3BA4"/>
    <w:rsid w:val="000A7FF9"/>
    <w:rsid w:val="000B0B13"/>
    <w:rsid w:val="000B3E57"/>
    <w:rsid w:val="000B42FA"/>
    <w:rsid w:val="000B7060"/>
    <w:rsid w:val="000B7CA4"/>
    <w:rsid w:val="000C3F4D"/>
    <w:rsid w:val="000C4CF7"/>
    <w:rsid w:val="000C56C3"/>
    <w:rsid w:val="000D242A"/>
    <w:rsid w:val="000D26C4"/>
    <w:rsid w:val="000D4A2B"/>
    <w:rsid w:val="000E1B18"/>
    <w:rsid w:val="000E5111"/>
    <w:rsid w:val="000E6D74"/>
    <w:rsid w:val="000F24A8"/>
    <w:rsid w:val="000F43EA"/>
    <w:rsid w:val="00101ABF"/>
    <w:rsid w:val="00104257"/>
    <w:rsid w:val="00114668"/>
    <w:rsid w:val="00115B26"/>
    <w:rsid w:val="0011706C"/>
    <w:rsid w:val="0012045A"/>
    <w:rsid w:val="00121C3A"/>
    <w:rsid w:val="001227EE"/>
    <w:rsid w:val="00124C77"/>
    <w:rsid w:val="00127C3D"/>
    <w:rsid w:val="00131B78"/>
    <w:rsid w:val="001346F6"/>
    <w:rsid w:val="00135135"/>
    <w:rsid w:val="00137F14"/>
    <w:rsid w:val="0014121E"/>
    <w:rsid w:val="00142E11"/>
    <w:rsid w:val="0014319B"/>
    <w:rsid w:val="00143616"/>
    <w:rsid w:val="00143755"/>
    <w:rsid w:val="0014375C"/>
    <w:rsid w:val="0014380B"/>
    <w:rsid w:val="00144FF8"/>
    <w:rsid w:val="00145BA6"/>
    <w:rsid w:val="00146306"/>
    <w:rsid w:val="0015268F"/>
    <w:rsid w:val="001528FE"/>
    <w:rsid w:val="0015595A"/>
    <w:rsid w:val="0015599D"/>
    <w:rsid w:val="00160356"/>
    <w:rsid w:val="00167F59"/>
    <w:rsid w:val="00170EA6"/>
    <w:rsid w:val="00176F34"/>
    <w:rsid w:val="00177466"/>
    <w:rsid w:val="001861F9"/>
    <w:rsid w:val="00186E1B"/>
    <w:rsid w:val="00191A28"/>
    <w:rsid w:val="001954DB"/>
    <w:rsid w:val="001965F3"/>
    <w:rsid w:val="001A15E8"/>
    <w:rsid w:val="001A3D00"/>
    <w:rsid w:val="001A3F78"/>
    <w:rsid w:val="001A3FED"/>
    <w:rsid w:val="001A54ED"/>
    <w:rsid w:val="001A5FC5"/>
    <w:rsid w:val="001B211B"/>
    <w:rsid w:val="001B2D7F"/>
    <w:rsid w:val="001B6382"/>
    <w:rsid w:val="001B7766"/>
    <w:rsid w:val="001B7CD7"/>
    <w:rsid w:val="001C0A9C"/>
    <w:rsid w:val="001C121C"/>
    <w:rsid w:val="001C4C79"/>
    <w:rsid w:val="001C6448"/>
    <w:rsid w:val="001D1FF8"/>
    <w:rsid w:val="001D259E"/>
    <w:rsid w:val="001D3559"/>
    <w:rsid w:val="001D3672"/>
    <w:rsid w:val="001D5E42"/>
    <w:rsid w:val="001D76A0"/>
    <w:rsid w:val="001E2FB7"/>
    <w:rsid w:val="001E374C"/>
    <w:rsid w:val="001E37B1"/>
    <w:rsid w:val="001E5DDC"/>
    <w:rsid w:val="001F7BBB"/>
    <w:rsid w:val="00200609"/>
    <w:rsid w:val="0020230B"/>
    <w:rsid w:val="00202C26"/>
    <w:rsid w:val="002041A4"/>
    <w:rsid w:val="0020574C"/>
    <w:rsid w:val="0021064C"/>
    <w:rsid w:val="0021197E"/>
    <w:rsid w:val="002128B2"/>
    <w:rsid w:val="00214730"/>
    <w:rsid w:val="0021794A"/>
    <w:rsid w:val="00217D1A"/>
    <w:rsid w:val="00231F6F"/>
    <w:rsid w:val="002326C5"/>
    <w:rsid w:val="00235B8A"/>
    <w:rsid w:val="00237C5E"/>
    <w:rsid w:val="00240752"/>
    <w:rsid w:val="0024366A"/>
    <w:rsid w:val="00243D09"/>
    <w:rsid w:val="00245E04"/>
    <w:rsid w:val="00250BDF"/>
    <w:rsid w:val="00250F9A"/>
    <w:rsid w:val="00251E8A"/>
    <w:rsid w:val="00261220"/>
    <w:rsid w:val="002624F5"/>
    <w:rsid w:val="00265029"/>
    <w:rsid w:val="002659AE"/>
    <w:rsid w:val="00267032"/>
    <w:rsid w:val="0027164F"/>
    <w:rsid w:val="00272652"/>
    <w:rsid w:val="00272676"/>
    <w:rsid w:val="0027427A"/>
    <w:rsid w:val="002840FE"/>
    <w:rsid w:val="002842DB"/>
    <w:rsid w:val="00292774"/>
    <w:rsid w:val="00295A0D"/>
    <w:rsid w:val="00295CB8"/>
    <w:rsid w:val="002A1CDF"/>
    <w:rsid w:val="002A238E"/>
    <w:rsid w:val="002A371E"/>
    <w:rsid w:val="002A3AAC"/>
    <w:rsid w:val="002A411B"/>
    <w:rsid w:val="002A5991"/>
    <w:rsid w:val="002A6B41"/>
    <w:rsid w:val="002B0CBB"/>
    <w:rsid w:val="002B18FC"/>
    <w:rsid w:val="002B1CAF"/>
    <w:rsid w:val="002B7FA7"/>
    <w:rsid w:val="002C0535"/>
    <w:rsid w:val="002C1A06"/>
    <w:rsid w:val="002C380C"/>
    <w:rsid w:val="002C3A81"/>
    <w:rsid w:val="002C413A"/>
    <w:rsid w:val="002C431D"/>
    <w:rsid w:val="002C6954"/>
    <w:rsid w:val="002D1397"/>
    <w:rsid w:val="002D4C28"/>
    <w:rsid w:val="002D4E89"/>
    <w:rsid w:val="002E2309"/>
    <w:rsid w:val="002F422E"/>
    <w:rsid w:val="002F6A84"/>
    <w:rsid w:val="00304DD2"/>
    <w:rsid w:val="00306E36"/>
    <w:rsid w:val="0031216F"/>
    <w:rsid w:val="00316834"/>
    <w:rsid w:val="00323254"/>
    <w:rsid w:val="00326CE9"/>
    <w:rsid w:val="00330F5F"/>
    <w:rsid w:val="003371C0"/>
    <w:rsid w:val="003424AC"/>
    <w:rsid w:val="00344595"/>
    <w:rsid w:val="00347C58"/>
    <w:rsid w:val="003512A6"/>
    <w:rsid w:val="003514AD"/>
    <w:rsid w:val="00360C7F"/>
    <w:rsid w:val="00370BD2"/>
    <w:rsid w:val="00371D25"/>
    <w:rsid w:val="003752A6"/>
    <w:rsid w:val="00375317"/>
    <w:rsid w:val="00375540"/>
    <w:rsid w:val="003772AB"/>
    <w:rsid w:val="00380638"/>
    <w:rsid w:val="00380B2D"/>
    <w:rsid w:val="00381477"/>
    <w:rsid w:val="00381667"/>
    <w:rsid w:val="0038178C"/>
    <w:rsid w:val="003820F8"/>
    <w:rsid w:val="00382F42"/>
    <w:rsid w:val="0038477F"/>
    <w:rsid w:val="003860BD"/>
    <w:rsid w:val="003A1818"/>
    <w:rsid w:val="003A3356"/>
    <w:rsid w:val="003B01CD"/>
    <w:rsid w:val="003B23B8"/>
    <w:rsid w:val="003B3165"/>
    <w:rsid w:val="003B57FD"/>
    <w:rsid w:val="003C1279"/>
    <w:rsid w:val="003C23C7"/>
    <w:rsid w:val="003C5B51"/>
    <w:rsid w:val="003C7A6F"/>
    <w:rsid w:val="003C7F02"/>
    <w:rsid w:val="003D07E7"/>
    <w:rsid w:val="003D2396"/>
    <w:rsid w:val="003D3FD9"/>
    <w:rsid w:val="003E05E3"/>
    <w:rsid w:val="003E0CA6"/>
    <w:rsid w:val="003E73F6"/>
    <w:rsid w:val="003F2E1D"/>
    <w:rsid w:val="0040423F"/>
    <w:rsid w:val="00407B07"/>
    <w:rsid w:val="00410B5F"/>
    <w:rsid w:val="00411075"/>
    <w:rsid w:val="004118F4"/>
    <w:rsid w:val="004121D4"/>
    <w:rsid w:val="00413E8B"/>
    <w:rsid w:val="004176D1"/>
    <w:rsid w:val="00427824"/>
    <w:rsid w:val="00427C76"/>
    <w:rsid w:val="00440011"/>
    <w:rsid w:val="00440504"/>
    <w:rsid w:val="0044062B"/>
    <w:rsid w:val="00442835"/>
    <w:rsid w:val="004433D4"/>
    <w:rsid w:val="00444D01"/>
    <w:rsid w:val="00447BB7"/>
    <w:rsid w:val="00450CDD"/>
    <w:rsid w:val="00452D87"/>
    <w:rsid w:val="00452F41"/>
    <w:rsid w:val="00454E51"/>
    <w:rsid w:val="004576C9"/>
    <w:rsid w:val="00460735"/>
    <w:rsid w:val="004619FB"/>
    <w:rsid w:val="00463B73"/>
    <w:rsid w:val="00467ACB"/>
    <w:rsid w:val="0047012F"/>
    <w:rsid w:val="004714FE"/>
    <w:rsid w:val="004727D2"/>
    <w:rsid w:val="00472C9E"/>
    <w:rsid w:val="004735AF"/>
    <w:rsid w:val="004743EC"/>
    <w:rsid w:val="0047733B"/>
    <w:rsid w:val="00481677"/>
    <w:rsid w:val="0048239A"/>
    <w:rsid w:val="004824D3"/>
    <w:rsid w:val="004844A5"/>
    <w:rsid w:val="004844F2"/>
    <w:rsid w:val="0048499A"/>
    <w:rsid w:val="00484F79"/>
    <w:rsid w:val="00485F07"/>
    <w:rsid w:val="00486E43"/>
    <w:rsid w:val="00486EA5"/>
    <w:rsid w:val="00487B14"/>
    <w:rsid w:val="00490B94"/>
    <w:rsid w:val="0049353F"/>
    <w:rsid w:val="004A0663"/>
    <w:rsid w:val="004A2912"/>
    <w:rsid w:val="004A3B6F"/>
    <w:rsid w:val="004B1AE7"/>
    <w:rsid w:val="004C0206"/>
    <w:rsid w:val="004C10A8"/>
    <w:rsid w:val="004C44FB"/>
    <w:rsid w:val="004C4C62"/>
    <w:rsid w:val="004D0557"/>
    <w:rsid w:val="004D1C4B"/>
    <w:rsid w:val="004D4B70"/>
    <w:rsid w:val="004D6C46"/>
    <w:rsid w:val="004D7322"/>
    <w:rsid w:val="004D7B21"/>
    <w:rsid w:val="004E191F"/>
    <w:rsid w:val="004F33E9"/>
    <w:rsid w:val="004F4153"/>
    <w:rsid w:val="004F583E"/>
    <w:rsid w:val="004F6514"/>
    <w:rsid w:val="00504949"/>
    <w:rsid w:val="0051091D"/>
    <w:rsid w:val="00511D6C"/>
    <w:rsid w:val="0051368A"/>
    <w:rsid w:val="00513DD6"/>
    <w:rsid w:val="00514A7C"/>
    <w:rsid w:val="0051712A"/>
    <w:rsid w:val="00522A58"/>
    <w:rsid w:val="00525153"/>
    <w:rsid w:val="00527A3E"/>
    <w:rsid w:val="00527AAE"/>
    <w:rsid w:val="0053490C"/>
    <w:rsid w:val="00534EE9"/>
    <w:rsid w:val="00535BA3"/>
    <w:rsid w:val="005373FF"/>
    <w:rsid w:val="00540D93"/>
    <w:rsid w:val="00541C9B"/>
    <w:rsid w:val="00547BC2"/>
    <w:rsid w:val="0055587D"/>
    <w:rsid w:val="0055620E"/>
    <w:rsid w:val="00564BC2"/>
    <w:rsid w:val="00565F96"/>
    <w:rsid w:val="0056652D"/>
    <w:rsid w:val="00566BD9"/>
    <w:rsid w:val="00567980"/>
    <w:rsid w:val="00570837"/>
    <w:rsid w:val="0057118B"/>
    <w:rsid w:val="005715C2"/>
    <w:rsid w:val="0057406A"/>
    <w:rsid w:val="00576D9F"/>
    <w:rsid w:val="005800D2"/>
    <w:rsid w:val="00585D7E"/>
    <w:rsid w:val="00591407"/>
    <w:rsid w:val="00592743"/>
    <w:rsid w:val="005954A9"/>
    <w:rsid w:val="00595D9D"/>
    <w:rsid w:val="005B32BF"/>
    <w:rsid w:val="005C580A"/>
    <w:rsid w:val="005D2717"/>
    <w:rsid w:val="005D2836"/>
    <w:rsid w:val="005D2BBC"/>
    <w:rsid w:val="005D5A36"/>
    <w:rsid w:val="005D7D6E"/>
    <w:rsid w:val="005E28E2"/>
    <w:rsid w:val="005E41FF"/>
    <w:rsid w:val="005E563B"/>
    <w:rsid w:val="005E69BB"/>
    <w:rsid w:val="005E6E9A"/>
    <w:rsid w:val="005E7CA2"/>
    <w:rsid w:val="005E7E13"/>
    <w:rsid w:val="005F3889"/>
    <w:rsid w:val="005F42A8"/>
    <w:rsid w:val="005F5689"/>
    <w:rsid w:val="005F6702"/>
    <w:rsid w:val="005F6726"/>
    <w:rsid w:val="005F792A"/>
    <w:rsid w:val="006032FB"/>
    <w:rsid w:val="00603D8A"/>
    <w:rsid w:val="00612A70"/>
    <w:rsid w:val="0061573F"/>
    <w:rsid w:val="0061638D"/>
    <w:rsid w:val="00616842"/>
    <w:rsid w:val="00617E11"/>
    <w:rsid w:val="00624050"/>
    <w:rsid w:val="00631C1D"/>
    <w:rsid w:val="00632B1B"/>
    <w:rsid w:val="00642529"/>
    <w:rsid w:val="0064544C"/>
    <w:rsid w:val="00647122"/>
    <w:rsid w:val="00647D5E"/>
    <w:rsid w:val="0065524A"/>
    <w:rsid w:val="00655D89"/>
    <w:rsid w:val="00657164"/>
    <w:rsid w:val="0066346A"/>
    <w:rsid w:val="00664F18"/>
    <w:rsid w:val="006737DB"/>
    <w:rsid w:val="00680BC1"/>
    <w:rsid w:val="00681F25"/>
    <w:rsid w:val="00682F51"/>
    <w:rsid w:val="00683152"/>
    <w:rsid w:val="0068484A"/>
    <w:rsid w:val="00686412"/>
    <w:rsid w:val="006878E0"/>
    <w:rsid w:val="00693486"/>
    <w:rsid w:val="00694051"/>
    <w:rsid w:val="00694B0B"/>
    <w:rsid w:val="006959D7"/>
    <w:rsid w:val="00696D8A"/>
    <w:rsid w:val="006A0C30"/>
    <w:rsid w:val="006A447D"/>
    <w:rsid w:val="006A45B0"/>
    <w:rsid w:val="006A4968"/>
    <w:rsid w:val="006A6AA5"/>
    <w:rsid w:val="006B26A5"/>
    <w:rsid w:val="006B29EF"/>
    <w:rsid w:val="006C0A0A"/>
    <w:rsid w:val="006C23B4"/>
    <w:rsid w:val="006C2C33"/>
    <w:rsid w:val="006C3FAF"/>
    <w:rsid w:val="006C5048"/>
    <w:rsid w:val="006D15CF"/>
    <w:rsid w:val="006D64D7"/>
    <w:rsid w:val="006D68C6"/>
    <w:rsid w:val="006D7DD4"/>
    <w:rsid w:val="006E49DF"/>
    <w:rsid w:val="006E4F89"/>
    <w:rsid w:val="006E5B25"/>
    <w:rsid w:val="006E62ED"/>
    <w:rsid w:val="006E6DC7"/>
    <w:rsid w:val="006E7A98"/>
    <w:rsid w:val="006E7B54"/>
    <w:rsid w:val="006F1C63"/>
    <w:rsid w:val="006F2148"/>
    <w:rsid w:val="006F7021"/>
    <w:rsid w:val="00700CA9"/>
    <w:rsid w:val="007017BD"/>
    <w:rsid w:val="00703434"/>
    <w:rsid w:val="00711228"/>
    <w:rsid w:val="00711695"/>
    <w:rsid w:val="00714067"/>
    <w:rsid w:val="0072699C"/>
    <w:rsid w:val="00726FAE"/>
    <w:rsid w:val="0073408D"/>
    <w:rsid w:val="00734230"/>
    <w:rsid w:val="00734497"/>
    <w:rsid w:val="007436BD"/>
    <w:rsid w:val="00743815"/>
    <w:rsid w:val="00743933"/>
    <w:rsid w:val="00743CDB"/>
    <w:rsid w:val="00745D25"/>
    <w:rsid w:val="00746A13"/>
    <w:rsid w:val="00750F7A"/>
    <w:rsid w:val="007557BD"/>
    <w:rsid w:val="00755E41"/>
    <w:rsid w:val="00763D9A"/>
    <w:rsid w:val="0076449E"/>
    <w:rsid w:val="007650E9"/>
    <w:rsid w:val="00771C6B"/>
    <w:rsid w:val="00775A42"/>
    <w:rsid w:val="007761D6"/>
    <w:rsid w:val="007773F7"/>
    <w:rsid w:val="00784AE1"/>
    <w:rsid w:val="00785860"/>
    <w:rsid w:val="00790E79"/>
    <w:rsid w:val="00791FD9"/>
    <w:rsid w:val="00792196"/>
    <w:rsid w:val="00794B02"/>
    <w:rsid w:val="00796F0C"/>
    <w:rsid w:val="007B1265"/>
    <w:rsid w:val="007B6D99"/>
    <w:rsid w:val="007B7AA4"/>
    <w:rsid w:val="007C6A74"/>
    <w:rsid w:val="007E2B15"/>
    <w:rsid w:val="007E37CD"/>
    <w:rsid w:val="007E651A"/>
    <w:rsid w:val="007E6E6A"/>
    <w:rsid w:val="007F04ED"/>
    <w:rsid w:val="007F7342"/>
    <w:rsid w:val="0080430C"/>
    <w:rsid w:val="00811BC4"/>
    <w:rsid w:val="00814DCB"/>
    <w:rsid w:val="00816E3B"/>
    <w:rsid w:val="00822B08"/>
    <w:rsid w:val="00822FCF"/>
    <w:rsid w:val="00824873"/>
    <w:rsid w:val="0082510B"/>
    <w:rsid w:val="0082586A"/>
    <w:rsid w:val="00827783"/>
    <w:rsid w:val="00840470"/>
    <w:rsid w:val="00840563"/>
    <w:rsid w:val="00840EE5"/>
    <w:rsid w:val="008555E3"/>
    <w:rsid w:val="00855D51"/>
    <w:rsid w:val="00855FB5"/>
    <w:rsid w:val="008607FB"/>
    <w:rsid w:val="00862B1B"/>
    <w:rsid w:val="00862B30"/>
    <w:rsid w:val="00863BF4"/>
    <w:rsid w:val="00871210"/>
    <w:rsid w:val="00872101"/>
    <w:rsid w:val="008736F6"/>
    <w:rsid w:val="00875296"/>
    <w:rsid w:val="0087535D"/>
    <w:rsid w:val="00882073"/>
    <w:rsid w:val="008859B5"/>
    <w:rsid w:val="00885C7A"/>
    <w:rsid w:val="0088600C"/>
    <w:rsid w:val="00890A1D"/>
    <w:rsid w:val="00890CAB"/>
    <w:rsid w:val="008910DE"/>
    <w:rsid w:val="0089275D"/>
    <w:rsid w:val="00892B25"/>
    <w:rsid w:val="008948D1"/>
    <w:rsid w:val="00896DC6"/>
    <w:rsid w:val="00897EF6"/>
    <w:rsid w:val="008A40AF"/>
    <w:rsid w:val="008B051E"/>
    <w:rsid w:val="008B4B2F"/>
    <w:rsid w:val="008B505E"/>
    <w:rsid w:val="008B631C"/>
    <w:rsid w:val="008C37C4"/>
    <w:rsid w:val="008C4D50"/>
    <w:rsid w:val="008C58AE"/>
    <w:rsid w:val="008C615F"/>
    <w:rsid w:val="008C6F02"/>
    <w:rsid w:val="008C7E37"/>
    <w:rsid w:val="008D2C27"/>
    <w:rsid w:val="008D47C2"/>
    <w:rsid w:val="008D51F4"/>
    <w:rsid w:val="008D788D"/>
    <w:rsid w:val="008E3C56"/>
    <w:rsid w:val="008E3E36"/>
    <w:rsid w:val="008E47F1"/>
    <w:rsid w:val="008E530D"/>
    <w:rsid w:val="008E78F2"/>
    <w:rsid w:val="008F4529"/>
    <w:rsid w:val="008F50E6"/>
    <w:rsid w:val="008F5D74"/>
    <w:rsid w:val="009013F4"/>
    <w:rsid w:val="00903EFC"/>
    <w:rsid w:val="00904B4A"/>
    <w:rsid w:val="009102ED"/>
    <w:rsid w:val="00911CE7"/>
    <w:rsid w:val="00914EAE"/>
    <w:rsid w:val="009170A0"/>
    <w:rsid w:val="00920279"/>
    <w:rsid w:val="00931EB0"/>
    <w:rsid w:val="0093206C"/>
    <w:rsid w:val="00933ADA"/>
    <w:rsid w:val="009353B9"/>
    <w:rsid w:val="00935F4C"/>
    <w:rsid w:val="009370A3"/>
    <w:rsid w:val="009415A9"/>
    <w:rsid w:val="009433A7"/>
    <w:rsid w:val="0095002C"/>
    <w:rsid w:val="0095405B"/>
    <w:rsid w:val="00954138"/>
    <w:rsid w:val="00957252"/>
    <w:rsid w:val="00964F1F"/>
    <w:rsid w:val="00966EA4"/>
    <w:rsid w:val="009729A8"/>
    <w:rsid w:val="00977F53"/>
    <w:rsid w:val="00990CC2"/>
    <w:rsid w:val="009910DA"/>
    <w:rsid w:val="00991369"/>
    <w:rsid w:val="00991C19"/>
    <w:rsid w:val="0099749B"/>
    <w:rsid w:val="009A2344"/>
    <w:rsid w:val="009A4797"/>
    <w:rsid w:val="009A6155"/>
    <w:rsid w:val="009A657C"/>
    <w:rsid w:val="009B6E95"/>
    <w:rsid w:val="009C0253"/>
    <w:rsid w:val="009C117D"/>
    <w:rsid w:val="009C7801"/>
    <w:rsid w:val="009D23AD"/>
    <w:rsid w:val="009D24AD"/>
    <w:rsid w:val="009D44BD"/>
    <w:rsid w:val="009D6598"/>
    <w:rsid w:val="009E0AA7"/>
    <w:rsid w:val="009E32BF"/>
    <w:rsid w:val="009F076D"/>
    <w:rsid w:val="009F362D"/>
    <w:rsid w:val="009F3FC0"/>
    <w:rsid w:val="009F5FB8"/>
    <w:rsid w:val="00A003DF"/>
    <w:rsid w:val="00A101E7"/>
    <w:rsid w:val="00A10255"/>
    <w:rsid w:val="00A12414"/>
    <w:rsid w:val="00A1251C"/>
    <w:rsid w:val="00A1258C"/>
    <w:rsid w:val="00A13CB7"/>
    <w:rsid w:val="00A14198"/>
    <w:rsid w:val="00A15435"/>
    <w:rsid w:val="00A15FA5"/>
    <w:rsid w:val="00A21A38"/>
    <w:rsid w:val="00A25D35"/>
    <w:rsid w:val="00A305A7"/>
    <w:rsid w:val="00A323C4"/>
    <w:rsid w:val="00A33686"/>
    <w:rsid w:val="00A40B5D"/>
    <w:rsid w:val="00A4257F"/>
    <w:rsid w:val="00A45188"/>
    <w:rsid w:val="00A54DCC"/>
    <w:rsid w:val="00A62F3B"/>
    <w:rsid w:val="00A65C8F"/>
    <w:rsid w:val="00A67B73"/>
    <w:rsid w:val="00A70290"/>
    <w:rsid w:val="00A71EBA"/>
    <w:rsid w:val="00A765C8"/>
    <w:rsid w:val="00A80A75"/>
    <w:rsid w:val="00A81026"/>
    <w:rsid w:val="00A813CD"/>
    <w:rsid w:val="00A81AEF"/>
    <w:rsid w:val="00A82B80"/>
    <w:rsid w:val="00A8344E"/>
    <w:rsid w:val="00A84F5D"/>
    <w:rsid w:val="00A84FD4"/>
    <w:rsid w:val="00A87BB2"/>
    <w:rsid w:val="00A92646"/>
    <w:rsid w:val="00A9416E"/>
    <w:rsid w:val="00A951A8"/>
    <w:rsid w:val="00A96713"/>
    <w:rsid w:val="00AA09D2"/>
    <w:rsid w:val="00AA2DA9"/>
    <w:rsid w:val="00AA36FA"/>
    <w:rsid w:val="00AA4D39"/>
    <w:rsid w:val="00AA58FC"/>
    <w:rsid w:val="00AB0ECB"/>
    <w:rsid w:val="00AB2072"/>
    <w:rsid w:val="00AB6D3A"/>
    <w:rsid w:val="00AC77E2"/>
    <w:rsid w:val="00AC7B27"/>
    <w:rsid w:val="00AD0032"/>
    <w:rsid w:val="00AD1144"/>
    <w:rsid w:val="00AD30AD"/>
    <w:rsid w:val="00AD3632"/>
    <w:rsid w:val="00AD3E22"/>
    <w:rsid w:val="00AD6281"/>
    <w:rsid w:val="00AE3EE3"/>
    <w:rsid w:val="00AE47FF"/>
    <w:rsid w:val="00AE60E5"/>
    <w:rsid w:val="00AE6933"/>
    <w:rsid w:val="00AF16C4"/>
    <w:rsid w:val="00B00592"/>
    <w:rsid w:val="00B07230"/>
    <w:rsid w:val="00B117E6"/>
    <w:rsid w:val="00B12B96"/>
    <w:rsid w:val="00B1577A"/>
    <w:rsid w:val="00B15E14"/>
    <w:rsid w:val="00B23E9D"/>
    <w:rsid w:val="00B244CD"/>
    <w:rsid w:val="00B24777"/>
    <w:rsid w:val="00B2734E"/>
    <w:rsid w:val="00B346C8"/>
    <w:rsid w:val="00B40F37"/>
    <w:rsid w:val="00B41A18"/>
    <w:rsid w:val="00B42FBF"/>
    <w:rsid w:val="00B46DF1"/>
    <w:rsid w:val="00B55F11"/>
    <w:rsid w:val="00B61F7B"/>
    <w:rsid w:val="00B62BDE"/>
    <w:rsid w:val="00B62E44"/>
    <w:rsid w:val="00B779BA"/>
    <w:rsid w:val="00B815EF"/>
    <w:rsid w:val="00B82896"/>
    <w:rsid w:val="00B83373"/>
    <w:rsid w:val="00B84F33"/>
    <w:rsid w:val="00B87E04"/>
    <w:rsid w:val="00B92A8C"/>
    <w:rsid w:val="00B947E6"/>
    <w:rsid w:val="00BA1975"/>
    <w:rsid w:val="00BA1CF2"/>
    <w:rsid w:val="00BA6178"/>
    <w:rsid w:val="00BA6C2E"/>
    <w:rsid w:val="00BA6D3B"/>
    <w:rsid w:val="00BA7D75"/>
    <w:rsid w:val="00BB02E1"/>
    <w:rsid w:val="00BB05C2"/>
    <w:rsid w:val="00BB48E6"/>
    <w:rsid w:val="00BB72CC"/>
    <w:rsid w:val="00BC013B"/>
    <w:rsid w:val="00BC34C1"/>
    <w:rsid w:val="00BC67DE"/>
    <w:rsid w:val="00BD2DF5"/>
    <w:rsid w:val="00BD33FB"/>
    <w:rsid w:val="00BD5A25"/>
    <w:rsid w:val="00BE21A1"/>
    <w:rsid w:val="00BE3DC5"/>
    <w:rsid w:val="00BF31A8"/>
    <w:rsid w:val="00BF3686"/>
    <w:rsid w:val="00BF5BB4"/>
    <w:rsid w:val="00BF6E5F"/>
    <w:rsid w:val="00C05526"/>
    <w:rsid w:val="00C0607F"/>
    <w:rsid w:val="00C0620F"/>
    <w:rsid w:val="00C10FAC"/>
    <w:rsid w:val="00C10FDA"/>
    <w:rsid w:val="00C17B58"/>
    <w:rsid w:val="00C21F8C"/>
    <w:rsid w:val="00C23F34"/>
    <w:rsid w:val="00C262F8"/>
    <w:rsid w:val="00C279E5"/>
    <w:rsid w:val="00C31977"/>
    <w:rsid w:val="00C32828"/>
    <w:rsid w:val="00C3373F"/>
    <w:rsid w:val="00C3407A"/>
    <w:rsid w:val="00C375E8"/>
    <w:rsid w:val="00C40164"/>
    <w:rsid w:val="00C428A9"/>
    <w:rsid w:val="00C428D2"/>
    <w:rsid w:val="00C46024"/>
    <w:rsid w:val="00C46432"/>
    <w:rsid w:val="00C50DAF"/>
    <w:rsid w:val="00C521D6"/>
    <w:rsid w:val="00C554D6"/>
    <w:rsid w:val="00C664AB"/>
    <w:rsid w:val="00C80FCC"/>
    <w:rsid w:val="00C8183A"/>
    <w:rsid w:val="00C8209A"/>
    <w:rsid w:val="00C83DA9"/>
    <w:rsid w:val="00C878EA"/>
    <w:rsid w:val="00C91244"/>
    <w:rsid w:val="00C93CAF"/>
    <w:rsid w:val="00C94E55"/>
    <w:rsid w:val="00CA07F7"/>
    <w:rsid w:val="00CA242B"/>
    <w:rsid w:val="00CA248B"/>
    <w:rsid w:val="00CA2F6F"/>
    <w:rsid w:val="00CA57D3"/>
    <w:rsid w:val="00CB6401"/>
    <w:rsid w:val="00CB6DD7"/>
    <w:rsid w:val="00CC468C"/>
    <w:rsid w:val="00CC6904"/>
    <w:rsid w:val="00CD13D6"/>
    <w:rsid w:val="00CD556B"/>
    <w:rsid w:val="00CE14BE"/>
    <w:rsid w:val="00CF14C1"/>
    <w:rsid w:val="00CF6900"/>
    <w:rsid w:val="00CF6C55"/>
    <w:rsid w:val="00D00F75"/>
    <w:rsid w:val="00D01AAE"/>
    <w:rsid w:val="00D06835"/>
    <w:rsid w:val="00D12AFD"/>
    <w:rsid w:val="00D1513F"/>
    <w:rsid w:val="00D154A9"/>
    <w:rsid w:val="00D177A1"/>
    <w:rsid w:val="00D17C6D"/>
    <w:rsid w:val="00D2540A"/>
    <w:rsid w:val="00D2682D"/>
    <w:rsid w:val="00D30821"/>
    <w:rsid w:val="00D34DFC"/>
    <w:rsid w:val="00D37A50"/>
    <w:rsid w:val="00D42EF4"/>
    <w:rsid w:val="00D51D17"/>
    <w:rsid w:val="00D534C3"/>
    <w:rsid w:val="00D55E1B"/>
    <w:rsid w:val="00D57B7C"/>
    <w:rsid w:val="00D60D87"/>
    <w:rsid w:val="00D65C83"/>
    <w:rsid w:val="00D66D0D"/>
    <w:rsid w:val="00D67A2F"/>
    <w:rsid w:val="00D67DD2"/>
    <w:rsid w:val="00D725DF"/>
    <w:rsid w:val="00D7665A"/>
    <w:rsid w:val="00D77A5C"/>
    <w:rsid w:val="00D81B1D"/>
    <w:rsid w:val="00D90B13"/>
    <w:rsid w:val="00D92057"/>
    <w:rsid w:val="00D92E02"/>
    <w:rsid w:val="00D93E57"/>
    <w:rsid w:val="00D94E60"/>
    <w:rsid w:val="00D95FD3"/>
    <w:rsid w:val="00D97916"/>
    <w:rsid w:val="00DB169A"/>
    <w:rsid w:val="00DB263C"/>
    <w:rsid w:val="00DB2C67"/>
    <w:rsid w:val="00DB572C"/>
    <w:rsid w:val="00DB69FD"/>
    <w:rsid w:val="00DC164E"/>
    <w:rsid w:val="00DC566B"/>
    <w:rsid w:val="00DC6F93"/>
    <w:rsid w:val="00DD3DCF"/>
    <w:rsid w:val="00DD6A45"/>
    <w:rsid w:val="00DE035C"/>
    <w:rsid w:val="00DE0BE7"/>
    <w:rsid w:val="00DE1314"/>
    <w:rsid w:val="00DE5E7B"/>
    <w:rsid w:val="00DE7F5A"/>
    <w:rsid w:val="00DF18D4"/>
    <w:rsid w:val="00DF1B75"/>
    <w:rsid w:val="00DF3BE2"/>
    <w:rsid w:val="00DF736E"/>
    <w:rsid w:val="00E13132"/>
    <w:rsid w:val="00E13749"/>
    <w:rsid w:val="00E14A6C"/>
    <w:rsid w:val="00E178BD"/>
    <w:rsid w:val="00E21756"/>
    <w:rsid w:val="00E23C30"/>
    <w:rsid w:val="00E25B47"/>
    <w:rsid w:val="00E25E19"/>
    <w:rsid w:val="00E2627B"/>
    <w:rsid w:val="00E311CD"/>
    <w:rsid w:val="00E337AD"/>
    <w:rsid w:val="00E341A4"/>
    <w:rsid w:val="00E354B5"/>
    <w:rsid w:val="00E36449"/>
    <w:rsid w:val="00E41B0A"/>
    <w:rsid w:val="00E42E65"/>
    <w:rsid w:val="00E4638D"/>
    <w:rsid w:val="00E508AF"/>
    <w:rsid w:val="00E53078"/>
    <w:rsid w:val="00E533D1"/>
    <w:rsid w:val="00E54B29"/>
    <w:rsid w:val="00E57D80"/>
    <w:rsid w:val="00E66627"/>
    <w:rsid w:val="00E66705"/>
    <w:rsid w:val="00E7321D"/>
    <w:rsid w:val="00E74278"/>
    <w:rsid w:val="00E74882"/>
    <w:rsid w:val="00E81594"/>
    <w:rsid w:val="00E86737"/>
    <w:rsid w:val="00E96570"/>
    <w:rsid w:val="00E96B86"/>
    <w:rsid w:val="00E9747D"/>
    <w:rsid w:val="00EA645F"/>
    <w:rsid w:val="00EB1283"/>
    <w:rsid w:val="00EB31FA"/>
    <w:rsid w:val="00EB530B"/>
    <w:rsid w:val="00EC267F"/>
    <w:rsid w:val="00EC39B1"/>
    <w:rsid w:val="00EC4D30"/>
    <w:rsid w:val="00EC5325"/>
    <w:rsid w:val="00EC6B5B"/>
    <w:rsid w:val="00ED074B"/>
    <w:rsid w:val="00ED11BE"/>
    <w:rsid w:val="00ED3E60"/>
    <w:rsid w:val="00ED762A"/>
    <w:rsid w:val="00EE0B59"/>
    <w:rsid w:val="00EE1AC8"/>
    <w:rsid w:val="00EE2E14"/>
    <w:rsid w:val="00EE4F92"/>
    <w:rsid w:val="00EE5597"/>
    <w:rsid w:val="00EE5E84"/>
    <w:rsid w:val="00EE60DD"/>
    <w:rsid w:val="00EF0020"/>
    <w:rsid w:val="00EF050D"/>
    <w:rsid w:val="00EF0DA8"/>
    <w:rsid w:val="00EF16B8"/>
    <w:rsid w:val="00EF2A13"/>
    <w:rsid w:val="00F0116C"/>
    <w:rsid w:val="00F018AA"/>
    <w:rsid w:val="00F04BD1"/>
    <w:rsid w:val="00F055BD"/>
    <w:rsid w:val="00F11C7E"/>
    <w:rsid w:val="00F12F48"/>
    <w:rsid w:val="00F16286"/>
    <w:rsid w:val="00F2490D"/>
    <w:rsid w:val="00F25D32"/>
    <w:rsid w:val="00F42B37"/>
    <w:rsid w:val="00F42C7D"/>
    <w:rsid w:val="00F4624F"/>
    <w:rsid w:val="00F55B4A"/>
    <w:rsid w:val="00F5675D"/>
    <w:rsid w:val="00F578A5"/>
    <w:rsid w:val="00F605B0"/>
    <w:rsid w:val="00F64594"/>
    <w:rsid w:val="00F67CBF"/>
    <w:rsid w:val="00F7086D"/>
    <w:rsid w:val="00F741BF"/>
    <w:rsid w:val="00F96668"/>
    <w:rsid w:val="00F97A25"/>
    <w:rsid w:val="00FA0473"/>
    <w:rsid w:val="00FA12F2"/>
    <w:rsid w:val="00FA1674"/>
    <w:rsid w:val="00FA615B"/>
    <w:rsid w:val="00FA63E5"/>
    <w:rsid w:val="00FA71DE"/>
    <w:rsid w:val="00FB2DB2"/>
    <w:rsid w:val="00FC3007"/>
    <w:rsid w:val="00FC379B"/>
    <w:rsid w:val="00FC48C0"/>
    <w:rsid w:val="00FD020D"/>
    <w:rsid w:val="00FD0492"/>
    <w:rsid w:val="00FD0789"/>
    <w:rsid w:val="00FD0AB1"/>
    <w:rsid w:val="00FD136D"/>
    <w:rsid w:val="00FD1A42"/>
    <w:rsid w:val="00FD37FB"/>
    <w:rsid w:val="00FE231F"/>
    <w:rsid w:val="00FE5779"/>
    <w:rsid w:val="00FE667C"/>
    <w:rsid w:val="00FF36A1"/>
    <w:rsid w:val="00FF67A5"/>
    <w:rsid w:val="00FF7E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10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11075"/>
    <w:pPr>
      <w:spacing w:line="620" w:lineRule="exact"/>
    </w:pPr>
    <w:rPr>
      <w:rFonts w:ascii="仿宋_GB2312" w:eastAsia="仿宋_GB2312"/>
      <w:sz w:val="32"/>
    </w:rPr>
  </w:style>
  <w:style w:type="paragraph" w:styleId="a4">
    <w:name w:val="footer"/>
    <w:basedOn w:val="a"/>
    <w:link w:val="Char0"/>
    <w:rsid w:val="00411075"/>
    <w:pPr>
      <w:tabs>
        <w:tab w:val="center" w:pos="4153"/>
        <w:tab w:val="right" w:pos="8306"/>
      </w:tabs>
      <w:snapToGrid w:val="0"/>
      <w:jc w:val="left"/>
    </w:pPr>
    <w:rPr>
      <w:sz w:val="18"/>
      <w:szCs w:val="18"/>
    </w:rPr>
  </w:style>
  <w:style w:type="character" w:styleId="a5">
    <w:name w:val="page number"/>
    <w:basedOn w:val="a0"/>
    <w:rsid w:val="00411075"/>
  </w:style>
  <w:style w:type="paragraph" w:styleId="a6">
    <w:name w:val="Plain Text"/>
    <w:basedOn w:val="a"/>
    <w:link w:val="Char1"/>
    <w:rsid w:val="00411075"/>
    <w:rPr>
      <w:rFonts w:ascii="宋体" w:hAnsi="Courier New"/>
      <w:szCs w:val="20"/>
    </w:rPr>
  </w:style>
  <w:style w:type="paragraph" w:customStyle="1" w:styleId="Char2">
    <w:name w:val="Char"/>
    <w:basedOn w:val="a"/>
    <w:autoRedefine/>
    <w:rsid w:val="001861F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
    <w:name w:val="Char Char Char Char Char Char Char Char Char Char Char Char"/>
    <w:basedOn w:val="a"/>
    <w:rsid w:val="00D65C83"/>
    <w:rPr>
      <w:rFonts w:ascii="宋体" w:hAnsi="宋体" w:cs="Courier New"/>
      <w:sz w:val="32"/>
      <w:szCs w:val="32"/>
    </w:rPr>
  </w:style>
  <w:style w:type="paragraph" w:customStyle="1" w:styleId="Char3">
    <w:name w:val="Char"/>
    <w:basedOn w:val="a"/>
    <w:rsid w:val="009102ED"/>
    <w:rPr>
      <w:rFonts w:ascii="宋体" w:hAnsi="宋体" w:cs="Courier New"/>
      <w:sz w:val="32"/>
      <w:szCs w:val="32"/>
    </w:rPr>
  </w:style>
  <w:style w:type="paragraph" w:styleId="a7">
    <w:name w:val="Normal (Web)"/>
    <w:basedOn w:val="a"/>
    <w:semiHidden/>
    <w:rsid w:val="009102ED"/>
    <w:pPr>
      <w:widowControl/>
      <w:spacing w:before="100" w:beforeAutospacing="1" w:after="100" w:afterAutospacing="1"/>
      <w:jc w:val="left"/>
    </w:pPr>
    <w:rPr>
      <w:rFonts w:ascii="宋体" w:hAnsi="宋体" w:cs="宋体"/>
      <w:kern w:val="0"/>
      <w:sz w:val="24"/>
    </w:rPr>
  </w:style>
  <w:style w:type="paragraph" w:styleId="a8">
    <w:name w:val="Balloon Text"/>
    <w:basedOn w:val="a"/>
    <w:semiHidden/>
    <w:rsid w:val="0047012F"/>
    <w:rPr>
      <w:sz w:val="18"/>
      <w:szCs w:val="18"/>
    </w:rPr>
  </w:style>
  <w:style w:type="paragraph" w:styleId="a9">
    <w:name w:val="header"/>
    <w:basedOn w:val="a"/>
    <w:link w:val="Char4"/>
    <w:rsid w:val="00167F59"/>
    <w:pPr>
      <w:pBdr>
        <w:bottom w:val="single" w:sz="6" w:space="1" w:color="auto"/>
      </w:pBdr>
      <w:tabs>
        <w:tab w:val="center" w:pos="4153"/>
        <w:tab w:val="right" w:pos="8306"/>
      </w:tabs>
      <w:snapToGrid w:val="0"/>
      <w:jc w:val="center"/>
    </w:pPr>
    <w:rPr>
      <w:sz w:val="18"/>
      <w:szCs w:val="18"/>
    </w:rPr>
  </w:style>
  <w:style w:type="paragraph" w:styleId="aa">
    <w:name w:val="List Paragraph"/>
    <w:basedOn w:val="a"/>
    <w:qFormat/>
    <w:rsid w:val="00FE231F"/>
    <w:pPr>
      <w:ind w:firstLineChars="200" w:firstLine="420"/>
    </w:pPr>
    <w:rPr>
      <w:rFonts w:ascii="Calibri" w:hAnsi="Calibri"/>
      <w:szCs w:val="22"/>
    </w:rPr>
  </w:style>
  <w:style w:type="character" w:customStyle="1" w:styleId="Char">
    <w:name w:val="正文文本 Char"/>
    <w:basedOn w:val="a0"/>
    <w:link w:val="a3"/>
    <w:rsid w:val="00FE231F"/>
    <w:rPr>
      <w:rFonts w:ascii="仿宋_GB2312" w:eastAsia="仿宋_GB2312"/>
      <w:kern w:val="2"/>
      <w:sz w:val="32"/>
      <w:szCs w:val="24"/>
      <w:lang w:val="en-US" w:eastAsia="zh-CN" w:bidi="ar-SA"/>
    </w:rPr>
  </w:style>
  <w:style w:type="character" w:customStyle="1" w:styleId="Char1">
    <w:name w:val="纯文本 Char"/>
    <w:basedOn w:val="a0"/>
    <w:link w:val="a6"/>
    <w:rsid w:val="00FE231F"/>
    <w:rPr>
      <w:rFonts w:ascii="宋体" w:eastAsia="宋体" w:hAnsi="Courier New"/>
      <w:kern w:val="2"/>
      <w:sz w:val="21"/>
      <w:lang w:val="en-US" w:eastAsia="zh-CN" w:bidi="ar-SA"/>
    </w:rPr>
  </w:style>
  <w:style w:type="paragraph" w:customStyle="1" w:styleId="CharChar1CharCharCharCharCharChar">
    <w:name w:val="Char Char1 Char Char Char Char Char Char"/>
    <w:basedOn w:val="a"/>
    <w:autoRedefine/>
    <w:rsid w:val="008948D1"/>
    <w:pPr>
      <w:widowControl/>
      <w:spacing w:after="160" w:line="240" w:lineRule="exact"/>
      <w:jc w:val="left"/>
    </w:pPr>
    <w:rPr>
      <w:rFonts w:ascii="Verdana" w:eastAsia="仿宋_GB2312" w:hAnsi="Verdana" w:cs="Verdana"/>
      <w:kern w:val="0"/>
      <w:sz w:val="24"/>
      <w:lang w:eastAsia="en-US"/>
    </w:rPr>
  </w:style>
  <w:style w:type="character" w:customStyle="1" w:styleId="Char4">
    <w:name w:val="页眉 Char"/>
    <w:basedOn w:val="a0"/>
    <w:link w:val="a9"/>
    <w:semiHidden/>
    <w:rsid w:val="00771C6B"/>
    <w:rPr>
      <w:rFonts w:eastAsia="宋体"/>
      <w:kern w:val="2"/>
      <w:sz w:val="18"/>
      <w:szCs w:val="18"/>
      <w:lang w:val="en-US" w:eastAsia="zh-CN" w:bidi="ar-SA"/>
    </w:rPr>
  </w:style>
  <w:style w:type="character" w:customStyle="1" w:styleId="Char0">
    <w:name w:val="页脚 Char"/>
    <w:basedOn w:val="a0"/>
    <w:link w:val="a4"/>
    <w:rsid w:val="00771C6B"/>
    <w:rPr>
      <w:rFonts w:eastAsia="宋体"/>
      <w:kern w:val="2"/>
      <w:sz w:val="18"/>
      <w:szCs w:val="18"/>
      <w:lang w:val="en-US" w:eastAsia="zh-CN" w:bidi="ar-SA"/>
    </w:rPr>
  </w:style>
  <w:style w:type="paragraph" w:styleId="ab">
    <w:name w:val="Document Map"/>
    <w:basedOn w:val="a"/>
    <w:link w:val="Char5"/>
    <w:rsid w:val="008E530D"/>
    <w:rPr>
      <w:rFonts w:ascii="宋体"/>
      <w:sz w:val="18"/>
      <w:szCs w:val="18"/>
    </w:rPr>
  </w:style>
  <w:style w:type="character" w:customStyle="1" w:styleId="Char5">
    <w:name w:val="文档结构图 Char"/>
    <w:basedOn w:val="a0"/>
    <w:link w:val="ab"/>
    <w:rsid w:val="008E530D"/>
    <w:rPr>
      <w:rFonts w:ascii="宋体"/>
      <w:kern w:val="2"/>
      <w:sz w:val="18"/>
      <w:szCs w:val="18"/>
    </w:rPr>
  </w:style>
  <w:style w:type="paragraph" w:styleId="ac">
    <w:name w:val="Date"/>
    <w:basedOn w:val="a"/>
    <w:next w:val="a"/>
    <w:link w:val="Char6"/>
    <w:rsid w:val="002A3AAC"/>
    <w:pPr>
      <w:ind w:leftChars="2500" w:left="100"/>
    </w:pPr>
  </w:style>
  <w:style w:type="character" w:customStyle="1" w:styleId="Char6">
    <w:name w:val="日期 Char"/>
    <w:basedOn w:val="a0"/>
    <w:link w:val="ac"/>
    <w:rsid w:val="002A3AA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F104F-9B71-43B4-95D8-F5772F1B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16</Pages>
  <Words>7143</Words>
  <Characters>1209</Characters>
  <Application>Microsoft Office Word</Application>
  <DocSecurity>0</DocSecurity>
  <Lines>10</Lines>
  <Paragraphs>16</Paragraphs>
  <ScaleCrop>false</ScaleCrop>
  <Company>微软中国</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北京市朝阳区人民政府办公室文件</dc:title>
  <dc:creator>微软用户</dc:creator>
  <cp:lastModifiedBy>lenovo</cp:lastModifiedBy>
  <cp:revision>34</cp:revision>
  <cp:lastPrinted>2019-01-28T03:32:00Z</cp:lastPrinted>
  <dcterms:created xsi:type="dcterms:W3CDTF">2017-10-09T06:25:00Z</dcterms:created>
  <dcterms:modified xsi:type="dcterms:W3CDTF">2019-01-30T09:20:00Z</dcterms:modified>
</cp:coreProperties>
</file>