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900" w:firstLineChars="2300"/>
        <w:rPr>
          <w:rFonts w:hint="default" w:ascii="华文中宋" w:hAnsi="华文中宋" w:eastAsia="华文中宋"/>
          <w:sz w:val="30"/>
          <w:szCs w:val="30"/>
          <w:u w:val="single"/>
          <w:lang w:val="en-US" w:eastAsia="zh-CN"/>
        </w:rPr>
      </w:pPr>
      <w:r>
        <w:rPr>
          <w:rFonts w:hint="eastAsia" w:ascii="华文中宋" w:hAnsi="华文中宋" w:eastAsia="华文中宋"/>
          <w:sz w:val="30"/>
          <w:szCs w:val="30"/>
        </w:rPr>
        <w:t>项目编号：202</w:t>
      </w:r>
      <w:r>
        <w:rPr>
          <w:rFonts w:hint="eastAsia" w:ascii="华文中宋" w:hAnsi="华文中宋" w:eastAsia="华文中宋"/>
          <w:sz w:val="30"/>
          <w:szCs w:val="30"/>
          <w:lang w:val="en-US" w:eastAsia="zh-CN"/>
        </w:rPr>
        <w:t>3</w:t>
      </w:r>
      <w:r>
        <w:rPr>
          <w:rFonts w:hint="eastAsia" w:ascii="华文中宋" w:hAnsi="华文中宋" w:eastAsia="华文中宋"/>
          <w:sz w:val="30"/>
          <w:szCs w:val="30"/>
        </w:rPr>
        <w:t>-</w:t>
      </w:r>
      <w:r>
        <w:rPr>
          <w:rFonts w:hint="eastAsia" w:ascii="华文中宋" w:hAnsi="华文中宋" w:eastAsia="华文中宋"/>
          <w:sz w:val="30"/>
          <w:szCs w:val="30"/>
          <w:lang w:val="en-US" w:eastAsia="zh-CN"/>
        </w:rPr>
        <w:t>110</w:t>
      </w:r>
    </w:p>
    <w:p>
      <w:pPr>
        <w:ind w:firstLine="5850" w:firstLineChars="1950"/>
        <w:rPr>
          <w:rFonts w:ascii="华文中宋" w:hAnsi="华文中宋" w:eastAsia="华文中宋"/>
          <w:sz w:val="30"/>
          <w:szCs w:val="30"/>
          <w:u w:val="single"/>
        </w:rPr>
      </w:pPr>
    </w:p>
    <w:p>
      <w:pPr>
        <w:ind w:firstLine="5850" w:firstLineChars="1950"/>
        <w:rPr>
          <w:rFonts w:ascii="华文中宋" w:hAnsi="华文中宋" w:eastAsia="华文中宋"/>
          <w:sz w:val="30"/>
          <w:szCs w:val="30"/>
          <w:u w:val="single"/>
        </w:rPr>
      </w:pPr>
    </w:p>
    <w:p>
      <w:pPr>
        <w:jc w:val="center"/>
        <w:rPr>
          <w:rFonts w:ascii="宋体" w:hAnsi="宋体"/>
          <w:b/>
          <w:sz w:val="44"/>
          <w:szCs w:val="44"/>
        </w:rPr>
      </w:pPr>
      <w:r>
        <w:rPr>
          <w:rFonts w:hint="eastAsia" w:ascii="宋体" w:hAnsi="宋体"/>
          <w:b/>
          <w:sz w:val="44"/>
          <w:szCs w:val="44"/>
        </w:rPr>
        <w:t>房屋招租信息公告</w:t>
      </w:r>
    </w:p>
    <w:p>
      <w:pPr>
        <w:tabs>
          <w:tab w:val="left" w:pos="3270"/>
        </w:tabs>
        <w:ind w:left="899" w:leftChars="428"/>
        <w:rPr>
          <w:rFonts w:ascii="华文中宋" w:hAnsi="华文中宋" w:eastAsia="华文中宋"/>
          <w:sz w:val="30"/>
        </w:rPr>
      </w:pPr>
      <w:r>
        <w:rPr>
          <w:rFonts w:ascii="华文中宋" w:hAnsi="华文中宋" w:eastAsia="华文中宋"/>
          <w:sz w:val="30"/>
        </w:rPr>
        <w:tab/>
      </w:r>
    </w:p>
    <w:p>
      <w:pPr>
        <w:rPr>
          <w:rFonts w:hint="eastAsia" w:ascii="宋体" w:hAnsi="宋体"/>
          <w:sz w:val="32"/>
          <w:szCs w:val="32"/>
        </w:rPr>
      </w:pPr>
    </w:p>
    <w:p>
      <w:pPr>
        <w:rPr>
          <w:rFonts w:hint="eastAsia" w:ascii="宋体" w:hAnsi="宋体"/>
          <w:sz w:val="32"/>
          <w:szCs w:val="32"/>
          <w:lang w:val="en-US" w:eastAsia="zh-CN"/>
        </w:rPr>
      </w:pPr>
      <w:r>
        <w:rPr>
          <w:rFonts w:hint="eastAsia" w:ascii="宋体" w:hAnsi="宋体"/>
          <w:sz w:val="32"/>
          <w:szCs w:val="32"/>
        </w:rPr>
        <w:t>项目</w:t>
      </w:r>
      <w:r>
        <w:rPr>
          <w:rFonts w:ascii="宋体" w:hAnsi="宋体"/>
          <w:sz w:val="32"/>
          <w:szCs w:val="32"/>
        </w:rPr>
        <w:t>名称：</w:t>
      </w:r>
      <w:r>
        <w:rPr>
          <w:rFonts w:hint="eastAsia" w:ascii="宋体" w:hAnsi="宋体"/>
          <w:sz w:val="32"/>
          <w:szCs w:val="32"/>
          <w:lang w:val="en-US" w:eastAsia="zh-CN"/>
        </w:rPr>
        <w:t>北京市通州区新华大街6号一层超市内40平方米房屋</w:t>
      </w:r>
    </w:p>
    <w:p>
      <w:pPr>
        <w:rPr>
          <w:rFonts w:hint="eastAsia" w:ascii="宋体" w:hAnsi="宋体"/>
          <w:sz w:val="32"/>
          <w:szCs w:val="32"/>
          <w:lang w:val="en-US" w:eastAsia="zh-CN"/>
        </w:rPr>
      </w:pPr>
    </w:p>
    <w:p>
      <w:pPr>
        <w:rPr>
          <w:rFonts w:hint="default" w:ascii="宋体" w:hAnsi="宋体"/>
          <w:sz w:val="32"/>
          <w:szCs w:val="32"/>
          <w:lang w:val="en-US" w:eastAsia="zh-CN"/>
        </w:rPr>
      </w:pPr>
    </w:p>
    <w:p>
      <w:pPr>
        <w:ind w:firstLine="960" w:firstLineChars="300"/>
        <w:rPr>
          <w:rFonts w:ascii="宋体" w:hAnsi="宋体"/>
          <w:sz w:val="32"/>
          <w:szCs w:val="32"/>
        </w:rPr>
      </w:pPr>
    </w:p>
    <w:p>
      <w:pPr>
        <w:rPr>
          <w:rFonts w:ascii="宋体" w:hAnsi="宋体"/>
          <w:sz w:val="32"/>
          <w:szCs w:val="32"/>
        </w:rPr>
      </w:pPr>
      <w:r>
        <w:rPr>
          <w:rFonts w:hint="eastAsia" w:ascii="宋体" w:hAnsi="宋体"/>
          <w:sz w:val="32"/>
          <w:szCs w:val="32"/>
        </w:rPr>
        <w:t>出租方</w:t>
      </w:r>
      <w:r>
        <w:rPr>
          <w:rFonts w:ascii="宋体" w:hAnsi="宋体"/>
          <w:sz w:val="32"/>
          <w:szCs w:val="32"/>
        </w:rPr>
        <w:t>（</w:t>
      </w:r>
      <w:r>
        <w:rPr>
          <w:rFonts w:hint="eastAsia" w:ascii="宋体" w:hAnsi="宋体"/>
          <w:sz w:val="32"/>
          <w:szCs w:val="32"/>
        </w:rPr>
        <w:t>盖章</w:t>
      </w:r>
      <w:r>
        <w:rPr>
          <w:rFonts w:ascii="宋体" w:hAnsi="宋体"/>
          <w:sz w:val="32"/>
          <w:szCs w:val="32"/>
        </w:rPr>
        <w:t>）</w:t>
      </w:r>
      <w:r>
        <w:rPr>
          <w:rFonts w:hint="eastAsia" w:ascii="宋体" w:hAnsi="宋体"/>
          <w:sz w:val="32"/>
          <w:szCs w:val="32"/>
        </w:rPr>
        <w:t>：北京京客隆首超商业有限公司</w:t>
      </w:r>
    </w:p>
    <w:p>
      <w:pPr>
        <w:rPr>
          <w:rFonts w:ascii="宋体" w:hAnsi="宋体"/>
          <w:sz w:val="32"/>
          <w:szCs w:val="32"/>
        </w:rPr>
      </w:pPr>
    </w:p>
    <w:p>
      <w:pPr>
        <w:rPr>
          <w:rFonts w:ascii="宋体" w:hAnsi="宋体"/>
          <w:sz w:val="32"/>
          <w:szCs w:val="32"/>
        </w:rPr>
      </w:pPr>
    </w:p>
    <w:p>
      <w:pPr>
        <w:ind w:firstLine="960" w:firstLineChars="300"/>
        <w:rPr>
          <w:rFonts w:ascii="宋体" w:hAnsi="宋体"/>
          <w:sz w:val="32"/>
          <w:szCs w:val="32"/>
        </w:rPr>
      </w:pPr>
    </w:p>
    <w:p>
      <w:pPr>
        <w:ind w:firstLine="960" w:firstLineChars="300"/>
        <w:rPr>
          <w:rFonts w:ascii="宋体" w:hAnsi="宋体"/>
          <w:sz w:val="32"/>
          <w:szCs w:val="32"/>
        </w:rPr>
      </w:pPr>
    </w:p>
    <w:p>
      <w:pPr>
        <w:ind w:firstLine="960" w:firstLineChars="300"/>
        <w:rPr>
          <w:rFonts w:ascii="宋体" w:hAnsi="宋体"/>
          <w:sz w:val="32"/>
          <w:szCs w:val="32"/>
        </w:rPr>
      </w:pPr>
    </w:p>
    <w:p>
      <w:pPr>
        <w:ind w:firstLine="960" w:firstLineChars="300"/>
        <w:rPr>
          <w:rFonts w:ascii="宋体" w:hAnsi="宋体"/>
          <w:sz w:val="32"/>
          <w:szCs w:val="32"/>
        </w:rPr>
      </w:pPr>
    </w:p>
    <w:p>
      <w:pPr>
        <w:rPr>
          <w:rFonts w:ascii="宋体" w:hAnsi="宋体"/>
          <w:sz w:val="32"/>
          <w:szCs w:val="32"/>
        </w:rPr>
      </w:pPr>
    </w:p>
    <w:p>
      <w:pPr>
        <w:jc w:val="both"/>
        <w:rPr>
          <w:rFonts w:ascii="华文中宋" w:hAnsi="华文中宋" w:eastAsia="华文中宋"/>
          <w:sz w:val="30"/>
        </w:rPr>
      </w:pPr>
      <w:r>
        <w:rPr>
          <w:rFonts w:hint="eastAsia" w:ascii="宋体" w:hAnsi="宋体"/>
          <w:sz w:val="32"/>
          <w:szCs w:val="32"/>
        </w:rPr>
        <w:t>公告</w:t>
      </w:r>
      <w:r>
        <w:rPr>
          <w:rFonts w:ascii="宋体" w:hAnsi="宋体"/>
          <w:sz w:val="32"/>
          <w:szCs w:val="32"/>
        </w:rPr>
        <w:t>日期：</w:t>
      </w:r>
      <w:r>
        <w:rPr>
          <w:rFonts w:hint="eastAsia" w:ascii="宋体" w:hAnsi="宋体"/>
          <w:sz w:val="32"/>
          <w:szCs w:val="32"/>
        </w:rPr>
        <w:t>202</w:t>
      </w:r>
      <w:r>
        <w:rPr>
          <w:rFonts w:hint="eastAsia" w:ascii="宋体" w:hAnsi="宋体"/>
          <w:sz w:val="32"/>
          <w:szCs w:val="32"/>
          <w:lang w:val="en-US" w:eastAsia="zh-CN"/>
        </w:rPr>
        <w:t>3</w:t>
      </w:r>
      <w:r>
        <w:rPr>
          <w:rFonts w:ascii="宋体" w:hAnsi="宋体"/>
          <w:sz w:val="32"/>
          <w:szCs w:val="32"/>
        </w:rPr>
        <w:t>年</w:t>
      </w:r>
      <w:r>
        <w:rPr>
          <w:rFonts w:hint="eastAsia" w:ascii="宋体" w:hAnsi="宋体"/>
          <w:sz w:val="32"/>
          <w:szCs w:val="32"/>
          <w:lang w:val="en-US" w:eastAsia="zh-CN"/>
        </w:rPr>
        <w:t>7</w:t>
      </w:r>
      <w:r>
        <w:rPr>
          <w:rFonts w:ascii="宋体" w:hAnsi="宋体"/>
          <w:sz w:val="32"/>
          <w:szCs w:val="32"/>
        </w:rPr>
        <w:t>月</w:t>
      </w:r>
      <w:r>
        <w:rPr>
          <w:rFonts w:hint="eastAsia" w:ascii="宋体" w:hAnsi="宋体"/>
          <w:sz w:val="32"/>
          <w:szCs w:val="32"/>
          <w:lang w:val="en-US" w:eastAsia="zh-CN"/>
        </w:rPr>
        <w:t>27</w:t>
      </w:r>
      <w:r>
        <w:rPr>
          <w:rFonts w:ascii="宋体" w:hAnsi="宋体"/>
          <w:sz w:val="32"/>
          <w:szCs w:val="32"/>
        </w:rPr>
        <w:t>日</w:t>
      </w:r>
      <w:r>
        <w:rPr>
          <w:rFonts w:hint="eastAsia" w:ascii="宋体" w:hAnsi="宋体"/>
          <w:sz w:val="32"/>
          <w:szCs w:val="32"/>
          <w:lang w:val="en-US" w:eastAsia="zh-CN"/>
        </w:rPr>
        <w:t>-2023 年8月9日</w:t>
      </w:r>
    </w:p>
    <w:p>
      <w:pPr>
        <w:ind w:firstLine="300" w:firstLineChars="100"/>
        <w:rPr>
          <w:rFonts w:ascii="华文中宋" w:hAnsi="华文中宋" w:eastAsia="华文中宋"/>
          <w:sz w:val="30"/>
        </w:rPr>
      </w:pPr>
      <w:bookmarkStart w:id="4" w:name="_GoBack"/>
      <w:bookmarkEnd w:id="4"/>
    </w:p>
    <w:p>
      <w:pPr>
        <w:adjustRightInd w:val="0"/>
        <w:snapToGrid w:val="0"/>
        <w:spacing w:before="240" w:after="120" w:line="300" w:lineRule="exact"/>
        <w:jc w:val="center"/>
        <w:rPr>
          <w:rFonts w:ascii="宋体" w:hAnsi="宋体"/>
          <w:b/>
          <w:sz w:val="32"/>
          <w:szCs w:val="32"/>
        </w:rPr>
      </w:pPr>
      <w:r>
        <w:rPr>
          <w:b/>
          <w:sz w:val="30"/>
          <w:szCs w:val="21"/>
        </w:rPr>
        <w:br w:type="page"/>
      </w:r>
      <w:bookmarkStart w:id="0" w:name="OLE_LINK8"/>
      <w:bookmarkStart w:id="1" w:name="OLE_LINK7"/>
    </w:p>
    <w:p>
      <w:pPr>
        <w:adjustRightInd w:val="0"/>
        <w:snapToGrid w:val="0"/>
        <w:spacing w:before="360" w:after="360" w:line="480" w:lineRule="exact"/>
        <w:jc w:val="center"/>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w:t>房 屋 出 租 公 告</w:t>
      </w:r>
    </w:p>
    <w:p>
      <w:pPr>
        <w:adjustRightInd w:val="0"/>
        <w:snapToGrid w:val="0"/>
        <w:spacing w:before="120" w:after="120" w:line="360" w:lineRule="auto"/>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一、出租方承诺</w:t>
      </w:r>
    </w:p>
    <w:tbl>
      <w:tblPr>
        <w:tblStyle w:val="11"/>
        <w:tblW w:w="9680" w:type="dxa"/>
        <w:tblInd w:w="25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8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36" w:hRule="atLeast"/>
        </w:trPr>
        <w:tc>
          <w:tcPr>
            <w:tcW w:w="9680" w:type="dxa"/>
          </w:tcPr>
          <w:p>
            <w:pPr>
              <w:adjustRightInd w:val="0"/>
              <w:snapToGrid w:val="0"/>
              <w:spacing w:before="120" w:after="120" w:line="360" w:lineRule="auto"/>
              <w:ind w:firstLine="482"/>
              <w:jc w:val="left"/>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本出租方</w:t>
            </w:r>
            <w:r>
              <w:rPr>
                <w:rFonts w:hint="eastAsia"/>
                <w:bCs/>
                <w:color w:val="000000" w:themeColor="text1"/>
                <w:sz w:val="28"/>
                <w:szCs w:val="28"/>
                <w14:textFill>
                  <w14:solidFill>
                    <w14:schemeClr w14:val="tx1"/>
                  </w14:solidFill>
                </w14:textFill>
              </w:rPr>
              <w:t>将</w:t>
            </w:r>
            <w:r>
              <w:rPr>
                <w:bCs/>
                <w:color w:val="000000" w:themeColor="text1"/>
                <w:sz w:val="28"/>
                <w:szCs w:val="28"/>
                <w14:textFill>
                  <w14:solidFill>
                    <w14:schemeClr w14:val="tx1"/>
                  </w14:solidFill>
                </w14:textFill>
              </w:rPr>
              <w:t>拟出租所持有的房屋</w:t>
            </w:r>
            <w:r>
              <w:rPr>
                <w:rFonts w:hint="eastAsia"/>
                <w:bCs/>
                <w:color w:val="000000" w:themeColor="text1"/>
                <w:sz w:val="28"/>
                <w:szCs w:val="28"/>
                <w14:textFill>
                  <w14:solidFill>
                    <w14:schemeClr w14:val="tx1"/>
                  </w14:solidFill>
                </w14:textFill>
              </w:rPr>
              <w:t>有关信息进行</w:t>
            </w:r>
            <w:r>
              <w:rPr>
                <w:bCs/>
                <w:color w:val="000000" w:themeColor="text1"/>
                <w:sz w:val="28"/>
                <w:szCs w:val="28"/>
                <w14:textFill>
                  <w14:solidFill>
                    <w14:schemeClr w14:val="tx1"/>
                  </w14:solidFill>
                </w14:textFill>
              </w:rPr>
              <w:t>公开披露</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依照公开、公平、公正、诚信的原则作出如下承诺：</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1.本次房屋出租是我方真实意愿表示，所出租房屋权属清晰，我方对该房屋拥有完全的处置权；</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2.我方出租房屋的相关行为已履行了相应程序，经过有效的内部决策，并获得相应批准；</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3.我方所提交的《</w:t>
            </w:r>
            <w:r>
              <w:rPr>
                <w:rFonts w:hint="eastAsia"/>
                <w:bCs/>
                <w:color w:val="000000" w:themeColor="text1"/>
                <w:sz w:val="28"/>
                <w:szCs w:val="28"/>
                <w14:textFill>
                  <w14:solidFill>
                    <w14:schemeClr w14:val="tx1"/>
                  </w14:solidFill>
                </w14:textFill>
              </w:rPr>
              <w:t>房屋招租信息公告</w:t>
            </w:r>
            <w:r>
              <w:rPr>
                <w:bCs/>
                <w:color w:val="000000" w:themeColor="text1"/>
                <w:sz w:val="28"/>
                <w:szCs w:val="28"/>
                <w14:textFill>
                  <w14:solidFill>
                    <w14:schemeClr w14:val="tx1"/>
                  </w14:solidFill>
                </w14:textFill>
              </w:rPr>
              <w:t>》及附件材料内容真实、完整、合法、有效，不存在虚假记载、误导性陈述或重大遗漏；</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4.我方在出租过程中，遵守法律法规规定和</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朝阳区国有企业房屋出租管理暂行办法</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相关</w:t>
            </w:r>
            <w:r>
              <w:rPr>
                <w:rFonts w:hint="eastAsia"/>
                <w:bCs/>
                <w:color w:val="000000" w:themeColor="text1"/>
                <w:sz w:val="28"/>
                <w:szCs w:val="28"/>
                <w14:textFill>
                  <w14:solidFill>
                    <w14:schemeClr w14:val="tx1"/>
                  </w14:solidFill>
                </w14:textFill>
              </w:rPr>
              <w:t>规定</w:t>
            </w:r>
            <w:r>
              <w:rPr>
                <w:bCs/>
                <w:color w:val="000000" w:themeColor="text1"/>
                <w:sz w:val="28"/>
                <w:szCs w:val="28"/>
                <w14:textFill>
                  <w14:solidFill>
                    <w14:schemeClr w14:val="tx1"/>
                  </w14:solidFill>
                </w14:textFill>
              </w:rPr>
              <w:t>，按照有关要求履行我方义务；</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5.我方承诺，出租房屋已取得相关权利人同意，除本申请书披露外，不存在其他优先权人或侵犯第三方权益的情形；</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我方保证遵守以上承诺，如违反上述承诺或有其他违法、违规行为，给房屋出租相关方造成损失的，我方愿意承担相应法律责任。</w:t>
            </w:r>
            <w:r>
              <w:rPr>
                <w:rFonts w:hint="eastAsia"/>
                <w:bCs/>
                <w:color w:val="000000" w:themeColor="text1"/>
                <w:sz w:val="28"/>
                <w:szCs w:val="28"/>
                <w14:textFill>
                  <w14:solidFill>
                    <w14:schemeClr w14:val="tx1"/>
                  </w14:solidFill>
                </w14:textFill>
              </w:rPr>
              <w:t>该公告全部内容由我方解释，公告信息与区国资委无关。</w:t>
            </w:r>
          </w:p>
          <w:p>
            <w:pPr>
              <w:adjustRightInd w:val="0"/>
              <w:snapToGrid w:val="0"/>
              <w:spacing w:before="120" w:after="120" w:line="360" w:lineRule="auto"/>
              <w:jc w:val="left"/>
              <w:rPr>
                <w:bCs/>
                <w:color w:val="000000" w:themeColor="text1"/>
                <w:sz w:val="24"/>
                <w:szCs w:val="24"/>
                <w14:textFill>
                  <w14:solidFill>
                    <w14:schemeClr w14:val="tx1"/>
                  </w14:solidFill>
                </w14:textFill>
              </w:rPr>
            </w:pPr>
          </w:p>
        </w:tc>
      </w:tr>
    </w:tbl>
    <w:p>
      <w:pPr>
        <w:adjustRightInd w:val="0"/>
        <w:snapToGrid w:val="0"/>
        <w:spacing w:after="100" w:afterAutospacing="1" w:line="240" w:lineRule="atLeast"/>
        <w:jc w:val="center"/>
        <w:rPr>
          <w:rFonts w:ascii="宋体" w:hAnsi="宋体"/>
          <w:b/>
          <w:sz w:val="32"/>
          <w:szCs w:val="32"/>
        </w:rPr>
      </w:pPr>
    </w:p>
    <w:p>
      <w:pPr>
        <w:adjustRightInd w:val="0"/>
        <w:snapToGrid w:val="0"/>
        <w:spacing w:after="100" w:afterAutospacing="1" w:line="240" w:lineRule="atLeast"/>
        <w:jc w:val="center"/>
        <w:rPr>
          <w:rFonts w:ascii="宋体" w:hAnsi="宋体"/>
          <w:b/>
          <w:sz w:val="32"/>
          <w:szCs w:val="32"/>
        </w:rPr>
      </w:pPr>
    </w:p>
    <w:p>
      <w:pPr>
        <w:adjustRightInd w:val="0"/>
        <w:snapToGrid w:val="0"/>
        <w:spacing w:after="100" w:afterAutospacing="1" w:line="240" w:lineRule="atLeast"/>
        <w:jc w:val="center"/>
        <w:rPr>
          <w:rFonts w:ascii="宋体" w:hAnsi="宋体"/>
          <w:b/>
          <w:sz w:val="32"/>
          <w:szCs w:val="32"/>
        </w:rPr>
      </w:pPr>
    </w:p>
    <w:p>
      <w:pPr>
        <w:numPr>
          <w:ilvl w:val="0"/>
          <w:numId w:val="1"/>
        </w:numPr>
        <w:adjustRightInd w:val="0"/>
        <w:snapToGrid w:val="0"/>
        <w:spacing w:after="100" w:afterAutospacing="1" w:line="240" w:lineRule="atLeast"/>
        <w:jc w:val="center"/>
        <w:rPr>
          <w:rFonts w:hint="eastAsia" w:ascii="宋体" w:hAnsi="宋体"/>
          <w:b/>
          <w:sz w:val="32"/>
          <w:szCs w:val="32"/>
        </w:rPr>
      </w:pPr>
      <w:r>
        <w:rPr>
          <w:rFonts w:hint="eastAsia" w:ascii="宋体" w:hAnsi="宋体"/>
          <w:b/>
          <w:sz w:val="32"/>
          <w:szCs w:val="32"/>
        </w:rPr>
        <w:t>出租方及出租房屋简况</w:t>
      </w:r>
    </w:p>
    <w:tbl>
      <w:tblPr>
        <w:tblStyle w:val="11"/>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722"/>
        <w:gridCol w:w="263"/>
        <w:gridCol w:w="1145"/>
        <w:gridCol w:w="626"/>
        <w:gridCol w:w="182"/>
        <w:gridCol w:w="1105"/>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75" w:type="dxa"/>
            <w:vMerge w:val="restart"/>
            <w:tcBorders>
              <w:top w:val="single" w:color="auto" w:sz="12" w:space="0"/>
              <w:left w:val="single" w:color="auto" w:sz="12" w:space="0"/>
            </w:tcBorders>
            <w:vAlign w:val="center"/>
          </w:tcPr>
          <w:p>
            <w:pPr>
              <w:pStyle w:val="15"/>
              <w:adjustRightInd w:val="0"/>
              <w:snapToGrid w:val="0"/>
              <w:spacing w:before="0" w:after="0"/>
              <w:jc w:val="center"/>
              <w:rPr>
                <w:rFonts w:ascii="宋体" w:hAnsi="宋体"/>
                <w:b/>
                <w:szCs w:val="24"/>
              </w:rPr>
            </w:pPr>
            <w:r>
              <w:rPr>
                <w:rFonts w:hint="eastAsia" w:ascii="宋体" w:hAnsi="宋体"/>
                <w:b/>
                <w:szCs w:val="24"/>
              </w:rPr>
              <w:t>出租方</w:t>
            </w:r>
          </w:p>
          <w:p>
            <w:pPr>
              <w:pStyle w:val="15"/>
              <w:adjustRightInd w:val="0"/>
              <w:snapToGrid w:val="0"/>
              <w:spacing w:before="0" w:after="0"/>
              <w:jc w:val="center"/>
              <w:rPr>
                <w:rFonts w:ascii="宋体" w:hAnsi="宋体"/>
                <w:b/>
                <w:szCs w:val="24"/>
              </w:rPr>
            </w:pPr>
            <w:r>
              <w:rPr>
                <w:rFonts w:hint="eastAsia" w:ascii="宋体" w:hAnsi="宋体"/>
                <w:b/>
                <w:szCs w:val="24"/>
              </w:rPr>
              <w:t>基本情况</w:t>
            </w:r>
          </w:p>
        </w:tc>
        <w:tc>
          <w:tcPr>
            <w:tcW w:w="1722" w:type="dxa"/>
            <w:tcBorders>
              <w:top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出租方名称</w:t>
            </w:r>
          </w:p>
        </w:tc>
        <w:tc>
          <w:tcPr>
            <w:tcW w:w="5531" w:type="dxa"/>
            <w:gridSpan w:val="6"/>
            <w:tcBorders>
              <w:top w:val="single" w:color="auto" w:sz="12" w:space="0"/>
              <w:right w:val="single" w:color="auto" w:sz="12" w:space="0"/>
            </w:tcBorders>
            <w:vAlign w:val="center"/>
          </w:tcPr>
          <w:p>
            <w:pPr>
              <w:adjustRightInd w:val="0"/>
              <w:snapToGrid w:val="0"/>
              <w:spacing w:after="100" w:afterAutospacing="1" w:line="240" w:lineRule="atLeast"/>
              <w:jc w:val="center"/>
              <w:rPr>
                <w:rFonts w:ascii="宋体" w:hAnsi="宋体"/>
                <w:b/>
                <w:sz w:val="24"/>
                <w:szCs w:val="24"/>
              </w:rPr>
            </w:pPr>
            <w:r>
              <w:rPr>
                <w:rFonts w:hint="eastAsia" w:ascii="宋体" w:hAnsi="宋体"/>
                <w:sz w:val="24"/>
                <w:szCs w:val="24"/>
              </w:rPr>
              <w:t>北京京客隆首超商业有限公司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注册地(住所)</w:t>
            </w:r>
          </w:p>
        </w:tc>
        <w:tc>
          <w:tcPr>
            <w:tcW w:w="5531" w:type="dxa"/>
            <w:gridSpan w:val="6"/>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lang w:val="en-US" w:eastAsia="zh-CN"/>
              </w:rPr>
              <w:t>北京市石景山区八大处高科技园区西井路3号3-569室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法定代表人</w:t>
            </w:r>
          </w:p>
        </w:tc>
        <w:tc>
          <w:tcPr>
            <w:tcW w:w="2216" w:type="dxa"/>
            <w:gridSpan w:val="4"/>
            <w:vAlign w:val="center"/>
          </w:tcPr>
          <w:p>
            <w:pPr>
              <w:adjustRightInd w:val="0"/>
              <w:snapToGrid w:val="0"/>
              <w:spacing w:after="100" w:afterAutospacing="1" w:line="240" w:lineRule="atLeast"/>
              <w:jc w:val="center"/>
              <w:rPr>
                <w:rFonts w:hint="eastAsia" w:ascii="宋体" w:hAnsi="宋体" w:eastAsia="宋体"/>
                <w:sz w:val="24"/>
                <w:szCs w:val="24"/>
                <w:lang w:eastAsia="zh-CN"/>
              </w:rPr>
            </w:pPr>
            <w:r>
              <w:rPr>
                <w:rFonts w:hint="eastAsia" w:ascii="宋体" w:hAnsi="宋体"/>
                <w:sz w:val="24"/>
                <w:szCs w:val="24"/>
                <w:lang w:val="en-US" w:eastAsia="zh-CN"/>
              </w:rPr>
              <w:t>毕凯宇</w:t>
            </w:r>
          </w:p>
        </w:tc>
        <w:tc>
          <w:tcPr>
            <w:tcW w:w="1105"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注册  资本</w:t>
            </w:r>
          </w:p>
        </w:tc>
        <w:tc>
          <w:tcPr>
            <w:tcW w:w="2210" w:type="dxa"/>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lang w:val="en-US" w:eastAsia="zh-CN"/>
              </w:rPr>
              <w:t>39845.34</w:t>
            </w:r>
            <w:r>
              <w:rPr>
                <w:rFonts w:hint="eastAsia" w:ascii="宋体" w:hAnsi="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经济性质</w:t>
            </w:r>
          </w:p>
        </w:tc>
        <w:tc>
          <w:tcPr>
            <w:tcW w:w="2216" w:type="dxa"/>
            <w:gridSpan w:val="4"/>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有限责任公司（</w:t>
            </w:r>
            <w:r>
              <w:rPr>
                <w:rFonts w:hint="eastAsia" w:ascii="宋体" w:hAnsi="宋体"/>
                <w:sz w:val="24"/>
                <w:szCs w:val="24"/>
                <w:lang w:val="en-US" w:eastAsia="zh-CN"/>
              </w:rPr>
              <w:t>法</w:t>
            </w:r>
            <w:r>
              <w:rPr>
                <w:rFonts w:hint="eastAsia" w:ascii="宋体" w:hAnsi="宋体"/>
                <w:sz w:val="24"/>
                <w:szCs w:val="24"/>
              </w:rPr>
              <w:t>人独资）</w:t>
            </w:r>
          </w:p>
        </w:tc>
        <w:tc>
          <w:tcPr>
            <w:tcW w:w="1105"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所属  行业</w:t>
            </w:r>
          </w:p>
        </w:tc>
        <w:tc>
          <w:tcPr>
            <w:tcW w:w="2210" w:type="dxa"/>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4"/>
                <w:szCs w:val="24"/>
                <w:lang w:eastAsia="zh-CN"/>
              </w:rPr>
            </w:pPr>
            <w:r>
              <w:rPr>
                <w:rFonts w:hint="eastAsia" w:ascii="宋体" w:hAnsi="宋体"/>
                <w:sz w:val="24"/>
                <w:szCs w:val="24"/>
                <w:lang w:val="en-US" w:eastAsia="zh-CN"/>
              </w:rPr>
              <w:t>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统一社会信用代码/组织</w:t>
            </w:r>
            <w:r>
              <w:rPr>
                <w:rFonts w:ascii="宋体" w:hAnsi="宋体"/>
                <w:sz w:val="24"/>
                <w:szCs w:val="24"/>
              </w:rPr>
              <w:t>机构代码</w:t>
            </w:r>
          </w:p>
        </w:tc>
        <w:tc>
          <w:tcPr>
            <w:tcW w:w="2216" w:type="dxa"/>
            <w:gridSpan w:val="4"/>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91110000676600188C</w:t>
            </w:r>
          </w:p>
        </w:tc>
        <w:tc>
          <w:tcPr>
            <w:tcW w:w="1105"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所属  集团</w:t>
            </w:r>
          </w:p>
        </w:tc>
        <w:tc>
          <w:tcPr>
            <w:tcW w:w="2210" w:type="dxa"/>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75" w:type="dxa"/>
            <w:vMerge w:val="restart"/>
            <w:tcBorders>
              <w:left w:val="single" w:color="auto" w:sz="12" w:space="0"/>
            </w:tcBorders>
            <w:vAlign w:val="center"/>
          </w:tcPr>
          <w:p>
            <w:pPr>
              <w:pStyle w:val="15"/>
              <w:adjustRightInd w:val="0"/>
              <w:snapToGrid w:val="0"/>
              <w:spacing w:before="0" w:after="0"/>
              <w:jc w:val="center"/>
              <w:rPr>
                <w:rFonts w:ascii="宋体" w:hAnsi="宋体"/>
                <w:b/>
                <w:szCs w:val="24"/>
              </w:rPr>
            </w:pPr>
            <w:r>
              <w:rPr>
                <w:rFonts w:hint="eastAsia" w:ascii="宋体" w:hAnsi="宋体"/>
                <w:b/>
                <w:szCs w:val="24"/>
              </w:rPr>
              <w:t>出租房屋</w:t>
            </w:r>
          </w:p>
          <w:p>
            <w:pPr>
              <w:adjustRightInd w:val="0"/>
              <w:snapToGrid w:val="0"/>
              <w:spacing w:after="100" w:afterAutospacing="1" w:line="240" w:lineRule="atLeast"/>
              <w:jc w:val="center"/>
              <w:rPr>
                <w:rFonts w:ascii="宋体" w:hAnsi="宋体"/>
                <w:b/>
                <w:sz w:val="32"/>
                <w:szCs w:val="32"/>
              </w:rPr>
            </w:pPr>
            <w:r>
              <w:rPr>
                <w:rFonts w:hint="eastAsia" w:ascii="宋体" w:hAnsi="宋体"/>
                <w:b/>
                <w:sz w:val="24"/>
                <w:szCs w:val="24"/>
              </w:rPr>
              <w:t>基本情况</w:t>
            </w: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坐落位置</w:t>
            </w:r>
          </w:p>
        </w:tc>
        <w:tc>
          <w:tcPr>
            <w:tcW w:w="5531" w:type="dxa"/>
            <w:gridSpan w:val="6"/>
            <w:tcBorders>
              <w:right w:val="single" w:color="auto" w:sz="12" w:space="0"/>
            </w:tcBorders>
            <w:vAlign w:val="center"/>
          </w:tcPr>
          <w:p>
            <w:pPr>
              <w:adjustRightInd w:val="0"/>
              <w:snapToGrid w:val="0"/>
              <w:spacing w:after="100" w:afterAutospacing="1" w:line="240" w:lineRule="atLeast"/>
              <w:jc w:val="center"/>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通州区新华大街6号一层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b/>
                <w:sz w:val="32"/>
                <w:szCs w:val="32"/>
              </w:rPr>
              <w:t>16平米</w:t>
            </w: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不动</w:t>
            </w:r>
            <w:r>
              <w:rPr>
                <w:rFonts w:ascii="宋体" w:hAnsi="宋体"/>
                <w:sz w:val="24"/>
                <w:szCs w:val="24"/>
              </w:rPr>
              <w:t>产权证</w:t>
            </w:r>
            <w:r>
              <w:rPr>
                <w:rFonts w:hint="eastAsia" w:ascii="宋体" w:hAnsi="宋体"/>
                <w:sz w:val="24"/>
                <w:szCs w:val="24"/>
              </w:rPr>
              <w:t>号/房产证号</w:t>
            </w:r>
          </w:p>
        </w:tc>
        <w:tc>
          <w:tcPr>
            <w:tcW w:w="5531" w:type="dxa"/>
            <w:gridSpan w:val="6"/>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京房权证</w:t>
            </w:r>
            <w:r>
              <w:rPr>
                <w:rFonts w:hint="eastAsia" w:ascii="宋体" w:hAnsi="宋体"/>
                <w:sz w:val="24"/>
                <w:szCs w:val="24"/>
                <w:lang w:val="en-US" w:eastAsia="zh-CN"/>
              </w:rPr>
              <w:t>通股字第0301391</w:t>
            </w:r>
            <w:r>
              <w:rPr>
                <w:rFonts w:hint="eastAsia" w:ascii="宋体" w:hAnsi="宋体"/>
                <w:sz w:val="24"/>
                <w:szCs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房屋使用现状</w:t>
            </w:r>
          </w:p>
        </w:tc>
        <w:tc>
          <w:tcPr>
            <w:tcW w:w="5531" w:type="dxa"/>
            <w:gridSpan w:val="6"/>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4"/>
                <w:szCs w:val="24"/>
                <w:lang w:eastAsia="zh-CN"/>
              </w:rPr>
            </w:pPr>
            <w:r>
              <w:rPr>
                <w:rFonts w:hint="eastAsia" w:ascii="宋体" w:hAnsi="宋体"/>
                <w:sz w:val="24"/>
                <w:szCs w:val="24"/>
              </w:rPr>
              <w:t>空置</w:t>
            </w:r>
            <w:r>
              <w:rPr>
                <w:rFonts w:hint="eastAsia" w:ascii="宋体" w:hAnsi="宋体"/>
                <w:sz w:val="24"/>
                <w:szCs w:val="24"/>
                <w:lang w:eastAsia="zh-CN"/>
              </w:rPr>
              <w:t>□</w:t>
            </w:r>
            <w:r>
              <w:rPr>
                <w:rFonts w:hint="eastAsia" w:ascii="宋体" w:hAnsi="宋体"/>
                <w:sz w:val="24"/>
                <w:szCs w:val="24"/>
              </w:rPr>
              <w:t xml:space="preserve">     自用□    出租</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建筑面积</w:t>
            </w:r>
          </w:p>
        </w:tc>
        <w:tc>
          <w:tcPr>
            <w:tcW w:w="2034" w:type="dxa"/>
            <w:gridSpan w:val="3"/>
            <w:vAlign w:val="center"/>
          </w:tcPr>
          <w:p>
            <w:pPr>
              <w:widowControl/>
              <w:spacing w:line="300" w:lineRule="atLeast"/>
              <w:jc w:val="center"/>
              <w:rPr>
                <w:rFonts w:ascii="宋体" w:hAnsi="宋体"/>
                <w:sz w:val="24"/>
                <w:szCs w:val="24"/>
              </w:rPr>
            </w:pPr>
            <w:r>
              <w:rPr>
                <w:rFonts w:hint="eastAsia" w:ascii="宋体" w:hAnsi="宋体"/>
                <w:sz w:val="24"/>
                <w:szCs w:val="24"/>
                <w:lang w:val="en-US" w:eastAsia="zh-CN"/>
              </w:rPr>
              <w:t>40</w:t>
            </w:r>
            <w:r>
              <w:rPr>
                <w:rFonts w:hint="eastAsia" w:ascii="宋体" w:hAnsi="宋体"/>
                <w:sz w:val="24"/>
                <w:szCs w:val="24"/>
              </w:rPr>
              <w:t>㎡</w:t>
            </w:r>
          </w:p>
        </w:tc>
        <w:tc>
          <w:tcPr>
            <w:tcW w:w="1287"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目前用途</w:t>
            </w:r>
          </w:p>
        </w:tc>
        <w:tc>
          <w:tcPr>
            <w:tcW w:w="2210" w:type="dxa"/>
            <w:tcBorders>
              <w:right w:val="single" w:color="auto" w:sz="12" w:space="0"/>
            </w:tcBorders>
            <w:vAlign w:val="center"/>
          </w:tcPr>
          <w:p>
            <w:pPr>
              <w:adjustRightInd w:val="0"/>
              <w:snapToGrid w:val="0"/>
              <w:spacing w:after="100" w:afterAutospacing="1" w:line="240" w:lineRule="atLeast"/>
              <w:jc w:val="center"/>
              <w:rPr>
                <w:rFonts w:hint="default" w:ascii="宋体" w:hAnsi="宋体" w:eastAsia="宋体"/>
                <w:sz w:val="24"/>
                <w:szCs w:val="24"/>
                <w:lang w:val="en-US" w:eastAsia="zh-CN"/>
              </w:rPr>
            </w:pPr>
            <w:r>
              <w:rPr>
                <w:rFonts w:hint="eastAsia" w:ascii="宋体" w:hAnsi="宋体"/>
                <w:sz w:val="24"/>
                <w:szCs w:val="24"/>
                <w:lang w:val="en-US" w:eastAsia="zh-CN"/>
              </w:rPr>
              <w:t>商品零售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2"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装修水平及附属设施</w:t>
            </w:r>
          </w:p>
        </w:tc>
        <w:tc>
          <w:tcPr>
            <w:tcW w:w="5531" w:type="dxa"/>
            <w:gridSpan w:val="6"/>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Theme="minorEastAsia"/>
                <w:sz w:val="24"/>
                <w:szCs w:val="24"/>
                <w:lang w:eastAsia="zh-CN"/>
              </w:rPr>
            </w:pPr>
            <w:r>
              <w:rPr>
                <w:rFonts w:hint="eastAsia" w:asciiTheme="minorEastAsia" w:hAnsiTheme="minorEastAsia" w:eastAsiaTheme="minorEastAsia"/>
                <w:sz w:val="24"/>
                <w:szCs w:val="24"/>
              </w:rPr>
              <w:t>一般装修</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水、电、暖气</w:t>
            </w:r>
            <w:r>
              <w:rPr>
                <w:rFonts w:hint="eastAsia" w:asciiTheme="minorEastAsia" w:hAnsiTheme="minorEastAsia" w:eastAsiaTheme="minorEastAsia"/>
                <w:sz w:val="24"/>
                <w:szCs w:val="24"/>
                <w:shd w:val="clear"/>
                <w:lang w:val="en-US" w:eastAsia="zh-CN"/>
              </w:rPr>
              <w:t>齐全</w:t>
            </w:r>
            <w:r>
              <w:rPr>
                <w:rFonts w:hint="eastAsia" w:asciiTheme="minorEastAsia" w:hAnsiTheme="minorEastAsia" w:eastAsia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内部决策</w:t>
            </w:r>
          </w:p>
          <w:p>
            <w:pPr>
              <w:adjustRightInd w:val="0"/>
              <w:snapToGrid w:val="0"/>
              <w:spacing w:after="100" w:afterAutospacing="1" w:line="240" w:lineRule="atLeast"/>
              <w:jc w:val="center"/>
              <w:rPr>
                <w:rFonts w:ascii="宋体" w:hAnsi="宋体"/>
                <w:b/>
                <w:sz w:val="32"/>
                <w:szCs w:val="32"/>
              </w:rPr>
            </w:pPr>
            <w:r>
              <w:rPr>
                <w:rFonts w:hint="eastAsia" w:ascii="宋体" w:hAnsi="宋体"/>
                <w:b/>
                <w:sz w:val="24"/>
                <w:szCs w:val="24"/>
              </w:rPr>
              <w:t>情    况</w:t>
            </w:r>
          </w:p>
        </w:tc>
        <w:tc>
          <w:tcPr>
            <w:tcW w:w="7253" w:type="dxa"/>
            <w:gridSpan w:val="7"/>
            <w:tcBorders>
              <w:right w:val="single" w:color="auto" w:sz="12" w:space="0"/>
            </w:tcBorders>
            <w:vAlign w:val="center"/>
          </w:tcPr>
          <w:p>
            <w:pPr>
              <w:jc w:val="left"/>
              <w:rPr>
                <w:rFonts w:ascii="宋体" w:hAnsi="宋体"/>
                <w:sz w:val="24"/>
                <w:szCs w:val="24"/>
              </w:rPr>
            </w:pPr>
            <w:r>
              <w:rPr>
                <w:rFonts w:hint="eastAsia" w:ascii="宋体" w:hAnsi="宋体"/>
                <w:sz w:val="24"/>
                <w:szCs w:val="24"/>
              </w:rPr>
              <w:t>以下决议已按公司法及其他有关法律法规要求完成，议事规则和决策程序符合规定。</w:t>
            </w:r>
          </w:p>
          <w:p>
            <w:pPr>
              <w:jc w:val="left"/>
              <w:rPr>
                <w:rFonts w:ascii="宋体" w:hAnsi="宋体"/>
                <w:sz w:val="24"/>
                <w:szCs w:val="24"/>
                <w:u w:val="single"/>
              </w:rPr>
            </w:pPr>
            <w:r>
              <w:rPr>
                <w:rFonts w:hint="eastAsia" w:ascii="宋体" w:hAnsi="宋体"/>
                <w:sz w:val="24"/>
                <w:szCs w:val="24"/>
              </w:rPr>
              <w:t>A.股东会决议□  B.董事会决议□  C.总经理办公会决议□</w:t>
            </w:r>
          </w:p>
          <w:p>
            <w:pPr>
              <w:adjustRightInd w:val="0"/>
              <w:snapToGrid w:val="0"/>
              <w:spacing w:after="100" w:afterAutospacing="1" w:line="240" w:lineRule="atLeast"/>
              <w:jc w:val="left"/>
              <w:rPr>
                <w:rFonts w:ascii="宋体" w:hAnsi="宋体"/>
                <w:b/>
                <w:sz w:val="24"/>
                <w:szCs w:val="24"/>
              </w:rPr>
            </w:pPr>
            <w:r>
              <w:rPr>
                <w:rFonts w:hint="eastAsia" w:ascii="宋体" w:hAnsi="宋体"/>
                <w:sz w:val="24"/>
                <w:szCs w:val="24"/>
              </w:rPr>
              <w:t>D.其他☑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75" w:type="dxa"/>
            <w:vMerge w:val="restart"/>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出租行为</w:t>
            </w:r>
          </w:p>
          <w:p>
            <w:pPr>
              <w:jc w:val="center"/>
              <w:rPr>
                <w:rFonts w:ascii="宋体" w:hAnsi="宋体"/>
                <w:b/>
                <w:sz w:val="24"/>
                <w:szCs w:val="24"/>
              </w:rPr>
            </w:pPr>
            <w:r>
              <w:rPr>
                <w:rFonts w:hint="eastAsia" w:ascii="宋体" w:hAnsi="宋体"/>
                <w:b/>
                <w:sz w:val="24"/>
                <w:szCs w:val="24"/>
              </w:rPr>
              <w:t>批准情况</w:t>
            </w:r>
          </w:p>
        </w:tc>
        <w:tc>
          <w:tcPr>
            <w:tcW w:w="3130" w:type="dxa"/>
            <w:gridSpan w:val="3"/>
            <w:vAlign w:val="center"/>
          </w:tcPr>
          <w:p>
            <w:pPr>
              <w:jc w:val="center"/>
              <w:rPr>
                <w:rFonts w:ascii="宋体" w:hAnsi="宋体"/>
                <w:sz w:val="24"/>
                <w:szCs w:val="24"/>
              </w:rPr>
            </w:pPr>
            <w:r>
              <w:rPr>
                <w:rFonts w:hint="eastAsia" w:ascii="宋体" w:hAnsi="宋体"/>
                <w:sz w:val="24"/>
                <w:szCs w:val="24"/>
              </w:rPr>
              <w:t>批准单位名称</w:t>
            </w:r>
          </w:p>
        </w:tc>
        <w:tc>
          <w:tcPr>
            <w:tcW w:w="4123" w:type="dxa"/>
            <w:gridSpan w:val="4"/>
            <w:tcBorders>
              <w:right w:val="single" w:color="auto" w:sz="12" w:space="0"/>
            </w:tcBorders>
            <w:vAlign w:val="center"/>
          </w:tcPr>
          <w:p>
            <w:pPr>
              <w:adjustRightInd w:val="0"/>
              <w:snapToGrid w:val="0"/>
              <w:spacing w:after="100" w:afterAutospacing="1" w:line="240" w:lineRule="atLeast"/>
              <w:jc w:val="center"/>
              <w:rPr>
                <w:rFonts w:ascii="宋体" w:hAnsi="宋体"/>
                <w:b/>
                <w:sz w:val="24"/>
                <w:szCs w:val="24"/>
              </w:rPr>
            </w:pPr>
            <w:r>
              <w:rPr>
                <w:rFonts w:hint="eastAsia" w:ascii="宋体" w:hAnsi="宋体"/>
                <w:bCs/>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75"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3130" w:type="dxa"/>
            <w:gridSpan w:val="3"/>
            <w:vAlign w:val="center"/>
          </w:tcPr>
          <w:p>
            <w:pPr>
              <w:adjustRightInd w:val="0"/>
              <w:snapToGrid w:val="0"/>
              <w:spacing w:after="100" w:afterAutospacing="1" w:line="240" w:lineRule="atLeast"/>
              <w:jc w:val="center"/>
              <w:rPr>
                <w:rFonts w:ascii="宋体" w:hAnsi="宋体"/>
                <w:b/>
                <w:sz w:val="24"/>
                <w:szCs w:val="24"/>
              </w:rPr>
            </w:pPr>
            <w:r>
              <w:rPr>
                <w:rFonts w:hint="eastAsia" w:ascii="宋体" w:hAnsi="宋体"/>
                <w:sz w:val="24"/>
                <w:szCs w:val="24"/>
              </w:rPr>
              <w:t>批准文号</w:t>
            </w:r>
          </w:p>
        </w:tc>
        <w:tc>
          <w:tcPr>
            <w:tcW w:w="4123" w:type="dxa"/>
            <w:gridSpan w:val="4"/>
            <w:tcBorders>
              <w:right w:val="single" w:color="auto" w:sz="12" w:space="0"/>
            </w:tcBorders>
            <w:vAlign w:val="center"/>
          </w:tcPr>
          <w:p>
            <w:pPr>
              <w:adjustRightInd w:val="0"/>
              <w:snapToGrid w:val="0"/>
              <w:spacing w:after="100" w:afterAutospacing="1" w:line="240" w:lineRule="atLeast"/>
              <w:rPr>
                <w:rFonts w:ascii="宋体" w:hAnsi="宋体"/>
                <w:b/>
                <w:sz w:val="24"/>
                <w:szCs w:val="24"/>
              </w:rPr>
            </w:pPr>
            <w:r>
              <w:rPr>
                <w:rFonts w:hint="eastAsia" w:ascii="宋体" w:hAnsi="宋体"/>
                <w:bCs/>
                <w:sz w:val="24"/>
                <w:szCs w:val="24"/>
              </w:rPr>
              <w:t xml:space="preserve">  京客隆集团项目审批单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75" w:type="dxa"/>
            <w:vMerge w:val="restart"/>
            <w:tcBorders>
              <w:left w:val="single" w:color="auto" w:sz="12" w:space="0"/>
            </w:tcBorders>
            <w:vAlign w:val="center"/>
          </w:tcPr>
          <w:p>
            <w:pPr>
              <w:jc w:val="center"/>
              <w:rPr>
                <w:rFonts w:ascii="宋体" w:hAnsi="宋体"/>
                <w:b/>
                <w:sz w:val="24"/>
                <w:szCs w:val="24"/>
              </w:rPr>
            </w:pPr>
            <w:r>
              <w:rPr>
                <w:rFonts w:hint="eastAsia" w:ascii="宋体" w:hAnsi="宋体"/>
                <w:b/>
                <w:sz w:val="24"/>
                <w:szCs w:val="24"/>
              </w:rPr>
              <w:t>房屋租金</w:t>
            </w:r>
          </w:p>
          <w:p>
            <w:pPr>
              <w:jc w:val="center"/>
              <w:rPr>
                <w:rFonts w:ascii="宋体" w:hAnsi="宋体"/>
                <w:b/>
                <w:sz w:val="24"/>
                <w:szCs w:val="24"/>
              </w:rPr>
            </w:pPr>
            <w:r>
              <w:rPr>
                <w:rFonts w:hint="eastAsia" w:ascii="宋体" w:hAnsi="宋体"/>
                <w:b/>
                <w:sz w:val="24"/>
                <w:szCs w:val="24"/>
              </w:rPr>
              <w:t>估价情况</w:t>
            </w:r>
          </w:p>
        </w:tc>
        <w:tc>
          <w:tcPr>
            <w:tcW w:w="1985"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估价单位名称</w:t>
            </w:r>
          </w:p>
        </w:tc>
        <w:tc>
          <w:tcPr>
            <w:tcW w:w="5268" w:type="dxa"/>
            <w:gridSpan w:val="5"/>
            <w:tcBorders>
              <w:right w:val="single" w:color="auto" w:sz="12" w:space="0"/>
            </w:tcBorders>
            <w:vAlign w:val="center"/>
          </w:tcPr>
          <w:p>
            <w:pPr>
              <w:ind w:right="480"/>
              <w:jc w:val="center"/>
              <w:rPr>
                <w:rFonts w:hint="eastAsia" w:ascii="宋体" w:hAnsi="宋体"/>
                <w:bCs/>
                <w:sz w:val="24"/>
                <w:szCs w:val="24"/>
              </w:rPr>
            </w:pPr>
            <w:r>
              <w:rPr>
                <w:rFonts w:hint="eastAsia" w:ascii="宋体" w:hAnsi="宋体"/>
                <w:bCs/>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75" w:type="dxa"/>
            <w:vMerge w:val="continue"/>
            <w:tcBorders>
              <w:left w:val="single" w:color="auto" w:sz="12" w:space="0"/>
            </w:tcBorders>
            <w:vAlign w:val="center"/>
          </w:tcPr>
          <w:p>
            <w:pPr>
              <w:jc w:val="center"/>
              <w:rPr>
                <w:rFonts w:ascii="宋体" w:hAnsi="宋体"/>
                <w:b/>
                <w:sz w:val="24"/>
                <w:szCs w:val="24"/>
              </w:rPr>
            </w:pPr>
          </w:p>
        </w:tc>
        <w:tc>
          <w:tcPr>
            <w:tcW w:w="1985"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房屋租金估价</w:t>
            </w:r>
          </w:p>
        </w:tc>
        <w:tc>
          <w:tcPr>
            <w:tcW w:w="5268" w:type="dxa"/>
            <w:gridSpan w:val="5"/>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5" w:type="dxa"/>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其他权利情况</w:t>
            </w:r>
          </w:p>
        </w:tc>
        <w:tc>
          <w:tcPr>
            <w:tcW w:w="7253" w:type="dxa"/>
            <w:gridSpan w:val="7"/>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抵押□  共有□  无☑（具体权利事项单独列明）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75" w:type="dxa"/>
            <w:tcBorders>
              <w:left w:val="single" w:color="auto" w:sz="12" w:space="0"/>
              <w:bottom w:val="single" w:color="auto" w:sz="12" w:space="0"/>
            </w:tcBorders>
            <w:vAlign w:val="center"/>
          </w:tcPr>
          <w:p>
            <w:pPr>
              <w:jc w:val="center"/>
              <w:rPr>
                <w:rFonts w:ascii="宋体" w:hAnsi="宋体"/>
                <w:b/>
                <w:sz w:val="24"/>
                <w:szCs w:val="24"/>
              </w:rPr>
            </w:pPr>
            <w:r>
              <w:rPr>
                <w:rFonts w:hint="eastAsia" w:ascii="宋体" w:hAnsi="宋体"/>
                <w:b/>
                <w:sz w:val="24"/>
                <w:szCs w:val="24"/>
              </w:rPr>
              <w:t>其他披露事项</w:t>
            </w:r>
          </w:p>
        </w:tc>
        <w:tc>
          <w:tcPr>
            <w:tcW w:w="7253" w:type="dxa"/>
            <w:gridSpan w:val="7"/>
            <w:tcBorders>
              <w:bottom w:val="single" w:color="auto" w:sz="12" w:space="0"/>
              <w:right w:val="single" w:color="auto" w:sz="12" w:space="0"/>
            </w:tcBorders>
            <w:vAlign w:val="center"/>
          </w:tcPr>
          <w:p>
            <w:pPr>
              <w:numPr>
                <w:ilvl w:val="0"/>
                <w:numId w:val="2"/>
              </w:numPr>
              <w:adjustRightInd w:val="0"/>
              <w:snapToGrid w:val="0"/>
              <w:spacing w:after="100" w:afterAutospacing="1"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原租户</w:t>
            </w:r>
            <w:r>
              <w:rPr>
                <w:rFonts w:hint="eastAsia" w:asciiTheme="minorEastAsia" w:hAnsiTheme="minorEastAsia" w:eastAsiaTheme="minorEastAsia" w:cstheme="minorEastAsia"/>
                <w:sz w:val="24"/>
                <w:szCs w:val="24"/>
              </w:rPr>
              <w:t>享有优先承租权。</w:t>
            </w:r>
            <w:r>
              <w:rPr>
                <w:rFonts w:ascii="宋体" w:hAnsi="宋体" w:eastAsia="宋体" w:cs="宋体"/>
                <w:sz w:val="24"/>
                <w:szCs w:val="24"/>
              </w:rPr>
              <w:t>如原租户获得承租权</w:t>
            </w:r>
            <w:r>
              <w:rPr>
                <w:rFonts w:hint="eastAsia" w:ascii="宋体" w:hAnsi="宋体" w:cs="宋体"/>
                <w:sz w:val="24"/>
                <w:szCs w:val="24"/>
                <w:lang w:val="en-US" w:eastAsia="zh-CN"/>
              </w:rPr>
              <w:t>则</w:t>
            </w:r>
            <w:r>
              <w:rPr>
                <w:rFonts w:ascii="宋体" w:hAnsi="宋体" w:eastAsia="宋体" w:cs="宋体"/>
                <w:sz w:val="24"/>
                <w:szCs w:val="24"/>
              </w:rPr>
              <w:t>新签定合同的起始日期从原合同到期日的次日开始计算</w:t>
            </w:r>
            <w:r>
              <w:rPr>
                <w:rFonts w:hint="eastAsia" w:ascii="宋体" w:hAnsi="宋体" w:cs="宋体"/>
                <w:sz w:val="24"/>
                <w:szCs w:val="24"/>
                <w:lang w:eastAsia="zh-CN"/>
              </w:rPr>
              <w:t>。</w:t>
            </w:r>
          </w:p>
          <w:p>
            <w:pPr>
              <w:numPr>
                <w:ilvl w:val="0"/>
                <w:numId w:val="2"/>
              </w:numPr>
              <w:adjustRightInd w:val="0"/>
              <w:snapToGrid w:val="0"/>
              <w:spacing w:after="100" w:afterAutospacing="1"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房屋及水电设施以甲方交房现状为准，如现有水电容量等物业条件无法满足承租方需求，甲方不负责提供，应由承租方自行负责。</w:t>
            </w:r>
          </w:p>
          <w:p>
            <w:pPr>
              <w:numPr>
                <w:ilvl w:val="0"/>
                <w:numId w:val="2"/>
              </w:numPr>
              <w:adjustRightInd w:val="0"/>
              <w:snapToGrid w:val="0"/>
              <w:spacing w:after="100" w:afterAutospacing="1" w:line="240" w:lineRule="atLeast"/>
              <w:jc w:val="both"/>
              <w:rPr>
                <w:rFonts w:asciiTheme="minorEastAsia" w:hAnsiTheme="minorEastAsia" w:eastAsiaTheme="minorEastAsia"/>
                <w:bCs/>
                <w:sz w:val="24"/>
                <w:szCs w:val="24"/>
              </w:rPr>
            </w:pPr>
            <w:r>
              <w:rPr>
                <w:rFonts w:hint="eastAsia" w:ascii="宋体" w:hAnsi="宋体"/>
                <w:color w:val="000000"/>
                <w:sz w:val="24"/>
                <w:szCs w:val="24"/>
              </w:rPr>
              <w:t>踏勘</w:t>
            </w:r>
            <w:r>
              <w:rPr>
                <w:rFonts w:hint="eastAsia" w:asciiTheme="minorEastAsia" w:hAnsiTheme="minorEastAsia" w:eastAsiaTheme="minorEastAsia" w:cstheme="minorEastAsia"/>
                <w:sz w:val="24"/>
                <w:szCs w:val="24"/>
                <w:lang w:val="en-US" w:eastAsia="zh-CN"/>
              </w:rPr>
              <w:t>需提前联系，并向甲方提交《现场</w:t>
            </w:r>
            <w:r>
              <w:rPr>
                <w:rFonts w:hint="eastAsia" w:ascii="宋体" w:hAnsi="宋体"/>
                <w:color w:val="000000"/>
                <w:sz w:val="24"/>
                <w:szCs w:val="24"/>
              </w:rPr>
              <w:t>踏勘</w:t>
            </w:r>
            <w:r>
              <w:rPr>
                <w:rFonts w:hint="eastAsia" w:ascii="宋体" w:hAnsi="宋体"/>
                <w:color w:val="000000"/>
                <w:sz w:val="24"/>
                <w:szCs w:val="24"/>
                <w:lang w:val="en-US" w:eastAsia="zh-CN"/>
              </w:rPr>
              <w:t>确定书》。</w:t>
            </w:r>
            <w:r>
              <w:rPr>
                <w:rFonts w:hint="eastAsia" w:asciiTheme="minorEastAsia" w:hAnsiTheme="minorEastAsia" w:eastAsiaTheme="minorEastAsia" w:cstheme="minorEastAsia"/>
                <w:sz w:val="24"/>
                <w:szCs w:val="24"/>
                <w:lang w:val="en-US" w:eastAsia="zh-CN"/>
              </w:rPr>
              <w:t>联系人：张燕， 联系电话：010-64611602。</w:t>
            </w:r>
          </w:p>
          <w:p>
            <w:pPr>
              <w:numPr>
                <w:ilvl w:val="0"/>
                <w:numId w:val="2"/>
              </w:numPr>
              <w:adjustRightInd w:val="0"/>
              <w:snapToGrid w:val="0"/>
              <w:spacing w:after="100" w:afterAutospacing="1" w:line="240" w:lineRule="atLeast"/>
              <w:jc w:val="both"/>
              <w:rPr>
                <w:rFonts w:asciiTheme="minorEastAsia" w:hAnsiTheme="minorEastAsia" w:eastAsiaTheme="minorEastAsia"/>
                <w:bCs/>
                <w:sz w:val="24"/>
                <w:szCs w:val="24"/>
              </w:rPr>
            </w:pPr>
            <w:r>
              <w:rPr>
                <w:rFonts w:hint="eastAsia" w:asciiTheme="minorEastAsia" w:hAnsiTheme="minorEastAsia" w:eastAsiaTheme="minorEastAsia" w:cstheme="minorEastAsia"/>
                <w:sz w:val="24"/>
                <w:szCs w:val="24"/>
                <w:lang w:val="en-US" w:eastAsia="zh-CN"/>
              </w:rPr>
              <w:t>报名方式详见《意向承租方报名注意事项》。</w:t>
            </w:r>
          </w:p>
        </w:tc>
      </w:tr>
      <w:bookmarkEnd w:id="0"/>
      <w:bookmarkEnd w:id="1"/>
    </w:tbl>
    <w:p>
      <w:pPr>
        <w:adjustRightInd w:val="0"/>
        <w:snapToGrid w:val="0"/>
        <w:spacing w:before="120" w:after="120" w:line="360" w:lineRule="auto"/>
        <w:jc w:val="center"/>
        <w:rPr>
          <w:rFonts w:ascii="宋体" w:hAnsi="宋体"/>
          <w:b/>
          <w:sz w:val="32"/>
          <w:szCs w:val="32"/>
        </w:rPr>
      </w:pPr>
      <w:r>
        <w:rPr>
          <w:rFonts w:hint="eastAsia" w:ascii="宋体" w:hAnsi="宋体"/>
          <w:b/>
          <w:sz w:val="32"/>
          <w:szCs w:val="32"/>
        </w:rPr>
        <w:t>三、出租条件与承租方资格条件</w:t>
      </w:r>
    </w:p>
    <w:p>
      <w:pPr>
        <w:ind w:firstLine="413" w:firstLineChars="196"/>
        <w:jc w:val="left"/>
        <w:textAlignment w:val="baseline"/>
        <w:outlineLvl w:val="0"/>
        <w:rPr>
          <w:rFonts w:ascii="宋体" w:hAnsi="宋体"/>
          <w:b/>
          <w:szCs w:val="21"/>
        </w:rPr>
      </w:pPr>
      <w:r>
        <w:rPr>
          <w:rFonts w:hint="eastAsia" w:ascii="宋体" w:hAnsi="宋体"/>
          <w:b/>
          <w:szCs w:val="21"/>
        </w:rPr>
        <w:t>以下条件为出租的基本条件，是房屋租赁合同的必备条款。</w:t>
      </w:r>
    </w:p>
    <w:p>
      <w:pPr>
        <w:jc w:val="center"/>
        <w:textAlignment w:val="baseline"/>
        <w:outlineLvl w:val="0"/>
        <w:rPr>
          <w:rFonts w:ascii="宋体" w:hAnsi="宋体"/>
          <w:b/>
          <w:sz w:val="24"/>
          <w:szCs w:val="24"/>
        </w:rPr>
      </w:pPr>
    </w:p>
    <w:tbl>
      <w:tblPr>
        <w:tblStyle w:val="11"/>
        <w:tblW w:w="94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3"/>
        <w:gridCol w:w="1797"/>
        <w:gridCol w:w="63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83" w:type="dxa"/>
            <w:vMerge w:val="restart"/>
            <w:vAlign w:val="center"/>
          </w:tcPr>
          <w:p>
            <w:pPr>
              <w:jc w:val="center"/>
              <w:rPr>
                <w:rFonts w:ascii="宋体" w:hAnsi="宋体"/>
                <w:b/>
                <w:sz w:val="24"/>
                <w:szCs w:val="24"/>
              </w:rPr>
            </w:pPr>
            <w:r>
              <w:rPr>
                <w:rFonts w:hint="eastAsia" w:ascii="宋体" w:hAnsi="宋体"/>
                <w:b/>
                <w:sz w:val="24"/>
                <w:szCs w:val="24"/>
              </w:rPr>
              <w:t>出租条件</w:t>
            </w:r>
          </w:p>
        </w:tc>
        <w:tc>
          <w:tcPr>
            <w:tcW w:w="1797" w:type="dxa"/>
            <w:vAlign w:val="center"/>
          </w:tcPr>
          <w:p>
            <w:pPr>
              <w:jc w:val="center"/>
              <w:rPr>
                <w:rFonts w:ascii="宋体" w:hAnsi="宋体"/>
                <w:sz w:val="24"/>
                <w:szCs w:val="24"/>
              </w:rPr>
            </w:pPr>
            <w:r>
              <w:rPr>
                <w:rFonts w:hint="eastAsia" w:ascii="宋体" w:hAnsi="宋体"/>
                <w:sz w:val="24"/>
                <w:szCs w:val="24"/>
              </w:rPr>
              <w:t>租金挂牌价</w:t>
            </w:r>
          </w:p>
        </w:tc>
        <w:tc>
          <w:tcPr>
            <w:tcW w:w="6352" w:type="dxa"/>
            <w:vAlign w:val="center"/>
          </w:tcPr>
          <w:p>
            <w:pPr>
              <w:ind w:firstLine="360" w:firstLineChars="150"/>
              <w:jc w:val="center"/>
              <w:rPr>
                <w:rFonts w:asciiTheme="minorEastAsia" w:hAnsiTheme="minorEastAsia" w:eastAsiaTheme="minorEastAsia"/>
                <w:b/>
                <w:sz w:val="24"/>
                <w:szCs w:val="24"/>
              </w:rPr>
            </w:pPr>
            <w:r>
              <w:rPr>
                <w:rFonts w:hint="eastAsia" w:ascii="宋体" w:hAnsi="宋体"/>
                <w:sz w:val="24"/>
                <w:szCs w:val="24"/>
                <w:lang w:val="en-US" w:eastAsia="zh-CN"/>
              </w:rPr>
              <w:t>3.29</w:t>
            </w:r>
            <w:r>
              <w:rPr>
                <w:rFonts w:hint="eastAsia" w:ascii="宋体" w:hAnsi="宋体"/>
                <w:sz w:val="24"/>
                <w:szCs w:val="24"/>
              </w:rPr>
              <w:t>元/平方米</w:t>
            </w:r>
            <w:r>
              <w:rPr>
                <w:rFonts w:ascii="宋体" w:hAnsi="宋体"/>
                <w:sz w:val="24"/>
                <w:szCs w:val="24"/>
              </w:rPr>
              <w:t>*</w:t>
            </w:r>
            <w:r>
              <w:rPr>
                <w:rFonts w:hint="eastAsia" w:ascii="宋体" w:hAnsi="宋体"/>
                <w:sz w:val="24"/>
                <w:szCs w:val="24"/>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拟征集承租方个数</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拟出租面积</w:t>
            </w:r>
          </w:p>
        </w:tc>
        <w:tc>
          <w:tcPr>
            <w:tcW w:w="6352" w:type="dxa"/>
            <w:vAlign w:val="center"/>
          </w:tcPr>
          <w:p>
            <w:pPr>
              <w:widowControl/>
              <w:spacing w:line="300" w:lineRule="atLeast"/>
              <w:jc w:val="center"/>
              <w:rPr>
                <w:rFonts w:cs="Arial" w:asciiTheme="minorEastAsia" w:hAnsiTheme="minorEastAsia" w:eastAsiaTheme="minorEastAsia"/>
                <w:b/>
                <w:color w:val="000000"/>
                <w:kern w:val="0"/>
                <w:sz w:val="24"/>
                <w:szCs w:val="21"/>
              </w:rPr>
            </w:pPr>
            <w:r>
              <w:rPr>
                <w:rFonts w:hint="eastAsia" w:cs="Arial" w:asciiTheme="minorEastAsia" w:hAnsiTheme="minorEastAsia" w:eastAsiaTheme="minorEastAsia"/>
                <w:kern w:val="0"/>
                <w:sz w:val="24"/>
                <w:szCs w:val="24"/>
                <w:lang w:val="en-US" w:eastAsia="zh-CN"/>
              </w:rPr>
              <w:t>40</w:t>
            </w:r>
            <w:r>
              <w:rPr>
                <w:rFonts w:hint="eastAsia" w:cs="Arial" w:asciiTheme="minorEastAsia" w:hAnsiTheme="minorEastAsia" w:eastAsiaTheme="minorEastAsia"/>
                <w:kern w:val="0"/>
                <w:sz w:val="24"/>
                <w:szCs w:val="24"/>
              </w:rPr>
              <w:t>平</w:t>
            </w:r>
            <w:r>
              <w:rPr>
                <w:rFonts w:hint="eastAsia" w:cs="Arial" w:asciiTheme="minorEastAsia" w:hAnsiTheme="minorEastAsia" w:eastAsiaTheme="minorEastAsia"/>
                <w:kern w:val="0"/>
                <w:sz w:val="24"/>
                <w:szCs w:val="24"/>
                <w:lang w:val="en-US" w:eastAsia="zh-CN"/>
              </w:rPr>
              <w:t>方</w:t>
            </w:r>
            <w:r>
              <w:rPr>
                <w:rFonts w:hint="eastAsia" w:cs="Arial" w:asciiTheme="minorEastAsia" w:hAnsiTheme="minorEastAsia" w:eastAsiaTheme="minorEastAsia"/>
                <w:kern w:val="0"/>
                <w:sz w:val="24"/>
                <w:szCs w:val="24"/>
              </w:rPr>
              <w:t>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9"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租赁期</w:t>
            </w:r>
          </w:p>
        </w:tc>
        <w:tc>
          <w:tcPr>
            <w:tcW w:w="6352" w:type="dxa"/>
            <w:vAlign w:val="center"/>
          </w:tcPr>
          <w:p>
            <w:pPr>
              <w:ind w:left="719" w:leftChars="171" w:hanging="360" w:hangingChars="150"/>
              <w:jc w:val="center"/>
              <w:rPr>
                <w:rFonts w:hint="default"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rPr>
              <w:t>1年</w:t>
            </w:r>
            <w:r>
              <w:rPr>
                <w:rFonts w:hint="eastAsia" w:asciiTheme="minorEastAsia" w:hAnsiTheme="minorEastAsia" w:eastAsiaTheme="minorEastAsia"/>
                <w:sz w:val="24"/>
                <w:szCs w:val="24"/>
              </w:rPr>
              <w:t>【租赁期内</w:t>
            </w:r>
            <w:r>
              <w:rPr>
                <w:rFonts w:hint="eastAsia" w:asciiTheme="minorEastAsia" w:hAnsiTheme="minorEastAsia" w:eastAsiaTheme="minorEastAsia"/>
                <w:sz w:val="24"/>
                <w:szCs w:val="24"/>
                <w:lang w:val="en-US" w:eastAsia="zh-CN"/>
              </w:rPr>
              <w:t>无免租期</w:t>
            </w:r>
            <w:r>
              <w:rPr>
                <w:rFonts w:hint="eastAsia" w:asciiTheme="minorEastAsia" w:hAnsiTheme="minorEastAsia" w:eastAsiaTheme="minorEastAsia"/>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起租日</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以合同签订为准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租金支付要求</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宋体" w:hAnsi="宋体"/>
                <w:sz w:val="24"/>
                <w:szCs w:val="24"/>
                <w:lang w:val="en-US" w:eastAsia="zh-CN"/>
              </w:rPr>
              <w:t>月</w:t>
            </w:r>
            <w:r>
              <w:rPr>
                <w:rFonts w:hint="eastAsia" w:ascii="宋体" w:hAnsi="宋体"/>
                <w:sz w:val="24"/>
                <w:szCs w:val="24"/>
              </w:rPr>
              <w:t>度支付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租金调整方式</w:t>
            </w:r>
          </w:p>
        </w:tc>
        <w:tc>
          <w:tcPr>
            <w:tcW w:w="6352" w:type="dxa"/>
            <w:vAlign w:val="center"/>
          </w:tcPr>
          <w:p>
            <w:pPr>
              <w:ind w:left="719" w:leftChars="171" w:hanging="360" w:hangingChars="15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押金支付要求</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年租金的30%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2"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水、电、气、热、物业费等费用的约定</w:t>
            </w:r>
          </w:p>
        </w:tc>
        <w:tc>
          <w:tcPr>
            <w:tcW w:w="6352" w:type="dxa"/>
            <w:vAlign w:val="center"/>
          </w:tcPr>
          <w:p>
            <w:pPr>
              <w:ind w:left="719" w:leftChars="171" w:hanging="360" w:hangingChars="150"/>
              <w:jc w:val="center"/>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rPr>
              <w:t>水费、电费、供暖费均按照国家标准收取，费用由承租方承担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4"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szCs w:val="24"/>
              </w:rPr>
            </w:pPr>
            <w:r>
              <w:rPr>
                <w:rFonts w:hint="eastAsia" w:ascii="宋体" w:hAnsi="宋体"/>
                <w:szCs w:val="24"/>
              </w:rPr>
              <w:t>房产使用</w:t>
            </w:r>
          </w:p>
          <w:p>
            <w:pPr>
              <w:pStyle w:val="15"/>
              <w:spacing w:before="0" w:after="0"/>
              <w:jc w:val="center"/>
              <w:rPr>
                <w:rFonts w:ascii="宋体" w:hAnsi="宋体"/>
                <w:szCs w:val="24"/>
              </w:rPr>
            </w:pPr>
            <w:r>
              <w:rPr>
                <w:rFonts w:hint="eastAsia" w:ascii="宋体" w:hAnsi="宋体"/>
                <w:szCs w:val="24"/>
              </w:rPr>
              <w:t>用途要求</w:t>
            </w:r>
          </w:p>
        </w:tc>
        <w:tc>
          <w:tcPr>
            <w:tcW w:w="6352" w:type="dxa"/>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商品零售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9"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是否允许装修改造</w:t>
            </w:r>
          </w:p>
        </w:tc>
        <w:tc>
          <w:tcPr>
            <w:tcW w:w="6352" w:type="dxa"/>
            <w:vAlign w:val="center"/>
          </w:tcPr>
          <w:p>
            <w:pPr>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sz w:val="24"/>
                <w:szCs w:val="24"/>
              </w:rPr>
              <w:t>经出租方书面同意后承租方方可装修改造，费用自行承担，改造前必须向出租方报送具体装修设计方案及施工图纸，相关文件要向政府职能部门报审备案，竣工应通过甲方和相关主管部门验收合格方可营业。装修改造费用及添附设备的维护保养由承租方承担</w:t>
            </w:r>
            <w:r>
              <w:rPr>
                <w:rFonts w:hint="eastAsia" w:asciiTheme="minorEastAsia" w:hAnsiTheme="minorEastAsia" w:eastAsiaTheme="minorEastAsia"/>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89"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与出租相关的</w:t>
            </w:r>
          </w:p>
          <w:p>
            <w:pPr>
              <w:pStyle w:val="15"/>
              <w:spacing w:before="0" w:after="0"/>
              <w:jc w:val="center"/>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其他条件</w:t>
            </w:r>
          </w:p>
        </w:tc>
        <w:tc>
          <w:tcPr>
            <w:tcW w:w="6352" w:type="dxa"/>
            <w:tcBorders>
              <w:bottom w:val="single" w:color="auto" w:sz="4" w:space="0"/>
            </w:tcBorders>
            <w:vAlign w:val="center"/>
          </w:tcPr>
          <w:p>
            <w:pPr>
              <w:rPr>
                <w:rFonts w:ascii="宋体" w:hAnsi="宋体"/>
                <w:sz w:val="24"/>
                <w:szCs w:val="24"/>
              </w:rPr>
            </w:pPr>
            <w:r>
              <w:rPr>
                <w:rFonts w:hint="eastAsia" w:ascii="宋体" w:hAnsi="宋体"/>
                <w:sz w:val="24"/>
                <w:szCs w:val="24"/>
              </w:rPr>
              <w:t xml:space="preserve">承租方需书面承诺： </w:t>
            </w:r>
          </w:p>
          <w:p>
            <w:pPr>
              <w:rPr>
                <w:rFonts w:ascii="宋体" w:hAnsi="宋体"/>
                <w:sz w:val="24"/>
                <w:szCs w:val="24"/>
              </w:rPr>
            </w:pPr>
          </w:p>
          <w:p>
            <w:pPr>
              <w:rPr>
                <w:rFonts w:ascii="宋体" w:hAnsi="宋体"/>
                <w:sz w:val="24"/>
                <w:szCs w:val="24"/>
              </w:rPr>
            </w:pPr>
            <w:r>
              <w:rPr>
                <w:rFonts w:hint="eastAsia" w:ascii="宋体" w:hAnsi="宋体"/>
                <w:sz w:val="24"/>
                <w:szCs w:val="24"/>
              </w:rPr>
              <w:t>1、同意随时接受出租方（包括安全、消防）例行检查工作。</w:t>
            </w:r>
          </w:p>
          <w:p>
            <w:pPr>
              <w:rPr>
                <w:rFonts w:ascii="宋体" w:hAnsi="宋体"/>
                <w:sz w:val="24"/>
                <w:szCs w:val="24"/>
              </w:rPr>
            </w:pPr>
            <w:r>
              <w:rPr>
                <w:rFonts w:hint="eastAsia" w:ascii="宋体" w:hAnsi="宋体"/>
                <w:sz w:val="24"/>
                <w:szCs w:val="24"/>
              </w:rPr>
              <w:t>2、不得在出租房屋内从事违规违法的经营项目。</w:t>
            </w:r>
          </w:p>
          <w:p>
            <w:pPr>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在被确认为最终承租方之日起5个工作日内，若未与出租方签订《房屋租赁合同》，出租方将重新租赁该项目。</w:t>
            </w:r>
          </w:p>
          <w:p>
            <w:pPr>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意向承租方递交本项目承租申请并交纳保证金，即表明已完全了解与认可出租房屋状况及所有出租条件，自愿接受出租房屋的全部现状及瑕疵，愿以不低于挂牌价格的金额承租房屋，并愿承担一切责任与风险，成为承租方后不得以不了解出租房屋状况及瑕疵为由主张退还出租房屋或拒付租金，否则即视为违约。</w:t>
            </w:r>
          </w:p>
          <w:p>
            <w:pPr>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 xml:space="preserve">、如因非出租方原因，意向承租方出现以下情形之一的，出租方有权扣除意向承租方交纳的全部保证金，作为对出租方经济补偿：（1）意向承租方提出承租申请后单方面撤回承租申请的；（2）信息披露期满，意向承租方未按照信息披露要求参加后续遴选的；（3）在遴选过程中以挂牌价格为起始价格，各意向承租方均不应价的；（4）承租方未能在约定时限内与出租方签订《房屋租赁合同》的；（5）承租方未按合同约定支付相关款项的。 </w:t>
            </w:r>
          </w:p>
          <w:p>
            <w:pPr>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、本项目不接受联合承租。</w:t>
            </w:r>
          </w:p>
          <w:p>
            <w:pPr>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、承租方不得将房屋进行转租、分租给第三方。</w:t>
            </w:r>
          </w:p>
          <w:p>
            <w:pPr>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、签署租赁合同时须有实际控制人或公司主体提供担保函。</w:t>
            </w:r>
          </w:p>
          <w:p>
            <w:pPr>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、意向承租方</w:t>
            </w:r>
            <w:r>
              <w:rPr>
                <w:rFonts w:hint="eastAsia" w:ascii="宋体" w:hAnsi="宋体"/>
                <w:sz w:val="24"/>
                <w:szCs w:val="24"/>
                <w:lang w:eastAsia="zh-CN"/>
              </w:rPr>
              <w:t>在该场地的经营项目</w:t>
            </w:r>
            <w:r>
              <w:rPr>
                <w:rFonts w:ascii="宋体" w:hAnsi="宋体"/>
                <w:sz w:val="24"/>
                <w:szCs w:val="24"/>
              </w:rPr>
              <w:t>必须符合本披露书</w:t>
            </w:r>
            <w:r>
              <w:rPr>
                <w:rFonts w:hint="eastAsia" w:ascii="宋体" w:hAnsi="宋体"/>
                <w:sz w:val="24"/>
                <w:szCs w:val="24"/>
                <w:lang w:eastAsia="zh-CN"/>
              </w:rPr>
              <w:t>规定的房屋使用用途</w:t>
            </w:r>
            <w:r>
              <w:rPr>
                <w:rFonts w:ascii="宋体" w:hAnsi="宋体"/>
                <w:sz w:val="24"/>
                <w:szCs w:val="24"/>
              </w:rPr>
              <w:t>。</w:t>
            </w:r>
          </w:p>
          <w:p>
            <w:pPr>
              <w:rPr>
                <w:rFonts w:hint="eastAsia" w:ascii="宋体" w:hAnsi="宋体"/>
                <w:sz w:val="24"/>
                <w:szCs w:val="24"/>
                <w:highlight w:val="none"/>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10、</w:t>
            </w:r>
            <w:r>
              <w:rPr>
                <w:rFonts w:hint="eastAsia" w:ascii="宋体" w:hAnsi="宋体"/>
                <w:sz w:val="24"/>
                <w:szCs w:val="24"/>
                <w:highlight w:val="none"/>
              </w:rPr>
              <w:t>意向承租方必须接受本披露书全部内容及承租方对于本项目报价及其他条款的最终解释权。</w:t>
            </w:r>
          </w:p>
          <w:p>
            <w:pPr>
              <w:pStyle w:val="10"/>
              <w:ind w:left="0" w:leftChars="0" w:firstLine="0" w:firstLineChars="0"/>
              <w:rPr>
                <w:rFonts w:hint="eastAsia"/>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11、</w:t>
            </w:r>
            <w:r>
              <w:rPr>
                <w:rFonts w:hint="eastAsia" w:ascii="宋体" w:hAnsi="宋体" w:cs="宋体"/>
                <w:color w:val="000000"/>
                <w:kern w:val="0"/>
                <w:sz w:val="24"/>
                <w:szCs w:val="24"/>
                <w:highlight w:val="none"/>
                <w:lang w:val="en-US" w:eastAsia="zh-CN" w:bidi="ar"/>
              </w:rPr>
              <w:t>意向承租方必须现场踏勘，并签署现场确认书作为必备材料。</w:t>
            </w:r>
          </w:p>
          <w:p>
            <w:pPr>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30" w:hRule="exact"/>
          <w:jc w:val="center"/>
        </w:trPr>
        <w:tc>
          <w:tcPr>
            <w:tcW w:w="1283" w:type="dxa"/>
            <w:vAlign w:val="center"/>
          </w:tcPr>
          <w:p>
            <w:pPr>
              <w:jc w:val="center"/>
              <w:rPr>
                <w:rFonts w:ascii="宋体" w:hAnsi="宋体"/>
                <w:b/>
                <w:sz w:val="24"/>
                <w:szCs w:val="24"/>
              </w:rPr>
            </w:pPr>
            <w:bookmarkStart w:id="2" w:name="OLE_LINK11"/>
            <w:bookmarkStart w:id="3" w:name="OLE_LINK12"/>
            <w:r>
              <w:rPr>
                <w:rFonts w:hint="eastAsia" w:ascii="宋体" w:hAnsi="宋体"/>
                <w:b/>
                <w:sz w:val="24"/>
                <w:szCs w:val="24"/>
              </w:rPr>
              <w:t>承租方</w:t>
            </w:r>
          </w:p>
          <w:p>
            <w:pPr>
              <w:pStyle w:val="15"/>
              <w:jc w:val="center"/>
              <w:rPr>
                <w:rFonts w:ascii="宋体" w:hAnsi="宋体"/>
                <w:szCs w:val="24"/>
              </w:rPr>
            </w:pPr>
            <w:r>
              <w:rPr>
                <w:rFonts w:hint="eastAsia"/>
                <w:b/>
              </w:rPr>
              <w:t>资格条件</w:t>
            </w:r>
          </w:p>
        </w:tc>
        <w:tc>
          <w:tcPr>
            <w:tcW w:w="8149" w:type="dxa"/>
            <w:gridSpan w:val="2"/>
            <w:vAlign w:val="center"/>
          </w:tcPr>
          <w:p>
            <w:pPr>
              <w:keepNext w:val="0"/>
              <w:keepLines w:val="0"/>
              <w:widowControl/>
              <w:numPr>
                <w:ilvl w:val="0"/>
                <w:numId w:val="3"/>
              </w:numPr>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意向承租方须为在北京市工商</w:t>
            </w:r>
            <w:r>
              <w:rPr>
                <w:rFonts w:hint="eastAsia" w:ascii="宋体" w:hAnsi="宋体" w:cs="宋体"/>
                <w:color w:val="000000"/>
                <w:kern w:val="0"/>
                <w:sz w:val="24"/>
                <w:szCs w:val="24"/>
                <w:highlight w:val="none"/>
                <w:lang w:val="en-US" w:eastAsia="zh-CN" w:bidi="ar"/>
              </w:rPr>
              <w:t>注册</w:t>
            </w:r>
            <w:r>
              <w:rPr>
                <w:rFonts w:hint="eastAsia" w:ascii="宋体" w:hAnsi="宋体" w:eastAsia="宋体" w:cs="宋体"/>
                <w:color w:val="000000"/>
                <w:kern w:val="0"/>
                <w:sz w:val="24"/>
                <w:szCs w:val="24"/>
                <w:highlight w:val="none"/>
                <w:lang w:val="en-US" w:eastAsia="zh-CN" w:bidi="ar"/>
              </w:rPr>
              <w:t>登记</w:t>
            </w:r>
            <w:r>
              <w:rPr>
                <w:rFonts w:hint="eastAsia" w:ascii="宋体" w:hAnsi="宋体" w:cs="宋体"/>
                <w:color w:val="000000"/>
                <w:kern w:val="0"/>
                <w:sz w:val="24"/>
                <w:szCs w:val="24"/>
                <w:highlight w:val="none"/>
                <w:lang w:val="en-US" w:eastAsia="zh-CN" w:bidi="ar"/>
              </w:rPr>
              <w:t>并依法存续</w:t>
            </w:r>
            <w:r>
              <w:rPr>
                <w:rFonts w:hint="eastAsia" w:ascii="宋体" w:hAnsi="宋体" w:eastAsia="宋体" w:cs="宋体"/>
                <w:color w:val="000000"/>
                <w:kern w:val="0"/>
                <w:sz w:val="24"/>
                <w:szCs w:val="24"/>
                <w:highlight w:val="none"/>
                <w:lang w:val="en-US" w:eastAsia="zh-CN" w:bidi="ar"/>
              </w:rPr>
              <w:t>的企业法人</w:t>
            </w:r>
            <w:r>
              <w:rPr>
                <w:rFonts w:hint="eastAsia" w:ascii="宋体" w:hAnsi="宋体" w:cs="宋体"/>
                <w:color w:val="000000"/>
                <w:kern w:val="0"/>
                <w:sz w:val="24"/>
                <w:szCs w:val="24"/>
                <w:highlight w:val="none"/>
                <w:lang w:val="en-US" w:eastAsia="zh-CN" w:bidi="ar"/>
              </w:rPr>
              <w:t>（公司营业执照）。</w:t>
            </w:r>
            <w:r>
              <w:rPr>
                <w:rFonts w:hint="eastAsia" w:ascii="宋体" w:hAnsi="宋体" w:eastAsia="宋体" w:cs="宋体"/>
                <w:color w:val="000000"/>
                <w:kern w:val="0"/>
                <w:sz w:val="24"/>
                <w:szCs w:val="24"/>
                <w:highlight w:val="none"/>
                <w:lang w:val="en-US" w:eastAsia="zh-CN" w:bidi="ar"/>
              </w:rPr>
              <w:t xml:space="preserve"> </w:t>
            </w:r>
          </w:p>
          <w:p>
            <w:pPr>
              <w:rPr>
                <w:rFonts w:ascii="宋体" w:hAnsi="宋体"/>
                <w:sz w:val="24"/>
                <w:szCs w:val="24"/>
              </w:rPr>
            </w:pPr>
            <w:r>
              <w:rPr>
                <w:rFonts w:hint="eastAsia" w:ascii="宋体" w:hAnsi="宋体" w:cs="宋体"/>
                <w:color w:val="000000"/>
                <w:kern w:val="0"/>
                <w:sz w:val="24"/>
                <w:szCs w:val="24"/>
                <w:highlight w:val="none"/>
                <w:lang w:val="en-US" w:eastAsia="zh-CN" w:bidi="ar"/>
              </w:rPr>
              <w:t>2、</w:t>
            </w:r>
            <w:r>
              <w:rPr>
                <w:rFonts w:hint="eastAsia" w:ascii="宋体" w:hAnsi="宋体"/>
                <w:sz w:val="24"/>
                <w:szCs w:val="24"/>
              </w:rPr>
              <w:t>意向承租方</w:t>
            </w:r>
            <w:r>
              <w:rPr>
                <w:rFonts w:hint="eastAsia" w:ascii="宋体" w:hAnsi="宋体"/>
                <w:sz w:val="24"/>
                <w:szCs w:val="24"/>
                <w:lang w:eastAsia="zh-CN"/>
              </w:rPr>
              <w:t>在该场地的经营项目</w:t>
            </w:r>
            <w:r>
              <w:rPr>
                <w:rFonts w:ascii="宋体" w:hAnsi="宋体"/>
                <w:sz w:val="24"/>
                <w:szCs w:val="24"/>
              </w:rPr>
              <w:t>必须符合本披露书</w:t>
            </w:r>
            <w:r>
              <w:rPr>
                <w:rFonts w:hint="eastAsia" w:ascii="宋体" w:hAnsi="宋体"/>
                <w:sz w:val="24"/>
                <w:szCs w:val="24"/>
                <w:lang w:eastAsia="zh-CN"/>
              </w:rPr>
              <w:t>规定的房屋使用用途</w:t>
            </w:r>
            <w:r>
              <w:rPr>
                <w:rFonts w:ascii="宋体" w:hAnsi="宋体"/>
                <w:sz w:val="24"/>
                <w:szCs w:val="24"/>
              </w:rPr>
              <w:t>。</w:t>
            </w:r>
          </w:p>
          <w:p>
            <w:pPr>
              <w:keepNext w:val="0"/>
              <w:keepLines w:val="0"/>
              <w:widowControl/>
              <w:suppressLineNumbers w:val="0"/>
              <w:jc w:val="left"/>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意向承租方成立年限不得低于</w:t>
            </w: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年</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以营业执照为准</w:t>
            </w:r>
            <w:r>
              <w:rPr>
                <w:rFonts w:hint="eastAsia" w:ascii="宋体" w:hAnsi="宋体" w:cs="宋体"/>
                <w:color w:val="000000"/>
                <w:kern w:val="0"/>
                <w:sz w:val="24"/>
                <w:szCs w:val="24"/>
                <w:highlight w:val="none"/>
                <w:lang w:val="en-US" w:eastAsia="zh-CN" w:bidi="ar"/>
              </w:rPr>
              <w:t>，注册资本不得低于100万元。</w:t>
            </w:r>
          </w:p>
          <w:p>
            <w:pPr>
              <w:keepNext w:val="0"/>
              <w:keepLines w:val="0"/>
              <w:widowControl/>
              <w:suppressLineNumbers w:val="0"/>
              <w:jc w:val="left"/>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4、不接受与京客隆集团及其下属企业存在法律诉讼的意向承租方的报价。</w:t>
            </w:r>
          </w:p>
          <w:p>
            <w:pPr>
              <w:keepNext w:val="0"/>
              <w:keepLines w:val="0"/>
              <w:widowControl/>
              <w:suppressLineNumbers w:val="0"/>
              <w:jc w:val="left"/>
              <w:rPr>
                <w:highlight w:val="none"/>
              </w:rPr>
            </w:pP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、意向承租方</w:t>
            </w:r>
            <w:r>
              <w:rPr>
                <w:rFonts w:hint="eastAsia" w:ascii="宋体" w:hAnsi="宋体" w:cs="宋体"/>
                <w:color w:val="000000"/>
                <w:kern w:val="0"/>
                <w:sz w:val="24"/>
                <w:szCs w:val="24"/>
                <w:highlight w:val="none"/>
                <w:lang w:val="en-US" w:eastAsia="zh-CN" w:bidi="ar"/>
              </w:rPr>
              <w:t>未</w:t>
            </w:r>
            <w:r>
              <w:rPr>
                <w:rFonts w:hint="eastAsia" w:ascii="宋体" w:hAnsi="宋体" w:eastAsia="宋体" w:cs="宋体"/>
                <w:color w:val="000000"/>
                <w:kern w:val="0"/>
                <w:sz w:val="24"/>
                <w:szCs w:val="24"/>
                <w:highlight w:val="none"/>
                <w:lang w:val="en-US" w:eastAsia="zh-CN" w:bidi="ar"/>
              </w:rPr>
              <w:t xml:space="preserve">被列入经营异常名录信息，未被列入严重违法失信企业名单（黑名单），以国家企业信用信息公示系统网站查询结果为准，网址： </w:t>
            </w:r>
          </w:p>
          <w:p>
            <w:pPr>
              <w:keepNext w:val="0"/>
              <w:keepLines w:val="0"/>
              <w:widowControl/>
              <w:suppressLineNumbers w:val="0"/>
              <w:jc w:val="left"/>
              <w:rPr>
                <w:highlight w:val="none"/>
              </w:rPr>
            </w:pPr>
            <w:r>
              <w:rPr>
                <w:rFonts w:hint="eastAsia" w:ascii="宋体" w:hAnsi="宋体" w:eastAsia="宋体" w:cs="宋体"/>
                <w:color w:val="0563C1"/>
                <w:kern w:val="0"/>
                <w:sz w:val="24"/>
                <w:szCs w:val="24"/>
                <w:highlight w:val="none"/>
                <w:lang w:val="en-US" w:eastAsia="zh-CN" w:bidi="ar"/>
              </w:rPr>
              <w:t>http://www.gsxt.gov.cn/index.html。</w:t>
            </w:r>
          </w:p>
          <w:p>
            <w:pPr>
              <w:pStyle w:val="15"/>
              <w:rPr>
                <w:rFonts w:asciiTheme="minorEastAsia" w:hAnsiTheme="minorEastAsia" w:eastAsiaTheme="minorEastAsia"/>
                <w:szCs w:val="24"/>
              </w:rPr>
            </w:pP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、承租方承租房屋的用途须符合《北京市新增产业的禁止和限制目录》的要求。</w:t>
            </w:r>
          </w:p>
          <w:p>
            <w:pPr>
              <w:pStyle w:val="15"/>
              <w:rPr>
                <w:rFonts w:ascii="宋体" w:hAnsi="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1283" w:type="dxa"/>
            <w:vMerge w:val="restart"/>
            <w:tcBorders>
              <w:top w:val="single" w:color="auto" w:sz="4" w:space="0"/>
              <w:left w:val="single" w:color="auto" w:sz="12" w:space="0"/>
            </w:tcBorders>
            <w:vAlign w:val="center"/>
          </w:tcPr>
          <w:p>
            <w:pPr>
              <w:jc w:val="center"/>
              <w:rPr>
                <w:rFonts w:ascii="宋体" w:hAnsi="宋体"/>
                <w:b/>
                <w:sz w:val="24"/>
                <w:szCs w:val="24"/>
              </w:rPr>
            </w:pPr>
            <w:r>
              <w:rPr>
                <w:rFonts w:hint="eastAsia" w:ascii="宋体" w:hAnsi="宋体"/>
                <w:b/>
                <w:sz w:val="24"/>
                <w:szCs w:val="24"/>
              </w:rPr>
              <w:t>保证金</w:t>
            </w:r>
          </w:p>
          <w:p>
            <w:pPr>
              <w:jc w:val="center"/>
              <w:rPr>
                <w:rFonts w:ascii="宋体" w:hAnsi="宋体"/>
                <w:b/>
                <w:sz w:val="24"/>
                <w:szCs w:val="24"/>
              </w:rPr>
            </w:pPr>
            <w:r>
              <w:rPr>
                <w:rFonts w:hint="eastAsia" w:ascii="宋体" w:hAnsi="宋体"/>
                <w:b/>
                <w:sz w:val="24"/>
                <w:szCs w:val="24"/>
              </w:rPr>
              <w:t>事项</w:t>
            </w:r>
          </w:p>
        </w:tc>
        <w:tc>
          <w:tcPr>
            <w:tcW w:w="1797" w:type="dxa"/>
            <w:tcBorders>
              <w:top w:val="single" w:color="auto" w:sz="4" w:space="0"/>
              <w:bottom w:val="single" w:color="auto" w:sz="4" w:space="0"/>
              <w:right w:val="single" w:color="auto" w:sz="4" w:space="0"/>
            </w:tcBorders>
            <w:vAlign w:val="center"/>
          </w:tcPr>
          <w:p>
            <w:pPr>
              <w:pStyle w:val="15"/>
              <w:jc w:val="center"/>
              <w:rPr>
                <w:rFonts w:ascii="宋体" w:hAnsi="宋体"/>
                <w:szCs w:val="24"/>
              </w:rPr>
            </w:pPr>
            <w:r>
              <w:rPr>
                <w:rFonts w:hint="eastAsia" w:ascii="宋体" w:hAnsi="宋体"/>
                <w:szCs w:val="24"/>
              </w:rPr>
              <w:t>交纳金额</w:t>
            </w:r>
          </w:p>
        </w:tc>
        <w:tc>
          <w:tcPr>
            <w:tcW w:w="6352" w:type="dxa"/>
            <w:tcBorders>
              <w:top w:val="single" w:color="auto" w:sz="4" w:space="0"/>
              <w:left w:val="single" w:color="auto" w:sz="4" w:space="0"/>
              <w:bottom w:val="single" w:color="auto" w:sz="4" w:space="0"/>
            </w:tcBorders>
            <w:shd w:val="clear" w:color="auto" w:fill="auto"/>
            <w:vAlign w:val="center"/>
          </w:tcPr>
          <w:p>
            <w:pPr>
              <w:pStyle w:val="15"/>
              <w:ind w:left="360" w:hanging="360" w:hangingChars="150"/>
              <w:rPr>
                <w:rFonts w:ascii="宋体" w:hAnsi="宋体"/>
                <w:szCs w:val="24"/>
              </w:rPr>
            </w:pPr>
            <w:r>
              <w:rPr>
                <w:rFonts w:hint="eastAsia" w:ascii="宋体" w:hAnsi="宋体"/>
                <w:szCs w:val="24"/>
              </w:rPr>
              <w:t>设定为</w:t>
            </w:r>
            <w:r>
              <w:rPr>
                <w:rFonts w:hint="eastAsia" w:ascii="宋体" w:hAnsi="宋体"/>
                <w:szCs w:val="24"/>
                <w:lang w:val="en-US" w:eastAsia="zh-CN"/>
              </w:rPr>
              <w:t>8000</w:t>
            </w:r>
            <w:r>
              <w:rPr>
                <w:rFonts w:hint="eastAsia" w:ascii="宋体" w:hAnsi="宋体"/>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tcBorders>
              <w:top w:val="single" w:color="auto" w:sz="4" w:space="0"/>
              <w:bottom w:val="single" w:color="auto" w:sz="4" w:space="0"/>
              <w:right w:val="single" w:color="auto" w:sz="4" w:space="0"/>
            </w:tcBorders>
            <w:vAlign w:val="center"/>
          </w:tcPr>
          <w:p>
            <w:pPr>
              <w:pStyle w:val="15"/>
              <w:spacing w:before="0" w:after="0"/>
              <w:ind w:left="360" w:hanging="360" w:hangingChars="150"/>
              <w:jc w:val="center"/>
              <w:rPr>
                <w:rFonts w:ascii="宋体" w:hAnsi="宋体"/>
                <w:szCs w:val="24"/>
                <w:highlight w:val="yellow"/>
              </w:rPr>
            </w:pPr>
            <w:r>
              <w:rPr>
                <w:rFonts w:hint="eastAsia" w:ascii="宋体" w:hAnsi="宋体"/>
                <w:szCs w:val="24"/>
              </w:rPr>
              <w:t>交纳时间</w:t>
            </w:r>
          </w:p>
        </w:tc>
        <w:tc>
          <w:tcPr>
            <w:tcW w:w="6352" w:type="dxa"/>
            <w:tcBorders>
              <w:top w:val="single" w:color="auto" w:sz="4" w:space="0"/>
              <w:left w:val="single" w:color="auto" w:sz="4" w:space="0"/>
              <w:bottom w:val="single" w:color="auto" w:sz="4" w:space="0"/>
            </w:tcBorders>
            <w:shd w:val="clear" w:color="auto" w:fill="auto"/>
            <w:vAlign w:val="center"/>
          </w:tcPr>
          <w:p>
            <w:pPr>
              <w:pStyle w:val="15"/>
              <w:ind w:left="1"/>
              <w:rPr>
                <w:rFonts w:ascii="宋体" w:hAnsi="宋体"/>
                <w:szCs w:val="24"/>
              </w:rPr>
            </w:pPr>
            <w:r>
              <w:rPr>
                <w:rFonts w:hint="eastAsia" w:ascii="宋体" w:hAnsi="宋体"/>
                <w:szCs w:val="24"/>
              </w:rPr>
              <w:t>意向承租方在信息发布截止日</w:t>
            </w:r>
            <w:r>
              <w:rPr>
                <w:rFonts w:ascii="宋体" w:hAnsi="宋体"/>
                <w:szCs w:val="24"/>
              </w:rPr>
              <w:t>17时</w:t>
            </w:r>
            <w:r>
              <w:rPr>
                <w:rFonts w:hint="eastAsia" w:ascii="宋体" w:hAnsi="宋体"/>
                <w:szCs w:val="24"/>
              </w:rPr>
              <w:t>前交纳保证金（以</w:t>
            </w:r>
            <w:r>
              <w:rPr>
                <w:rFonts w:ascii="宋体" w:hAnsi="宋体"/>
                <w:szCs w:val="24"/>
              </w:rPr>
              <w:t>到账时间为准</w:t>
            </w:r>
            <w:r>
              <w:rPr>
                <w:rFonts w:hint="eastAsia" w:ascii="宋体" w:hAnsi="宋体"/>
                <w:szCs w:val="24"/>
              </w:rPr>
              <w:t>）</w:t>
            </w:r>
          </w:p>
          <w:p>
            <w:pPr>
              <w:pStyle w:val="15"/>
              <w:ind w:left="1"/>
              <w:rPr>
                <w:rFonts w:ascii="宋体" w:hAnsi="宋体"/>
                <w:szCs w:val="24"/>
              </w:rPr>
            </w:pPr>
            <w:r>
              <w:rPr>
                <w:rFonts w:hint="eastAsia" w:ascii="宋体" w:hAnsi="宋体"/>
                <w:szCs w:val="24"/>
              </w:rPr>
              <w:t>名   称：北京京客隆商业集团股份有限公司</w:t>
            </w:r>
          </w:p>
          <w:p>
            <w:pPr>
              <w:pStyle w:val="15"/>
              <w:ind w:left="1"/>
              <w:rPr>
                <w:rFonts w:ascii="宋体" w:hAnsi="宋体"/>
                <w:szCs w:val="24"/>
              </w:rPr>
            </w:pPr>
            <w:r>
              <w:rPr>
                <w:rFonts w:hint="eastAsia" w:ascii="宋体" w:hAnsi="宋体"/>
                <w:szCs w:val="24"/>
              </w:rPr>
              <w:t>开户行账号：010 9002 1791 0201</w:t>
            </w:r>
          </w:p>
          <w:p>
            <w:pPr>
              <w:pStyle w:val="15"/>
              <w:ind w:left="1"/>
              <w:rPr>
                <w:rFonts w:ascii="宋体" w:hAnsi="宋体"/>
                <w:szCs w:val="24"/>
              </w:rPr>
            </w:pPr>
            <w:r>
              <w:rPr>
                <w:rFonts w:hint="eastAsia" w:ascii="宋体" w:hAnsi="宋体"/>
                <w:szCs w:val="24"/>
              </w:rPr>
              <w:t>开户行名称：招商银行北京分行大望路支行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4"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tcBorders>
              <w:top w:val="single" w:color="auto" w:sz="4" w:space="0"/>
              <w:right w:val="single" w:color="auto" w:sz="4" w:space="0"/>
            </w:tcBorders>
            <w:vAlign w:val="center"/>
          </w:tcPr>
          <w:p>
            <w:pPr>
              <w:pStyle w:val="15"/>
              <w:ind w:left="360" w:hanging="360" w:hangingChars="150"/>
              <w:jc w:val="center"/>
              <w:rPr>
                <w:rFonts w:ascii="宋体" w:hAnsi="宋体"/>
                <w:szCs w:val="24"/>
              </w:rPr>
            </w:pPr>
            <w:r>
              <w:rPr>
                <w:rFonts w:hint="eastAsia" w:ascii="宋体" w:hAnsi="宋体"/>
                <w:szCs w:val="24"/>
              </w:rPr>
              <w:t>交纳方式</w:t>
            </w:r>
          </w:p>
        </w:tc>
        <w:tc>
          <w:tcPr>
            <w:tcW w:w="6352" w:type="dxa"/>
            <w:tcBorders>
              <w:top w:val="single" w:color="auto" w:sz="4" w:space="0"/>
              <w:left w:val="single" w:color="auto" w:sz="4" w:space="0"/>
              <w:bottom w:val="single" w:color="auto" w:sz="4" w:space="0"/>
            </w:tcBorders>
            <w:shd w:val="clear" w:color="auto" w:fill="auto"/>
            <w:vAlign w:val="center"/>
          </w:tcPr>
          <w:p>
            <w:pPr>
              <w:pStyle w:val="15"/>
              <w:rPr>
                <w:rFonts w:ascii="宋体" w:hAnsi="宋体"/>
                <w:szCs w:val="24"/>
              </w:rPr>
            </w:pPr>
            <w:r>
              <w:rPr>
                <w:rFonts w:hint="eastAsia" w:ascii="宋体" w:hAnsi="宋体"/>
                <w:szCs w:val="24"/>
              </w:rPr>
              <w:t>支票  □  电汇 ☑   网上银行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vMerge w:val="restart"/>
            <w:tcBorders>
              <w:right w:val="single" w:color="auto" w:sz="4" w:space="0"/>
            </w:tcBorders>
            <w:vAlign w:val="center"/>
          </w:tcPr>
          <w:p>
            <w:pPr>
              <w:pStyle w:val="15"/>
              <w:ind w:left="360" w:hanging="360" w:hangingChars="150"/>
              <w:jc w:val="center"/>
              <w:rPr>
                <w:rFonts w:ascii="宋体" w:hAnsi="宋体"/>
                <w:szCs w:val="24"/>
              </w:rPr>
            </w:pPr>
            <w:r>
              <w:rPr>
                <w:rFonts w:hint="eastAsia" w:ascii="宋体" w:hAnsi="宋体"/>
                <w:szCs w:val="24"/>
              </w:rPr>
              <w:t>保证金</w:t>
            </w:r>
          </w:p>
          <w:p>
            <w:pPr>
              <w:pStyle w:val="15"/>
              <w:ind w:left="360" w:hanging="360" w:hangingChars="150"/>
              <w:jc w:val="center"/>
              <w:rPr>
                <w:rFonts w:ascii="宋体" w:hAnsi="宋体"/>
                <w:szCs w:val="24"/>
              </w:rPr>
            </w:pPr>
            <w:r>
              <w:rPr>
                <w:rFonts w:hint="eastAsia" w:ascii="宋体" w:hAnsi="宋体"/>
                <w:szCs w:val="24"/>
              </w:rPr>
              <w:t>处置方式</w:t>
            </w:r>
          </w:p>
        </w:tc>
        <w:tc>
          <w:tcPr>
            <w:tcW w:w="6352" w:type="dxa"/>
            <w:tcBorders>
              <w:top w:val="single" w:color="auto" w:sz="4" w:space="0"/>
              <w:left w:val="single" w:color="auto" w:sz="4" w:space="0"/>
              <w:bottom w:val="single" w:color="auto" w:sz="4" w:space="0"/>
            </w:tcBorders>
            <w:shd w:val="clear" w:color="auto" w:fill="auto"/>
            <w:vAlign w:val="center"/>
          </w:tcPr>
          <w:p>
            <w:pPr>
              <w:widowControl/>
              <w:wordWrap w:val="0"/>
              <w:spacing w:before="100" w:beforeAutospacing="1" w:after="100" w:afterAutospacing="1"/>
              <w:ind w:left="1920" w:hanging="1920" w:hangingChars="800"/>
              <w:jc w:val="left"/>
              <w:rPr>
                <w:rFonts w:ascii="宋体" w:hAnsi="宋体"/>
                <w:sz w:val="24"/>
                <w:szCs w:val="24"/>
              </w:rPr>
            </w:pPr>
            <w:r>
              <w:rPr>
                <w:rFonts w:hint="eastAsia" w:ascii="宋体" w:hAnsi="宋体"/>
                <w:sz w:val="24"/>
                <w:szCs w:val="24"/>
              </w:rPr>
              <w:t>成为最终承租方：</w:t>
            </w:r>
          </w:p>
          <w:p>
            <w:pPr>
              <w:widowControl/>
              <w:wordWrap w:val="0"/>
              <w:spacing w:before="100" w:beforeAutospacing="1" w:after="100" w:afterAutospacing="1"/>
              <w:jc w:val="left"/>
              <w:rPr>
                <w:rFonts w:ascii="宋体" w:hAnsi="宋体"/>
                <w:sz w:val="24"/>
                <w:szCs w:val="24"/>
              </w:rPr>
            </w:pPr>
            <w:r>
              <w:rPr>
                <w:rFonts w:hint="eastAsia" w:ascii="宋体" w:hAnsi="宋体"/>
                <w:sz w:val="24"/>
                <w:szCs w:val="24"/>
                <w:lang w:val="en-US" w:eastAsia="zh-CN"/>
              </w:rPr>
              <w:t>保证金冲抵价款作为租金转付出租方</w:t>
            </w:r>
            <w:r>
              <w:rPr>
                <w:rFonts w:hint="eastAsia" w:ascii="宋体" w:hAnsi="宋体"/>
                <w:sz w:val="24"/>
                <w:szCs w:val="24"/>
              </w:rPr>
              <w:t>☑</w:t>
            </w:r>
          </w:p>
          <w:p>
            <w:pPr>
              <w:widowControl/>
              <w:wordWrap w:val="0"/>
              <w:spacing w:before="100" w:beforeAutospacing="1" w:after="100" w:afterAutospacing="1"/>
              <w:ind w:left="1920" w:hanging="1920" w:hangingChars="800"/>
              <w:jc w:val="left"/>
              <w:rPr>
                <w:rFonts w:ascii="宋体" w:hAnsi="宋体"/>
                <w:szCs w:val="24"/>
              </w:rPr>
            </w:pPr>
            <w:r>
              <w:rPr>
                <w:rFonts w:hint="eastAsia" w:ascii="宋体" w:hAnsi="宋体"/>
                <w:sz w:val="24"/>
                <w:szCs w:val="24"/>
                <w:lang w:val="en-US" w:eastAsia="zh-CN"/>
              </w:rPr>
              <w:t>保证金</w:t>
            </w:r>
            <w:r>
              <w:rPr>
                <w:rFonts w:hint="eastAsia" w:ascii="宋体" w:hAnsi="宋体"/>
                <w:sz w:val="24"/>
                <w:szCs w:val="24"/>
              </w:rPr>
              <w:t>返还承租方□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1283" w:type="dxa"/>
            <w:vMerge w:val="continue"/>
            <w:tcBorders>
              <w:left w:val="single" w:color="auto" w:sz="12" w:space="0"/>
              <w:bottom w:val="single" w:color="auto" w:sz="12" w:space="0"/>
            </w:tcBorders>
            <w:vAlign w:val="center"/>
          </w:tcPr>
          <w:p>
            <w:pPr>
              <w:jc w:val="center"/>
              <w:rPr>
                <w:rFonts w:ascii="宋体" w:hAnsi="宋体"/>
                <w:b/>
                <w:sz w:val="24"/>
                <w:szCs w:val="24"/>
              </w:rPr>
            </w:pPr>
          </w:p>
        </w:tc>
        <w:tc>
          <w:tcPr>
            <w:tcW w:w="1797" w:type="dxa"/>
            <w:vMerge w:val="continue"/>
            <w:tcBorders>
              <w:right w:val="single" w:color="auto" w:sz="4" w:space="0"/>
            </w:tcBorders>
            <w:vAlign w:val="center"/>
          </w:tcPr>
          <w:p>
            <w:pPr>
              <w:pStyle w:val="15"/>
              <w:ind w:left="360" w:hanging="360" w:hangingChars="150"/>
              <w:jc w:val="center"/>
              <w:rPr>
                <w:rFonts w:ascii="宋体" w:hAnsi="宋体"/>
                <w:szCs w:val="24"/>
              </w:rPr>
            </w:pPr>
          </w:p>
        </w:tc>
        <w:tc>
          <w:tcPr>
            <w:tcW w:w="6352" w:type="dxa"/>
            <w:tcBorders>
              <w:top w:val="single" w:color="auto" w:sz="4" w:space="0"/>
              <w:left w:val="single" w:color="auto" w:sz="4" w:space="0"/>
              <w:bottom w:val="single" w:color="auto" w:sz="12" w:space="0"/>
            </w:tcBorders>
            <w:shd w:val="clear" w:color="auto" w:fill="auto"/>
            <w:vAlign w:val="center"/>
          </w:tcPr>
          <w:p>
            <w:pPr>
              <w:widowControl/>
              <w:wordWrap w:val="0"/>
              <w:spacing w:before="100" w:beforeAutospacing="1" w:after="100" w:afterAutospacing="1" w:line="360" w:lineRule="auto"/>
              <w:jc w:val="left"/>
              <w:rPr>
                <w:rFonts w:ascii="宋体" w:hAnsi="宋体"/>
                <w:szCs w:val="24"/>
              </w:rPr>
            </w:pPr>
            <w:r>
              <w:rPr>
                <w:rFonts w:hint="eastAsia" w:ascii="宋体" w:hAnsi="宋体"/>
                <w:sz w:val="24"/>
                <w:szCs w:val="24"/>
              </w:rPr>
              <w:t>未成为最终承租方：</w:t>
            </w:r>
            <w:r>
              <w:rPr>
                <w:rFonts w:hint="eastAsia" w:ascii="宋体" w:hAnsi="宋体"/>
                <w:sz w:val="24"/>
                <w:szCs w:val="24"/>
                <w:lang w:val="en-US" w:eastAsia="zh-CN"/>
              </w:rPr>
              <w:t>无息</w:t>
            </w:r>
            <w:r>
              <w:rPr>
                <w:rFonts w:hint="eastAsia" w:ascii="宋体" w:hAnsi="宋体"/>
                <w:sz w:val="24"/>
                <w:szCs w:val="24"/>
              </w:rPr>
              <w:t>返还</w:t>
            </w:r>
          </w:p>
        </w:tc>
      </w:tr>
      <w:bookmarkEnd w:id="2"/>
      <w:bookmarkEnd w:id="3"/>
    </w:tbl>
    <w:p>
      <w:pPr>
        <w:adjustRightInd w:val="0"/>
        <w:snapToGrid w:val="0"/>
        <w:spacing w:before="120" w:after="120" w:line="360" w:lineRule="auto"/>
        <w:jc w:val="center"/>
        <w:rPr>
          <w:rFonts w:hint="eastAsia" w:ascii="宋体" w:hAnsi="宋体"/>
          <w:b/>
          <w:sz w:val="32"/>
          <w:szCs w:val="32"/>
        </w:rPr>
      </w:pPr>
    </w:p>
    <w:p>
      <w:pPr>
        <w:adjustRightInd w:val="0"/>
        <w:snapToGrid w:val="0"/>
        <w:spacing w:before="120" w:after="120" w:line="360" w:lineRule="auto"/>
        <w:jc w:val="center"/>
        <w:rPr>
          <w:rFonts w:ascii="宋体" w:hAnsi="宋体"/>
          <w:b/>
          <w:sz w:val="32"/>
          <w:szCs w:val="32"/>
        </w:rPr>
      </w:pPr>
      <w:r>
        <w:rPr>
          <w:rFonts w:hint="eastAsia" w:ascii="宋体" w:hAnsi="宋体"/>
          <w:b/>
          <w:sz w:val="32"/>
          <w:szCs w:val="32"/>
        </w:rPr>
        <w:t>四、挂牌信息</w:t>
      </w:r>
    </w:p>
    <w:tbl>
      <w:tblPr>
        <w:tblStyle w:val="11"/>
        <w:tblW w:w="94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9"/>
        <w:gridCol w:w="71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6" w:hRule="exact"/>
          <w:jc w:val="center"/>
        </w:trPr>
        <w:tc>
          <w:tcPr>
            <w:tcW w:w="2289" w:type="dxa"/>
            <w:vAlign w:val="center"/>
          </w:tcPr>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信息披露期</w:t>
            </w:r>
          </w:p>
          <w:p>
            <w:pPr>
              <w:jc w:val="center"/>
              <w:rPr>
                <w:rFonts w:ascii="宋体" w:hAnsi="宋体"/>
                <w:b/>
                <w:sz w:val="24"/>
                <w:szCs w:val="24"/>
              </w:rPr>
            </w:pPr>
          </w:p>
          <w:p>
            <w:pPr>
              <w:jc w:val="center"/>
              <w:rPr>
                <w:rFonts w:ascii="宋体" w:hAnsi="宋体"/>
                <w:b/>
                <w:sz w:val="24"/>
                <w:szCs w:val="24"/>
              </w:rPr>
            </w:pPr>
          </w:p>
          <w:p>
            <w:pPr>
              <w:jc w:val="center"/>
              <w:rPr>
                <w:rFonts w:ascii="宋体" w:hAnsi="宋体"/>
                <w:b/>
                <w:sz w:val="24"/>
                <w:szCs w:val="24"/>
              </w:rPr>
            </w:pPr>
          </w:p>
        </w:tc>
        <w:tc>
          <w:tcPr>
            <w:tcW w:w="7143" w:type="dxa"/>
            <w:vAlign w:val="center"/>
          </w:tcPr>
          <w:p>
            <w:pPr>
              <w:rPr>
                <w:rFonts w:ascii="宋体" w:hAnsi="宋体"/>
                <w:sz w:val="24"/>
                <w:szCs w:val="24"/>
              </w:rPr>
            </w:pPr>
            <w:r>
              <w:rPr>
                <w:rFonts w:hint="eastAsia" w:ascii="宋体" w:hAnsi="宋体"/>
                <w:sz w:val="24"/>
                <w:szCs w:val="24"/>
              </w:rPr>
              <w:t>自公告之日起</w:t>
            </w:r>
            <w:r>
              <w:rPr>
                <w:rFonts w:hint="eastAsia" w:ascii="宋体" w:hAnsi="宋体"/>
                <w:sz w:val="24"/>
                <w:szCs w:val="24"/>
                <w:u w:val="single"/>
              </w:rPr>
              <w:t xml:space="preserve">  10  </w:t>
            </w:r>
            <w:r>
              <w:rPr>
                <w:rFonts w:hint="eastAsia" w:ascii="宋体" w:hAnsi="宋体"/>
                <w:sz w:val="24"/>
                <w:szCs w:val="24"/>
              </w:rPr>
              <w:t>个工作日</w:t>
            </w:r>
            <w:r>
              <w:rPr>
                <w:rFonts w:hint="eastAsia" w:ascii="宋体" w:hAnsi="宋体"/>
                <w:sz w:val="24"/>
                <w:szCs w:val="24"/>
                <w:lang w:eastAsia="zh-CN"/>
              </w:rPr>
              <w:t>（</w:t>
            </w:r>
            <w:r>
              <w:rPr>
                <w:rFonts w:hint="eastAsia" w:ascii="宋体" w:hAnsi="宋体"/>
                <w:sz w:val="24"/>
                <w:szCs w:val="24"/>
                <w:lang w:val="en-US" w:eastAsia="zh-CN"/>
              </w:rPr>
              <w:t>以第十个工作日17时为截止时点</w:t>
            </w:r>
            <w:r>
              <w:rPr>
                <w:rFonts w:hint="eastAsia" w:ascii="宋体" w:hAnsi="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0" w:hRule="exact"/>
          <w:jc w:val="center"/>
        </w:trPr>
        <w:tc>
          <w:tcPr>
            <w:tcW w:w="2289" w:type="dxa"/>
            <w:vAlign w:val="center"/>
          </w:tcPr>
          <w:p>
            <w:pPr>
              <w:jc w:val="center"/>
              <w:rPr>
                <w:rFonts w:ascii="宋体" w:hAnsi="宋体" w:cs="宋体"/>
                <w:b/>
                <w:kern w:val="0"/>
                <w:sz w:val="24"/>
                <w:szCs w:val="24"/>
              </w:rPr>
            </w:pPr>
            <w:r>
              <w:rPr>
                <w:rFonts w:hint="eastAsia" w:ascii="宋体" w:hAnsi="宋体" w:cs="宋体"/>
                <w:b/>
                <w:kern w:val="0"/>
                <w:sz w:val="24"/>
                <w:szCs w:val="24"/>
              </w:rPr>
              <w:t>信息发布期满后，</w:t>
            </w:r>
          </w:p>
          <w:p>
            <w:pPr>
              <w:jc w:val="center"/>
              <w:rPr>
                <w:rFonts w:ascii="宋体" w:hAnsi="宋体" w:cs="宋体"/>
                <w:b/>
                <w:kern w:val="0"/>
                <w:sz w:val="24"/>
                <w:szCs w:val="24"/>
              </w:rPr>
            </w:pPr>
            <w:r>
              <w:rPr>
                <w:rFonts w:hint="eastAsia" w:ascii="宋体" w:hAnsi="宋体" w:cs="宋体"/>
                <w:b/>
                <w:kern w:val="0"/>
                <w:sz w:val="24"/>
                <w:szCs w:val="24"/>
              </w:rPr>
              <w:t>如未征集到</w:t>
            </w:r>
          </w:p>
          <w:p>
            <w:pPr>
              <w:jc w:val="center"/>
              <w:rPr>
                <w:rFonts w:ascii="宋体" w:hAnsi="宋体"/>
                <w:sz w:val="24"/>
                <w:szCs w:val="24"/>
              </w:rPr>
            </w:pPr>
            <w:r>
              <w:rPr>
                <w:rFonts w:hint="eastAsia" w:ascii="宋体" w:hAnsi="宋体" w:cs="宋体"/>
                <w:b/>
                <w:kern w:val="0"/>
                <w:sz w:val="24"/>
                <w:szCs w:val="24"/>
              </w:rPr>
              <w:t>意向承租方</w:t>
            </w:r>
          </w:p>
        </w:tc>
        <w:tc>
          <w:tcPr>
            <w:tcW w:w="7143" w:type="dxa"/>
            <w:vAlign w:val="center"/>
          </w:tcPr>
          <w:p>
            <w:pPr>
              <w:textAlignment w:val="baseline"/>
              <w:rPr>
                <w:rFonts w:ascii="宋体" w:hAnsi="宋体"/>
                <w:sz w:val="24"/>
                <w:szCs w:val="24"/>
              </w:rPr>
            </w:pPr>
            <w:r>
              <w:rPr>
                <w:rFonts w:hint="eastAsia" w:ascii="宋体" w:hAnsi="宋体"/>
                <w:sz w:val="24"/>
                <w:szCs w:val="24"/>
                <w:lang w:eastAsia="zh-CN"/>
              </w:rPr>
              <w:t>☑</w:t>
            </w:r>
            <w:r>
              <w:rPr>
                <w:rFonts w:hint="eastAsia" w:ascii="宋体" w:hAnsi="宋体"/>
                <w:sz w:val="24"/>
                <w:szCs w:val="24"/>
              </w:rPr>
              <w:t>AA.信息发布终结</w:t>
            </w:r>
          </w:p>
          <w:p>
            <w:pPr>
              <w:ind w:firstLine="240" w:firstLineChars="100"/>
              <w:textAlignment w:val="baseline"/>
              <w:rPr>
                <w:rFonts w:ascii="宋体" w:hAnsi="宋体"/>
                <w:sz w:val="24"/>
                <w:szCs w:val="24"/>
              </w:rPr>
            </w:pPr>
            <w:r>
              <w:rPr>
                <w:rFonts w:hint="eastAsia" w:ascii="宋体" w:hAnsi="宋体"/>
                <w:sz w:val="24"/>
                <w:szCs w:val="24"/>
              </w:rPr>
              <w:t>B.延长信息发布：</w:t>
            </w:r>
          </w:p>
          <w:p>
            <w:pPr>
              <w:ind w:firstLine="360" w:firstLineChars="150"/>
              <w:textAlignment w:val="baseline"/>
              <w:rPr>
                <w:rFonts w:ascii="宋体" w:hAnsi="宋体"/>
                <w:sz w:val="24"/>
                <w:szCs w:val="24"/>
              </w:rPr>
            </w:pPr>
            <w:r>
              <w:rPr>
                <w:rFonts w:hint="eastAsia" w:ascii="宋体" w:hAnsi="宋体"/>
                <w:sz w:val="24"/>
                <w:szCs w:val="24"/>
              </w:rPr>
              <w:t>不变更挂牌条件，按照5个工作日为一个周期延长，</w:t>
            </w:r>
          </w:p>
          <w:p>
            <w:pPr>
              <w:ind w:firstLine="501" w:firstLineChars="209"/>
              <w:textAlignment w:val="baseline"/>
              <w:rPr>
                <w:rFonts w:ascii="宋体" w:hAnsi="宋体"/>
                <w:sz w:val="24"/>
                <w:szCs w:val="24"/>
              </w:rPr>
            </w:pPr>
            <w:r>
              <w:rPr>
                <w:rFonts w:hint="eastAsia" w:ascii="宋体" w:hAnsi="宋体"/>
                <w:sz w:val="24"/>
                <w:szCs w:val="24"/>
                <w:lang w:eastAsia="zh-CN"/>
              </w:rPr>
              <w:t>□</w:t>
            </w:r>
            <w:r>
              <w:rPr>
                <w:rFonts w:hint="eastAsia" w:ascii="宋体" w:hAnsi="宋体"/>
                <w:sz w:val="24"/>
                <w:szCs w:val="24"/>
              </w:rPr>
              <w:t xml:space="preserve">A直至征集到意向承租方   </w:t>
            </w:r>
          </w:p>
          <w:p>
            <w:pPr>
              <w:ind w:firstLine="480"/>
              <w:textAlignment w:val="baseline"/>
              <w:rPr>
                <w:rFonts w:ascii="宋体" w:hAnsi="宋体"/>
                <w:sz w:val="24"/>
                <w:szCs w:val="24"/>
              </w:rPr>
            </w:pPr>
            <w:r>
              <w:rPr>
                <w:rFonts w:hint="eastAsia" w:ascii="宋体" w:hAnsi="宋体"/>
                <w:sz w:val="24"/>
                <w:szCs w:val="24"/>
                <w:lang w:eastAsia="zh-CN"/>
              </w:rPr>
              <w:t>□</w:t>
            </w:r>
            <w:r>
              <w:rPr>
                <w:rFonts w:hint="eastAsia" w:ascii="宋体" w:hAnsi="宋体"/>
                <w:sz w:val="24"/>
                <w:szCs w:val="24"/>
              </w:rPr>
              <w:t xml:space="preserve">最多延长个周期（两选其一）。 </w:t>
            </w:r>
          </w:p>
          <w:p>
            <w:pPr>
              <w:textAlignment w:val="baseline"/>
              <w:rPr>
                <w:rFonts w:ascii="宋体" w:hAnsi="宋体"/>
                <w:sz w:val="24"/>
                <w:szCs w:val="24"/>
              </w:rPr>
            </w:pPr>
            <w:r>
              <w:rPr>
                <w:rFonts w:hint="eastAsia" w:ascii="宋体" w:hAnsi="宋体"/>
                <w:sz w:val="24"/>
                <w:szCs w:val="24"/>
              </w:rPr>
              <w:t>□C.变更公告内容,重新申请信息发布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72" w:hRule="exact"/>
          <w:jc w:val="center"/>
        </w:trPr>
        <w:tc>
          <w:tcPr>
            <w:tcW w:w="2289" w:type="dxa"/>
            <w:vAlign w:val="center"/>
          </w:tcPr>
          <w:p>
            <w:pPr>
              <w:jc w:val="center"/>
              <w:rPr>
                <w:rFonts w:ascii="宋体" w:hAnsi="宋体" w:cs="宋体"/>
                <w:b/>
                <w:kern w:val="0"/>
                <w:sz w:val="24"/>
                <w:szCs w:val="24"/>
              </w:rPr>
            </w:pPr>
            <w:r>
              <w:rPr>
                <w:rFonts w:hint="eastAsia" w:ascii="宋体" w:hAnsi="宋体"/>
                <w:b/>
                <w:sz w:val="24"/>
                <w:szCs w:val="24"/>
              </w:rPr>
              <w:t>遴选方式</w:t>
            </w:r>
          </w:p>
        </w:tc>
        <w:tc>
          <w:tcPr>
            <w:tcW w:w="7143" w:type="dxa"/>
            <w:vAlign w:val="center"/>
          </w:tcPr>
          <w:p>
            <w:pPr>
              <w:textAlignment w:val="baseline"/>
              <w:rPr>
                <w:rFonts w:ascii="宋体" w:hAnsi="宋体"/>
                <w:sz w:val="24"/>
                <w:szCs w:val="24"/>
              </w:rPr>
            </w:pPr>
            <w:r>
              <w:rPr>
                <w:rFonts w:hint="eastAsia" w:ascii="宋体" w:hAnsi="宋体"/>
                <w:sz w:val="24"/>
                <w:szCs w:val="24"/>
              </w:rPr>
              <w:t>☑A.现场竞价（多次报价□、一次报价☑）</w:t>
            </w:r>
          </w:p>
          <w:p>
            <w:pPr>
              <w:textAlignment w:val="baseline"/>
              <w:rPr>
                <w:rFonts w:ascii="宋体" w:hAnsi="宋体"/>
                <w:sz w:val="24"/>
                <w:szCs w:val="24"/>
              </w:rPr>
            </w:pPr>
            <w:r>
              <w:rPr>
                <w:rFonts w:hint="eastAsia" w:ascii="宋体" w:hAnsi="宋体"/>
                <w:sz w:val="24"/>
                <w:szCs w:val="24"/>
              </w:rPr>
              <w:t>□B.竞争性</w:t>
            </w:r>
            <w:r>
              <w:rPr>
                <w:rFonts w:ascii="宋体" w:hAnsi="宋体"/>
                <w:sz w:val="24"/>
                <w:szCs w:val="24"/>
              </w:rPr>
              <w:t>谈判</w:t>
            </w:r>
          </w:p>
          <w:p>
            <w:pPr>
              <w:spacing w:line="300" w:lineRule="exact"/>
              <w:rPr>
                <w:rFonts w:ascii="宋体" w:hAnsi="宋体"/>
                <w:sz w:val="24"/>
                <w:szCs w:val="24"/>
              </w:rPr>
            </w:pPr>
            <w:r>
              <w:rPr>
                <w:rFonts w:hint="eastAsia" w:ascii="宋体" w:hAnsi="宋体"/>
                <w:sz w:val="24"/>
                <w:szCs w:val="24"/>
              </w:rPr>
              <w:t>□C.综合</w:t>
            </w:r>
            <w:r>
              <w:rPr>
                <w:rFonts w:ascii="宋体" w:hAnsi="宋体"/>
                <w:sz w:val="24"/>
                <w:szCs w:val="24"/>
              </w:rPr>
              <w:t>评议</w:t>
            </w:r>
          </w:p>
          <w:p>
            <w:pPr>
              <w:textAlignment w:val="baseline"/>
              <w:rPr>
                <w:rFonts w:ascii="宋体" w:hAnsi="宋体"/>
                <w:sz w:val="24"/>
                <w:szCs w:val="24"/>
              </w:rPr>
            </w:pPr>
            <w:r>
              <w:rPr>
                <w:rFonts w:hint="eastAsia" w:ascii="宋体" w:hAnsi="宋体"/>
                <w:sz w:val="24"/>
                <w:szCs w:val="24"/>
              </w:rPr>
              <w:t>□D.招投标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3" w:hRule="exact"/>
          <w:jc w:val="center"/>
        </w:trPr>
        <w:tc>
          <w:tcPr>
            <w:tcW w:w="2289" w:type="dxa"/>
            <w:vAlign w:val="center"/>
          </w:tcPr>
          <w:p>
            <w:pPr>
              <w:jc w:val="center"/>
              <w:rPr>
                <w:rFonts w:ascii="宋体" w:hAnsi="宋体"/>
                <w:b/>
                <w:sz w:val="24"/>
                <w:szCs w:val="24"/>
              </w:rPr>
            </w:pPr>
            <w:r>
              <w:rPr>
                <w:rFonts w:hint="eastAsia" w:ascii="宋体" w:hAnsi="宋体"/>
                <w:b/>
                <w:sz w:val="24"/>
                <w:szCs w:val="24"/>
              </w:rPr>
              <w:t>遴选方案主要内容</w:t>
            </w:r>
          </w:p>
        </w:tc>
        <w:tc>
          <w:tcPr>
            <w:tcW w:w="7143" w:type="dxa"/>
            <w:vAlign w:val="center"/>
          </w:tcPr>
          <w:p>
            <w:pPr>
              <w:textAlignment w:val="baseline"/>
              <w:rPr>
                <w:rFonts w:asciiTheme="minorEastAsia" w:hAnsiTheme="minorEastAsia" w:eastAsiaTheme="minorEastAsia"/>
                <w:sz w:val="24"/>
                <w:szCs w:val="24"/>
                <w:shd w:val="pct10" w:color="auto" w:fill="FFFFFF"/>
              </w:rPr>
            </w:pPr>
            <w:r>
              <w:rPr>
                <w:rFonts w:hint="eastAsia" w:ascii="宋体" w:hAnsi="宋体"/>
                <w:sz w:val="24"/>
                <w:szCs w:val="24"/>
              </w:rPr>
              <w:t>原则上价高者得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exact"/>
          <w:jc w:val="center"/>
        </w:trPr>
        <w:tc>
          <w:tcPr>
            <w:tcW w:w="2289" w:type="dxa"/>
            <w:vAlign w:val="center"/>
          </w:tcPr>
          <w:p>
            <w:pPr>
              <w:jc w:val="center"/>
              <w:rPr>
                <w:rFonts w:ascii="宋体" w:hAnsi="宋体"/>
                <w:b/>
                <w:sz w:val="24"/>
                <w:szCs w:val="24"/>
              </w:rPr>
            </w:pPr>
            <w:r>
              <w:rPr>
                <w:rFonts w:hint="eastAsia" w:ascii="宋体" w:hAnsi="宋体"/>
                <w:b/>
                <w:sz w:val="24"/>
                <w:szCs w:val="24"/>
              </w:rPr>
              <w:t>企业纪检监督电话</w:t>
            </w:r>
          </w:p>
        </w:tc>
        <w:tc>
          <w:tcPr>
            <w:tcW w:w="7143" w:type="dxa"/>
            <w:vAlign w:val="center"/>
          </w:tcPr>
          <w:p>
            <w:pPr>
              <w:textAlignment w:val="baseline"/>
              <w:rPr>
                <w:rFonts w:ascii="宋体" w:hAnsi="宋体"/>
                <w:sz w:val="24"/>
                <w:szCs w:val="24"/>
              </w:rPr>
            </w:pPr>
            <w:r>
              <w:rPr>
                <w:rFonts w:hint="eastAsia" w:ascii="宋体" w:hAnsi="宋体"/>
                <w:sz w:val="24"/>
                <w:szCs w:val="24"/>
              </w:rPr>
              <w:t>010-64356823</w:t>
            </w:r>
          </w:p>
        </w:tc>
      </w:tr>
    </w:tbl>
    <w:p>
      <w:pPr>
        <w:adjustRightInd w:val="0"/>
        <w:snapToGrid w:val="0"/>
        <w:spacing w:before="120" w:after="120" w:line="360" w:lineRule="auto"/>
        <w:jc w:val="center"/>
        <w:rPr>
          <w:rFonts w:ascii="宋体" w:hAnsi="宋体"/>
          <w:b/>
          <w:sz w:val="32"/>
          <w:szCs w:val="32"/>
        </w:rPr>
      </w:pPr>
    </w:p>
    <w:p>
      <w:pPr>
        <w:adjustRightInd w:val="0"/>
        <w:snapToGrid w:val="0"/>
        <w:spacing w:before="120" w:after="120" w:line="360" w:lineRule="auto"/>
        <w:jc w:val="center"/>
        <w:rPr>
          <w:rFonts w:ascii="宋体" w:hAnsi="宋体"/>
          <w:b/>
          <w:sz w:val="32"/>
          <w:szCs w:val="32"/>
        </w:rPr>
      </w:pPr>
    </w:p>
    <w:p>
      <w:pPr>
        <w:adjustRightInd w:val="0"/>
        <w:snapToGrid w:val="0"/>
        <w:spacing w:before="120" w:after="120" w:line="360" w:lineRule="auto"/>
        <w:jc w:val="both"/>
        <w:rPr>
          <w:rFonts w:hint="eastAsia" w:ascii="宋体" w:hAnsi="宋体"/>
          <w:b/>
          <w:sz w:val="32"/>
          <w:szCs w:val="32"/>
        </w:rPr>
      </w:pPr>
    </w:p>
    <w:p>
      <w:pPr>
        <w:numPr>
          <w:ilvl w:val="0"/>
          <w:numId w:val="0"/>
        </w:numPr>
        <w:adjustRightInd w:val="0"/>
        <w:snapToGrid w:val="0"/>
        <w:spacing w:before="120" w:after="120" w:line="360" w:lineRule="auto"/>
        <w:ind w:firstLine="3855" w:firstLineChars="1200"/>
        <w:jc w:val="left"/>
        <w:rPr>
          <w:rFonts w:hint="eastAsia" w:ascii="宋体" w:hAnsi="宋体"/>
          <w:b/>
          <w:sz w:val="32"/>
          <w:szCs w:val="32"/>
        </w:rPr>
      </w:pPr>
      <w:r>
        <w:rPr>
          <w:rFonts w:hint="eastAsia" w:ascii="宋体" w:hAnsi="宋体"/>
          <w:b/>
          <w:sz w:val="32"/>
          <w:szCs w:val="32"/>
          <w:lang w:val="en-US" w:eastAsia="zh-CN"/>
        </w:rPr>
        <w:t>五、</w:t>
      </w:r>
      <w:r>
        <w:rPr>
          <w:rFonts w:hint="eastAsia" w:ascii="宋体" w:hAnsi="宋体"/>
          <w:b/>
          <w:sz w:val="32"/>
          <w:szCs w:val="32"/>
        </w:rPr>
        <w:t>项目图片</w:t>
      </w:r>
    </w:p>
    <w:p>
      <w:pPr>
        <w:numPr>
          <w:ilvl w:val="0"/>
          <w:numId w:val="0"/>
        </w:numPr>
        <w:adjustRightInd w:val="0"/>
        <w:snapToGrid w:val="0"/>
        <w:spacing w:before="120" w:after="120" w:line="360" w:lineRule="auto"/>
        <w:jc w:val="both"/>
        <w:rPr>
          <w:rFonts w:hint="eastAsia" w:ascii="宋体" w:hAnsi="宋体" w:eastAsia="宋体"/>
          <w:b/>
          <w:sz w:val="32"/>
          <w:szCs w:val="32"/>
          <w:lang w:eastAsia="zh-CN"/>
        </w:rPr>
      </w:pPr>
      <w:r>
        <w:rPr>
          <w:rFonts w:hint="eastAsia" w:ascii="宋体" w:hAnsi="宋体"/>
          <w:b/>
          <w:sz w:val="32"/>
          <w:szCs w:val="32"/>
          <w:lang w:val="en-US" w:eastAsia="zh-CN"/>
        </w:rPr>
        <w:t xml:space="preserve">        </w:t>
      </w:r>
      <w:r>
        <w:rPr>
          <w:rFonts w:hint="eastAsia" w:ascii="宋体" w:hAnsi="宋体" w:eastAsia="宋体"/>
          <w:b/>
          <w:sz w:val="32"/>
          <w:szCs w:val="32"/>
          <w:lang w:eastAsia="zh-CN"/>
        </w:rPr>
        <w:drawing>
          <wp:inline distT="0" distB="0" distL="114300" distR="114300">
            <wp:extent cx="4869180" cy="6722110"/>
            <wp:effectExtent l="0" t="0" r="7620" b="2540"/>
            <wp:docPr id="3" name="图片 3" descr="db51e9d74239e68de0b92c8b35e0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b51e9d74239e68de0b92c8b35e03d0"/>
                    <pic:cNvPicPr>
                      <a:picLocks noChangeAspect="1"/>
                    </pic:cNvPicPr>
                  </pic:nvPicPr>
                  <pic:blipFill>
                    <a:blip r:embed="rId9"/>
                    <a:stretch>
                      <a:fillRect/>
                    </a:stretch>
                  </pic:blipFill>
                  <pic:spPr>
                    <a:xfrm>
                      <a:off x="0" y="0"/>
                      <a:ext cx="4869180" cy="6722110"/>
                    </a:xfrm>
                    <a:prstGeom prst="rect">
                      <a:avLst/>
                    </a:prstGeom>
                  </pic:spPr>
                </pic:pic>
              </a:graphicData>
            </a:graphic>
          </wp:inline>
        </w:drawing>
      </w:r>
    </w:p>
    <w:p>
      <w:pPr>
        <w:rPr>
          <w:rFonts w:hint="eastAsia" w:eastAsia="宋体"/>
          <w:sz w:val="28"/>
          <w:szCs w:val="28"/>
          <w:lang w:eastAsia="zh-CN"/>
        </w:rPr>
      </w:pPr>
    </w:p>
    <w:p>
      <w:pPr>
        <w:rPr>
          <w:rFonts w:hint="eastAsia" w:eastAsia="宋体"/>
          <w:sz w:val="28"/>
          <w:szCs w:val="28"/>
          <w:lang w:eastAsia="zh-CN"/>
        </w:rPr>
      </w:pPr>
    </w:p>
    <w:p>
      <w:pPr>
        <w:rPr>
          <w:rFonts w:hint="eastAsia" w:eastAsia="宋体"/>
          <w:sz w:val="28"/>
          <w:szCs w:val="28"/>
          <w:lang w:eastAsia="zh-CN"/>
        </w:rPr>
      </w:pPr>
    </w:p>
    <w:p>
      <w:pPr>
        <w:rPr>
          <w:rFonts w:hint="eastAsia"/>
          <w:sz w:val="28"/>
          <w:szCs w:val="28"/>
        </w:rPr>
      </w:pPr>
    </w:p>
    <w:p>
      <w:pPr>
        <w:rPr>
          <w:sz w:val="28"/>
          <w:szCs w:val="28"/>
        </w:rPr>
      </w:pPr>
      <w:r>
        <w:rPr>
          <w:rFonts w:hint="eastAsia"/>
          <w:sz w:val="28"/>
          <w:szCs w:val="28"/>
        </w:rPr>
        <w:t xml:space="preserve">附件1:      </w:t>
      </w:r>
    </w:p>
    <w:p>
      <w:pPr>
        <w:ind w:firstLine="3360" w:firstLineChars="1200"/>
        <w:rPr>
          <w:b/>
          <w:bCs/>
          <w:sz w:val="32"/>
          <w:szCs w:val="32"/>
        </w:rPr>
      </w:pPr>
      <w:r>
        <w:rPr>
          <w:rFonts w:hint="eastAsia"/>
          <w:sz w:val="28"/>
          <w:szCs w:val="28"/>
        </w:rPr>
        <w:t xml:space="preserve"> </w:t>
      </w:r>
      <w:r>
        <w:rPr>
          <w:rFonts w:hint="eastAsia"/>
          <w:b/>
          <w:bCs/>
          <w:sz w:val="32"/>
          <w:szCs w:val="32"/>
        </w:rPr>
        <w:t>意向承租方报名注意事项</w:t>
      </w:r>
    </w:p>
    <w:p>
      <w:pPr>
        <w:rPr>
          <w:sz w:val="28"/>
          <w:szCs w:val="28"/>
        </w:rPr>
      </w:pPr>
      <w:r>
        <w:rPr>
          <w:rFonts w:hint="eastAsia"/>
          <w:sz w:val="28"/>
          <w:szCs w:val="28"/>
        </w:rPr>
        <w:t>一、操作步骤:</w:t>
      </w:r>
    </w:p>
    <w:p>
      <w:pPr>
        <w:rPr>
          <w:sz w:val="28"/>
          <w:szCs w:val="28"/>
        </w:rPr>
      </w:pPr>
      <w:r>
        <w:rPr>
          <w:rFonts w:hint="eastAsia"/>
          <w:sz w:val="28"/>
          <w:szCs w:val="28"/>
        </w:rPr>
        <w:t>1.意向承租方应详细阅读房屋出租项目全部信息披露内容。</w:t>
      </w:r>
    </w:p>
    <w:p>
      <w:pPr>
        <w:rPr>
          <w:sz w:val="28"/>
          <w:szCs w:val="28"/>
        </w:rPr>
      </w:pPr>
      <w:r>
        <w:rPr>
          <w:rFonts w:hint="eastAsia"/>
          <w:sz w:val="28"/>
          <w:szCs w:val="28"/>
        </w:rPr>
        <w:t>2.意向承租方须在信息披露公告期内完成线下纸质资料提交报名工作。</w:t>
      </w:r>
    </w:p>
    <w:p>
      <w:pPr>
        <w:rPr>
          <w:rFonts w:hint="eastAsia" w:eastAsia="宋体"/>
          <w:sz w:val="28"/>
          <w:szCs w:val="28"/>
          <w:lang w:val="en-US" w:eastAsia="zh-CN"/>
        </w:rPr>
      </w:pPr>
      <w:r>
        <w:rPr>
          <w:rFonts w:hint="eastAsia"/>
          <w:sz w:val="28"/>
          <w:szCs w:val="28"/>
        </w:rPr>
        <w:t>纸质资料报送地址:北京市朝阳区新源街45号楼（京客隆集团）</w:t>
      </w:r>
      <w:r>
        <w:rPr>
          <w:rFonts w:hint="eastAsia"/>
          <w:sz w:val="28"/>
          <w:szCs w:val="28"/>
          <w:lang w:val="en-US" w:eastAsia="zh-CN"/>
        </w:rPr>
        <w:t>二</w:t>
      </w:r>
      <w:r>
        <w:rPr>
          <w:rFonts w:hint="eastAsia"/>
          <w:sz w:val="28"/>
          <w:szCs w:val="28"/>
        </w:rPr>
        <w:t>楼</w:t>
      </w:r>
      <w:r>
        <w:rPr>
          <w:rFonts w:hint="eastAsia"/>
          <w:sz w:val="28"/>
          <w:szCs w:val="28"/>
          <w:lang w:val="en-US" w:eastAsia="zh-CN"/>
        </w:rPr>
        <w:t>物业招商部</w:t>
      </w:r>
      <w:r>
        <w:rPr>
          <w:rFonts w:hint="eastAsia"/>
          <w:sz w:val="28"/>
          <w:szCs w:val="28"/>
          <w:lang w:eastAsia="zh-CN"/>
        </w:rPr>
        <w:t>（</w:t>
      </w:r>
      <w:r>
        <w:rPr>
          <w:rFonts w:hint="eastAsia"/>
          <w:sz w:val="28"/>
          <w:szCs w:val="28"/>
          <w:lang w:val="en-US" w:eastAsia="zh-CN"/>
        </w:rPr>
        <w:t>不接受快递</w:t>
      </w:r>
      <w:r>
        <w:rPr>
          <w:rFonts w:hint="eastAsia"/>
          <w:sz w:val="28"/>
          <w:szCs w:val="28"/>
          <w:lang w:eastAsia="zh-CN"/>
        </w:rPr>
        <w:t>）</w:t>
      </w:r>
      <w:r>
        <w:rPr>
          <w:rFonts w:hint="eastAsia"/>
          <w:sz w:val="28"/>
          <w:szCs w:val="28"/>
          <w:lang w:val="en-US" w:eastAsia="zh-CN"/>
        </w:rPr>
        <w:t xml:space="preserve"> </w:t>
      </w:r>
    </w:p>
    <w:p>
      <w:pPr>
        <w:rPr>
          <w:rFonts w:hint="eastAsia"/>
          <w:sz w:val="28"/>
          <w:szCs w:val="28"/>
          <w:lang w:val="en-US" w:eastAsia="zh-CN"/>
        </w:rPr>
      </w:pPr>
      <w:r>
        <w:rPr>
          <w:rFonts w:hint="eastAsia"/>
          <w:sz w:val="28"/>
          <w:szCs w:val="28"/>
        </w:rPr>
        <w:t>联系人:</w:t>
      </w:r>
      <w:r>
        <w:rPr>
          <w:rFonts w:hint="eastAsia"/>
          <w:sz w:val="28"/>
          <w:szCs w:val="28"/>
          <w:lang w:val="en-US" w:eastAsia="zh-CN"/>
        </w:rPr>
        <w:t>张燕</w:t>
      </w:r>
      <w:r>
        <w:rPr>
          <w:rFonts w:hint="eastAsia"/>
          <w:sz w:val="28"/>
          <w:szCs w:val="28"/>
        </w:rPr>
        <w:t xml:space="preserve">  联系电话: </w:t>
      </w:r>
      <w:r>
        <w:rPr>
          <w:rFonts w:hint="eastAsia"/>
          <w:sz w:val="28"/>
          <w:szCs w:val="28"/>
          <w:lang w:val="en-US" w:eastAsia="zh-CN"/>
        </w:rPr>
        <w:t>13641115328，</w:t>
      </w:r>
    </w:p>
    <w:p>
      <w:pPr>
        <w:rPr>
          <w:rFonts w:ascii="微软雅黑" w:hAnsi="微软雅黑" w:eastAsia="微软雅黑" w:cs="微软雅黑"/>
          <w:i w:val="0"/>
          <w:caps w:val="0"/>
          <w:color w:val="21293A"/>
          <w:spacing w:val="0"/>
          <w:sz w:val="24"/>
          <w:szCs w:val="24"/>
          <w:shd w:val="clear" w:fill="FFFFFF"/>
        </w:rPr>
      </w:pPr>
      <w:r>
        <w:rPr>
          <w:rFonts w:hint="eastAsia" w:ascii="宋体" w:hAnsi="宋体" w:cs="Arial"/>
          <w:color w:val="000000"/>
          <w:kern w:val="0"/>
          <w:sz w:val="28"/>
          <w:szCs w:val="28"/>
        </w:rPr>
        <w:t>电子版材料发送邮箱</w:t>
      </w:r>
      <w:r>
        <w:rPr>
          <w:rFonts w:hint="eastAsia"/>
          <w:sz w:val="28"/>
          <w:szCs w:val="28"/>
          <w:lang w:val="en-US" w:eastAsia="zh-CN"/>
        </w:rPr>
        <w:t>：</w:t>
      </w:r>
      <w:r>
        <w:rPr>
          <w:rFonts w:ascii="微软雅黑" w:hAnsi="微软雅黑" w:eastAsia="微软雅黑" w:cs="微软雅黑"/>
          <w:i w:val="0"/>
          <w:caps w:val="0"/>
          <w:color w:val="21293A"/>
          <w:spacing w:val="0"/>
          <w:sz w:val="24"/>
          <w:szCs w:val="24"/>
          <w:shd w:val="clear" w:fill="FFFFFF"/>
        </w:rPr>
        <w:t>jklwyzsb@163.com</w:t>
      </w:r>
    </w:p>
    <w:p>
      <w:pPr>
        <w:rPr>
          <w:sz w:val="28"/>
          <w:szCs w:val="28"/>
        </w:rPr>
      </w:pPr>
      <w:r>
        <w:rPr>
          <w:rFonts w:hint="eastAsia"/>
          <w:sz w:val="28"/>
          <w:szCs w:val="28"/>
        </w:rPr>
        <w:t>3.报名资料包括</w:t>
      </w:r>
    </w:p>
    <w:p>
      <w:pPr>
        <w:rPr>
          <w:rFonts w:eastAsiaTheme="minorEastAsia"/>
          <w:sz w:val="28"/>
          <w:szCs w:val="28"/>
        </w:rPr>
      </w:pPr>
      <w:r>
        <w:rPr>
          <w:rFonts w:hint="eastAsia"/>
          <w:sz w:val="28"/>
          <w:szCs w:val="28"/>
        </w:rPr>
        <w:t>(1)《房屋承租申请书》(详见项目附件，含《承租申请及承诺》《意向承租方报名表》)；</w:t>
      </w:r>
    </w:p>
    <w:p>
      <w:pPr>
        <w:rPr>
          <w:sz w:val="28"/>
          <w:szCs w:val="28"/>
        </w:rPr>
      </w:pPr>
      <w:r>
        <w:rPr>
          <w:rFonts w:hint="eastAsia"/>
          <w:sz w:val="28"/>
          <w:szCs w:val="28"/>
        </w:rPr>
        <w:t>(2)承租方主体资格证明(企业营业执照</w:t>
      </w:r>
      <w:r>
        <w:rPr>
          <w:rFonts w:hint="eastAsia"/>
          <w:sz w:val="28"/>
          <w:szCs w:val="28"/>
          <w:lang w:val="en-US" w:eastAsia="zh-CN"/>
        </w:rPr>
        <w:t>和法人身份证复印件</w:t>
      </w:r>
      <w:r>
        <w:rPr>
          <w:rFonts w:hint="eastAsia"/>
          <w:sz w:val="28"/>
          <w:szCs w:val="28"/>
        </w:rPr>
        <w:t>);</w:t>
      </w:r>
    </w:p>
    <w:p>
      <w:pPr>
        <w:rPr>
          <w:sz w:val="28"/>
          <w:szCs w:val="28"/>
        </w:rPr>
      </w:pPr>
      <w:r>
        <w:rPr>
          <w:rFonts w:hint="eastAsia"/>
          <w:sz w:val="28"/>
          <w:szCs w:val="28"/>
        </w:rPr>
        <w:t>(3)承租方无失信信息记录证明(企业信用信息网查询为准):</w:t>
      </w:r>
    </w:p>
    <w:p>
      <w:pPr>
        <w:rPr>
          <w:sz w:val="28"/>
          <w:szCs w:val="28"/>
        </w:rPr>
      </w:pPr>
      <w:r>
        <w:rPr>
          <w:rFonts w:hint="eastAsia"/>
          <w:sz w:val="28"/>
          <w:szCs w:val="28"/>
        </w:rPr>
        <w:t>(4)公告书披露要求的其他材料。</w:t>
      </w:r>
    </w:p>
    <w:p>
      <w:pPr>
        <w:rPr>
          <w:sz w:val="28"/>
          <w:szCs w:val="28"/>
        </w:rPr>
      </w:pPr>
      <w:r>
        <w:rPr>
          <w:rFonts w:hint="eastAsia"/>
          <w:sz w:val="28"/>
          <w:szCs w:val="28"/>
        </w:rPr>
        <w:t>二、注意事项:</w:t>
      </w:r>
    </w:p>
    <w:p>
      <w:pPr>
        <w:rPr>
          <w:sz w:val="28"/>
          <w:szCs w:val="28"/>
        </w:rPr>
      </w:pPr>
      <w:r>
        <w:rPr>
          <w:rFonts w:hint="eastAsia"/>
          <w:sz w:val="28"/>
          <w:szCs w:val="28"/>
        </w:rPr>
        <w:t>1.意向承租方应在报名资料加盖公章，并经法定代表人签字。</w:t>
      </w:r>
    </w:p>
    <w:p>
      <w:pPr>
        <w:rPr>
          <w:sz w:val="28"/>
          <w:szCs w:val="28"/>
        </w:rPr>
      </w:pPr>
      <w:r>
        <w:rPr>
          <w:rFonts w:hint="eastAsia"/>
          <w:sz w:val="28"/>
          <w:szCs w:val="28"/>
        </w:rPr>
        <w:t>2.意向承租方需在信息披露公告期截止日 17 时前，将保证金缴至至出租方指定账户(以到账时间为准)，转出账户名称须与意向承租方名称一致。</w:t>
      </w:r>
    </w:p>
    <w:p>
      <w:pPr>
        <w:rPr>
          <w:sz w:val="28"/>
          <w:szCs w:val="28"/>
        </w:rPr>
      </w:pPr>
      <w:r>
        <w:rPr>
          <w:rFonts w:hint="eastAsia"/>
          <w:sz w:val="28"/>
          <w:szCs w:val="28"/>
        </w:rPr>
        <w:t>3.意向承租方在信息披露公告期截止日 17 时前完成线上、线下资料提交并完成保证金缴纳的，方可视为报名成功。</w:t>
      </w:r>
    </w:p>
    <w:p/>
    <w:p>
      <w:pPr>
        <w:ind w:left="-619" w:leftChars="-295" w:firstLine="618" w:firstLineChars="140"/>
        <w:jc w:val="center"/>
        <w:rPr>
          <w:rFonts w:hint="eastAsia" w:ascii="宋体" w:hAnsi="宋体"/>
          <w:b/>
          <w:sz w:val="44"/>
          <w:szCs w:val="44"/>
        </w:rPr>
      </w:pPr>
    </w:p>
    <w:p>
      <w:pPr>
        <w:ind w:left="-619" w:leftChars="-295" w:firstLine="618" w:firstLineChars="140"/>
        <w:jc w:val="center"/>
        <w:rPr>
          <w:rFonts w:hint="eastAsia" w:ascii="宋体" w:hAnsi="宋体"/>
          <w:b/>
          <w:sz w:val="44"/>
          <w:szCs w:val="44"/>
        </w:rPr>
      </w:pPr>
    </w:p>
    <w:p>
      <w:pPr>
        <w:ind w:left="-619" w:leftChars="-295" w:firstLine="618" w:firstLineChars="140"/>
        <w:jc w:val="center"/>
        <w:rPr>
          <w:rFonts w:ascii="宋体" w:hAnsi="宋体"/>
          <w:b/>
          <w:sz w:val="44"/>
          <w:szCs w:val="44"/>
        </w:rPr>
      </w:pPr>
      <w:r>
        <w:rPr>
          <w:rFonts w:hint="eastAsia" w:ascii="宋体" w:hAnsi="宋体"/>
          <w:b/>
          <w:sz w:val="44"/>
          <w:szCs w:val="44"/>
        </w:rPr>
        <w:t>房屋承租申请书</w:t>
      </w:r>
    </w:p>
    <w:p>
      <w:pPr>
        <w:jc w:val="center"/>
        <w:rPr>
          <w:rFonts w:eastAsia="仿宋_GB2312"/>
          <w:sz w:val="30"/>
        </w:rPr>
      </w:pPr>
    </w:p>
    <w:p>
      <w:pPr>
        <w:ind w:left="899" w:leftChars="428" w:firstLine="1"/>
        <w:rPr>
          <w:rFonts w:ascii="宋体" w:hAnsi="宋体"/>
          <w:sz w:val="30"/>
        </w:rPr>
      </w:pPr>
      <w:r>
        <w:rPr>
          <w:rFonts w:hint="eastAsia" w:ascii="宋体" w:hAnsi="宋体"/>
          <w:sz w:val="30"/>
        </w:rPr>
        <w:t>项目</w:t>
      </w:r>
      <w:r>
        <w:rPr>
          <w:rFonts w:ascii="宋体" w:hAnsi="宋体"/>
          <w:sz w:val="30"/>
        </w:rPr>
        <w:t xml:space="preserve">名称： </w:t>
      </w:r>
    </w:p>
    <w:p>
      <w:pPr>
        <w:rPr>
          <w:rFonts w:ascii="宋体" w:hAnsi="宋体"/>
        </w:rPr>
      </w:pPr>
    </w:p>
    <w:p>
      <w:pPr>
        <w:rPr>
          <w:rFonts w:ascii="宋体" w:hAnsi="宋体"/>
        </w:rPr>
      </w:pPr>
    </w:p>
    <w:p>
      <w:pPr>
        <w:rPr>
          <w:rFonts w:ascii="宋体" w:hAnsi="宋体"/>
          <w:sz w:val="30"/>
        </w:rPr>
      </w:pPr>
      <w:r>
        <w:rPr>
          <w:rFonts w:ascii="宋体" w:hAnsi="宋体"/>
        </w:rPr>
        <w:t xml:space="preserve">         </w:t>
      </w:r>
      <w:r>
        <w:rPr>
          <w:rFonts w:ascii="宋体" w:hAnsi="宋体"/>
          <w:sz w:val="30"/>
        </w:rPr>
        <w:t>申请人</w:t>
      </w:r>
      <w:r>
        <w:rPr>
          <w:rFonts w:hint="eastAsia" w:ascii="宋体" w:hAnsi="宋体"/>
          <w:sz w:val="30"/>
        </w:rPr>
        <w:t>：</w:t>
      </w:r>
      <w:r>
        <w:rPr>
          <w:rFonts w:ascii="宋体" w:hAnsi="宋体"/>
          <w:sz w:val="30"/>
        </w:rPr>
        <w:t>（意向承租方</w:t>
      </w:r>
      <w:r>
        <w:rPr>
          <w:rFonts w:hint="eastAsia" w:ascii="宋体" w:hAnsi="宋体"/>
          <w:sz w:val="30"/>
        </w:rPr>
        <w:t>盖章</w:t>
      </w:r>
      <w:r>
        <w:rPr>
          <w:rFonts w:ascii="宋体" w:hAnsi="宋体"/>
          <w:sz w:val="30"/>
        </w:rPr>
        <w:t xml:space="preserve">） </w:t>
      </w:r>
    </w:p>
    <w:p>
      <w:pPr>
        <w:rPr>
          <w:rFonts w:ascii="宋体" w:hAnsi="宋体"/>
          <w:sz w:val="30"/>
        </w:rPr>
      </w:pPr>
    </w:p>
    <w:p>
      <w:pPr>
        <w:ind w:firstLine="900" w:firstLineChars="300"/>
        <w:rPr>
          <w:rFonts w:ascii="宋体" w:hAnsi="宋体"/>
          <w:sz w:val="30"/>
        </w:rPr>
      </w:pPr>
      <w:r>
        <w:rPr>
          <w:rFonts w:hint="eastAsia" w:ascii="宋体" w:hAnsi="宋体"/>
          <w:sz w:val="30"/>
        </w:rPr>
        <w:t>法定代表人</w:t>
      </w:r>
    </w:p>
    <w:p>
      <w:pPr>
        <w:ind w:firstLine="900" w:firstLineChars="300"/>
        <w:rPr>
          <w:rFonts w:ascii="宋体" w:hAnsi="宋体"/>
          <w:sz w:val="30"/>
        </w:rPr>
      </w:pPr>
      <w:r>
        <w:rPr>
          <w:rFonts w:hint="eastAsia" w:ascii="宋体" w:hAnsi="宋体"/>
          <w:sz w:val="30"/>
        </w:rPr>
        <w:t>或授权代表（签字）：</w:t>
      </w:r>
    </w:p>
    <w:p>
      <w:pPr>
        <w:ind w:firstLine="900" w:firstLineChars="300"/>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jc w:val="center"/>
        <w:rPr>
          <w:rFonts w:ascii="宋体" w:hAnsi="宋体"/>
          <w:sz w:val="30"/>
        </w:rPr>
      </w:pPr>
      <w:r>
        <w:rPr>
          <w:rFonts w:ascii="宋体" w:hAnsi="宋体"/>
          <w:sz w:val="30"/>
        </w:rPr>
        <w:t>申请日期：  年  月    日</w:t>
      </w: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adjustRightInd w:val="0"/>
        <w:snapToGrid w:val="0"/>
        <w:spacing w:after="120" w:line="360" w:lineRule="auto"/>
        <w:jc w:val="center"/>
        <w:rPr>
          <w:rFonts w:ascii="黑体" w:hAnsi="华文中宋" w:eastAsia="黑体"/>
          <w:b/>
          <w:sz w:val="36"/>
          <w:szCs w:val="36"/>
        </w:rPr>
      </w:pPr>
    </w:p>
    <w:p>
      <w:pPr>
        <w:adjustRightInd w:val="0"/>
        <w:snapToGrid w:val="0"/>
        <w:spacing w:after="120" w:line="360" w:lineRule="auto"/>
        <w:ind w:firstLine="2530" w:firstLineChars="700"/>
        <w:rPr>
          <w:rFonts w:ascii="黑体" w:hAnsi="华文中宋" w:eastAsia="黑体"/>
          <w:b/>
          <w:sz w:val="36"/>
          <w:szCs w:val="36"/>
        </w:rPr>
      </w:pPr>
    </w:p>
    <w:p>
      <w:pPr>
        <w:adjustRightInd w:val="0"/>
        <w:snapToGrid w:val="0"/>
        <w:spacing w:after="120" w:line="360" w:lineRule="auto"/>
        <w:ind w:firstLine="3975" w:firstLineChars="1100"/>
        <w:rPr>
          <w:rFonts w:ascii="黑体" w:hAnsi="华文中宋" w:eastAsia="黑体"/>
          <w:b/>
          <w:sz w:val="36"/>
          <w:szCs w:val="36"/>
        </w:rPr>
      </w:pPr>
      <w:r>
        <w:rPr>
          <w:rFonts w:hint="eastAsia" w:ascii="黑体" w:hAnsi="华文中宋" w:eastAsia="黑体"/>
          <w:b/>
          <w:sz w:val="36"/>
          <w:szCs w:val="36"/>
        </w:rPr>
        <w:t>承租申请与承诺</w:t>
      </w:r>
    </w:p>
    <w:p>
      <w:pPr>
        <w:adjustRightInd w:val="0"/>
        <w:snapToGrid w:val="0"/>
        <w:spacing w:after="120" w:line="400" w:lineRule="exact"/>
        <w:rPr>
          <w:rFonts w:ascii="宋体" w:hAnsi="宋体"/>
          <w:b/>
          <w:sz w:val="24"/>
        </w:rPr>
      </w:pPr>
      <w:r>
        <w:rPr>
          <w:rFonts w:hint="eastAsia" w:ascii="宋体" w:hAnsi="宋体"/>
          <w:b/>
          <w:sz w:val="24"/>
        </w:rPr>
        <w:t>北京京客隆商业集团股份有限公司</w:t>
      </w:r>
      <w:r>
        <w:rPr>
          <w:rFonts w:ascii="宋体" w:hAnsi="宋体"/>
          <w:b/>
          <w:sz w:val="24"/>
        </w:rPr>
        <w:t>：</w:t>
      </w:r>
    </w:p>
    <w:p>
      <w:pPr>
        <w:adjustRightInd w:val="0"/>
        <w:snapToGrid w:val="0"/>
        <w:spacing w:after="120" w:line="400" w:lineRule="exact"/>
        <w:ind w:firstLine="470" w:firstLineChars="196"/>
        <w:jc w:val="left"/>
        <w:rPr>
          <w:rFonts w:ascii="宋体" w:hAnsi="宋体"/>
          <w:b/>
          <w:sz w:val="32"/>
          <w:szCs w:val="32"/>
        </w:rPr>
      </w:pPr>
      <w:r>
        <w:rPr>
          <w:rFonts w:ascii="宋体" w:hAnsi="宋体"/>
          <w:sz w:val="24"/>
        </w:rPr>
        <w:t>本意向承租方现申请，意向承租</w:t>
      </w:r>
      <w:r>
        <w:rPr>
          <w:rFonts w:hint="eastAsia" w:ascii="宋体" w:hAnsi="宋体"/>
          <w:sz w:val="24"/>
        </w:rPr>
        <w:t>（出租方名称)</w:t>
      </w:r>
      <w:r>
        <w:rPr>
          <w:rFonts w:ascii="宋体" w:hAnsi="宋体"/>
          <w:sz w:val="24"/>
          <w:u w:val="single"/>
        </w:rPr>
        <w:t xml:space="preserve">  </w:t>
      </w:r>
      <w:r>
        <w:rPr>
          <w:rFonts w:hint="eastAsia" w:ascii="宋体" w:hAnsi="宋体"/>
          <w:sz w:val="24"/>
          <w:u w:val="single"/>
        </w:rPr>
        <w:t xml:space="preserve">                                      </w:t>
      </w:r>
      <w:r>
        <w:rPr>
          <w:rFonts w:ascii="宋体" w:hAnsi="宋体"/>
          <w:sz w:val="24"/>
        </w:rPr>
        <w:t xml:space="preserve"> 持有的</w:t>
      </w:r>
      <w:r>
        <w:rPr>
          <w:rFonts w:hint="eastAsia" w:ascii="宋体" w:hAnsi="宋体"/>
          <w:sz w:val="24"/>
        </w:rPr>
        <w:t>(拟承租房屋名称</w:t>
      </w:r>
      <w:r>
        <w:rPr>
          <w:rFonts w:hint="eastAsia" w:ascii="宋体" w:hAnsi="宋体"/>
          <w:sz w:val="24"/>
          <w:u w:val="single"/>
        </w:rPr>
        <w:t xml:space="preserve">）                        </w:t>
      </w:r>
      <w:r>
        <w:rPr>
          <w:rFonts w:ascii="宋体" w:hAnsi="宋体"/>
          <w:sz w:val="24"/>
        </w:rPr>
        <w:t>，请予审核。本意向承租方依照诚</w:t>
      </w:r>
      <w:r>
        <w:rPr>
          <w:rFonts w:hint="eastAsia" w:ascii="宋体" w:hAnsi="宋体"/>
          <w:sz w:val="24"/>
        </w:rPr>
        <w:t>信</w:t>
      </w:r>
      <w:r>
        <w:rPr>
          <w:rFonts w:ascii="宋体" w:hAnsi="宋体"/>
          <w:sz w:val="24"/>
        </w:rPr>
        <w:t>的原则，作出如下</w:t>
      </w:r>
      <w:r>
        <w:rPr>
          <w:rFonts w:ascii="宋体" w:hAnsi="宋体"/>
          <w:sz w:val="24"/>
          <w:szCs w:val="21"/>
        </w:rPr>
        <w:t>承诺：</w:t>
      </w:r>
    </w:p>
    <w:p>
      <w:pPr>
        <w:adjustRightInd w:val="0"/>
        <w:snapToGrid w:val="0"/>
        <w:spacing w:after="120" w:line="400" w:lineRule="exact"/>
        <w:ind w:firstLine="470" w:firstLineChars="196"/>
        <w:jc w:val="left"/>
        <w:rPr>
          <w:rFonts w:ascii="宋体" w:hAnsi="宋体"/>
          <w:sz w:val="24"/>
        </w:rPr>
      </w:pPr>
      <w:r>
        <w:rPr>
          <w:rFonts w:ascii="宋体" w:hAnsi="宋体"/>
          <w:sz w:val="24"/>
        </w:rPr>
        <w:t>1</w:t>
      </w:r>
      <w:r>
        <w:rPr>
          <w:rFonts w:hint="eastAsia" w:ascii="宋体" w:hAnsi="宋体"/>
          <w:sz w:val="24"/>
        </w:rPr>
        <w:t>.</w:t>
      </w:r>
      <w:r>
        <w:rPr>
          <w:rFonts w:ascii="宋体" w:hAnsi="宋体"/>
          <w:sz w:val="24"/>
        </w:rPr>
        <w:t>本次承租是我方真实意愿表示，相关行为已经过有效的内部决策并得到相应的批准，所提交材料及承租申请中内容不存在虚假记载、误导性陈述或重大遗漏，</w:t>
      </w:r>
      <w:r>
        <w:rPr>
          <w:rFonts w:hint="eastAsia" w:ascii="宋体" w:hAnsi="宋体"/>
          <w:sz w:val="24"/>
        </w:rPr>
        <w:t>我方</w:t>
      </w:r>
      <w:r>
        <w:rPr>
          <w:rFonts w:ascii="宋体" w:hAnsi="宋体"/>
          <w:sz w:val="24"/>
        </w:rPr>
        <w:t>对其真实性、完整性、合法性、有效性承担相应的法律责任。</w:t>
      </w:r>
      <w:r>
        <w:rPr>
          <w:rFonts w:hint="eastAsia" w:ascii="宋体" w:hAnsi="宋体"/>
          <w:sz w:val="24"/>
        </w:rPr>
        <w:t>（法人适用）</w:t>
      </w:r>
    </w:p>
    <w:p>
      <w:pPr>
        <w:adjustRightInd w:val="0"/>
        <w:snapToGrid w:val="0"/>
        <w:spacing w:after="120" w:line="400" w:lineRule="exact"/>
        <w:ind w:firstLine="480"/>
        <w:rPr>
          <w:rFonts w:ascii="宋体" w:hAnsi="宋体"/>
          <w:sz w:val="24"/>
        </w:rPr>
      </w:pPr>
      <w:r>
        <w:rPr>
          <w:rFonts w:ascii="宋体" w:hAnsi="宋体"/>
          <w:sz w:val="24"/>
        </w:rPr>
        <w:t>本次承租是我方真实意愿表示，所提交材料及承租申请中内容不存在虚假记载、误导性陈述或重大遗漏，并对其真实性、完整性、合法性、有效性承担相应的法律责任。（自然人适用）</w:t>
      </w:r>
    </w:p>
    <w:p>
      <w:pPr>
        <w:adjustRightInd w:val="0"/>
        <w:snapToGrid w:val="0"/>
        <w:spacing w:after="120" w:line="400" w:lineRule="exact"/>
        <w:ind w:firstLine="480" w:firstLineChars="200"/>
        <w:outlineLvl w:val="0"/>
        <w:rPr>
          <w:rFonts w:ascii="宋体" w:hAnsi="宋体"/>
          <w:sz w:val="24"/>
        </w:rPr>
      </w:pPr>
      <w:r>
        <w:rPr>
          <w:rFonts w:hint="eastAsia" w:ascii="宋体" w:hAnsi="宋体"/>
          <w:sz w:val="24"/>
        </w:rPr>
        <w:t>2.</w:t>
      </w:r>
      <w:r>
        <w:rPr>
          <w:rFonts w:ascii="宋体" w:hAnsi="宋体"/>
          <w:sz w:val="24"/>
        </w:rPr>
        <w:t>我方系合法有效存续的企业，具有独立法人资格，能独立承担民事责任</w:t>
      </w:r>
      <w:r>
        <w:rPr>
          <w:rFonts w:hint="eastAsia" w:ascii="宋体" w:hAnsi="宋体"/>
          <w:sz w:val="24"/>
        </w:rPr>
        <w:t>；</w:t>
      </w:r>
      <w:r>
        <w:rPr>
          <w:rFonts w:ascii="宋体" w:hAnsi="宋体"/>
          <w:sz w:val="24"/>
        </w:rPr>
        <w:t>无任何不良社会记录、行政违规记录、司法执行记录</w:t>
      </w:r>
      <w:r>
        <w:rPr>
          <w:rFonts w:hint="eastAsia" w:ascii="宋体" w:hAnsi="宋体"/>
          <w:sz w:val="24"/>
        </w:rPr>
        <w:t>等，</w:t>
      </w:r>
      <w:r>
        <w:rPr>
          <w:rFonts w:ascii="宋体" w:hAnsi="宋体"/>
          <w:sz w:val="24"/>
        </w:rPr>
        <w:t>具有良好的财务状况、支付能力和商业信用，且资金来源合法，符合有关法律法规及本项目对承租人应当具备条件的规定。</w:t>
      </w:r>
      <w:r>
        <w:rPr>
          <w:rFonts w:hint="eastAsia" w:ascii="宋体" w:hAnsi="宋体"/>
          <w:sz w:val="24"/>
        </w:rPr>
        <w:t>（法人适用）</w:t>
      </w:r>
    </w:p>
    <w:p>
      <w:pPr>
        <w:adjustRightInd w:val="0"/>
        <w:snapToGrid w:val="0"/>
        <w:spacing w:after="120" w:line="400" w:lineRule="exact"/>
        <w:ind w:firstLine="480" w:firstLineChars="200"/>
        <w:rPr>
          <w:rFonts w:ascii="宋体" w:hAnsi="宋体"/>
          <w:spacing w:val="26"/>
          <w:sz w:val="24"/>
        </w:rPr>
      </w:pPr>
      <w:r>
        <w:rPr>
          <w:rFonts w:ascii="宋体" w:hAnsi="宋体"/>
          <w:sz w:val="24"/>
        </w:rPr>
        <w:t>我方具有完全民事行为能力，并具备良好的社会信誉和支付能力，且资金来源合法，符合有关法律法规及本项目对承租人应当具备条件的规定。（自然人适用）</w:t>
      </w:r>
    </w:p>
    <w:p>
      <w:pPr>
        <w:adjustRightInd w:val="0"/>
        <w:snapToGrid w:val="0"/>
        <w:spacing w:after="120" w:line="400" w:lineRule="exact"/>
        <w:ind w:firstLine="450"/>
        <w:rPr>
          <w:rFonts w:ascii="宋体" w:hAnsi="宋体"/>
          <w:sz w:val="24"/>
        </w:rPr>
      </w:pPr>
      <w:r>
        <w:rPr>
          <w:rFonts w:hint="eastAsia" w:ascii="宋体" w:hAnsi="宋体"/>
          <w:sz w:val="24"/>
        </w:rPr>
        <w:t>3.</w:t>
      </w:r>
      <w:r>
        <w:rPr>
          <w:rFonts w:ascii="宋体" w:hAnsi="宋体"/>
          <w:sz w:val="24"/>
        </w:rPr>
        <w:t>我方已</w:t>
      </w:r>
      <w:r>
        <w:rPr>
          <w:rFonts w:ascii="宋体" w:hAnsi="宋体"/>
          <w:bCs/>
          <w:sz w:val="24"/>
        </w:rPr>
        <w:t>充分了解并接受信息发布的全部内容和要求，已认真考虑了</w:t>
      </w:r>
      <w:r>
        <w:rPr>
          <w:rFonts w:hint="eastAsia" w:ascii="宋体" w:hAnsi="宋体"/>
          <w:bCs/>
          <w:sz w:val="24"/>
        </w:rPr>
        <w:t>拟承租房屋</w:t>
      </w:r>
      <w:r>
        <w:rPr>
          <w:rFonts w:ascii="宋体" w:hAnsi="宋体"/>
          <w:bCs/>
          <w:sz w:val="24"/>
        </w:rPr>
        <w:t>和</w:t>
      </w:r>
      <w:r>
        <w:rPr>
          <w:rFonts w:hint="eastAsia" w:ascii="宋体" w:hAnsi="宋体"/>
          <w:bCs/>
          <w:sz w:val="24"/>
        </w:rPr>
        <w:t>其出租方</w:t>
      </w:r>
      <w:r>
        <w:rPr>
          <w:rFonts w:ascii="宋体" w:hAnsi="宋体"/>
          <w:sz w:val="24"/>
        </w:rPr>
        <w:t>经营、行业、市场、政策以及其他不可预计的</w:t>
      </w:r>
      <w:r>
        <w:rPr>
          <w:rFonts w:ascii="宋体" w:hAnsi="宋体"/>
          <w:bCs/>
          <w:sz w:val="24"/>
        </w:rPr>
        <w:t>各项风险因素，</w:t>
      </w:r>
      <w:r>
        <w:rPr>
          <w:rFonts w:hint="eastAsia" w:ascii="宋体" w:hAnsi="宋体"/>
          <w:sz w:val="24"/>
        </w:rPr>
        <w:t>愿意</w:t>
      </w:r>
      <w:r>
        <w:rPr>
          <w:rFonts w:ascii="宋体" w:hAnsi="宋体"/>
          <w:sz w:val="24"/>
        </w:rPr>
        <w:t>承担</w:t>
      </w:r>
      <w:r>
        <w:rPr>
          <w:rFonts w:ascii="宋体" w:hAnsi="宋体"/>
          <w:bCs/>
          <w:sz w:val="24"/>
        </w:rPr>
        <w:t>可能存在的</w:t>
      </w:r>
      <w:r>
        <w:rPr>
          <w:rFonts w:hint="eastAsia" w:ascii="宋体" w:hAnsi="宋体"/>
          <w:bCs/>
          <w:sz w:val="24"/>
        </w:rPr>
        <w:t>一切</w:t>
      </w:r>
      <w:r>
        <w:rPr>
          <w:rFonts w:ascii="宋体" w:hAnsi="宋体"/>
          <w:sz w:val="24"/>
        </w:rPr>
        <w:t>风险。</w:t>
      </w:r>
    </w:p>
    <w:p>
      <w:pPr>
        <w:adjustRightInd w:val="0"/>
        <w:snapToGrid w:val="0"/>
        <w:spacing w:after="120" w:line="400" w:lineRule="exact"/>
        <w:ind w:firstLine="450"/>
        <w:rPr>
          <w:rFonts w:ascii="宋体" w:hAnsi="宋体"/>
          <w:sz w:val="24"/>
        </w:rPr>
      </w:pPr>
      <w:r>
        <w:rPr>
          <w:rFonts w:hint="eastAsia" w:ascii="宋体" w:hAnsi="宋体"/>
          <w:sz w:val="24"/>
        </w:rPr>
        <w:t>4.无论采用何种报价方式，我方将以不低于填报的承租价格报价，否则所交报名意向金转作违约金，作为对出租</w:t>
      </w:r>
      <w:r>
        <w:rPr>
          <w:rFonts w:ascii="宋体" w:hAnsi="宋体"/>
          <w:sz w:val="24"/>
        </w:rPr>
        <w:t>方</w:t>
      </w:r>
      <w:r>
        <w:rPr>
          <w:rFonts w:hint="eastAsia" w:ascii="宋体" w:hAnsi="宋体"/>
          <w:sz w:val="24"/>
        </w:rPr>
        <w:t>及贵</w:t>
      </w:r>
      <w:r>
        <w:rPr>
          <w:rFonts w:ascii="宋体" w:hAnsi="宋体"/>
          <w:sz w:val="24"/>
        </w:rPr>
        <w:t>所的</w:t>
      </w:r>
      <w:r>
        <w:rPr>
          <w:rFonts w:hint="eastAsia" w:ascii="宋体" w:hAnsi="宋体"/>
          <w:sz w:val="24"/>
        </w:rPr>
        <w:t>违约赔偿。</w:t>
      </w:r>
    </w:p>
    <w:p>
      <w:pPr>
        <w:adjustRightInd w:val="0"/>
        <w:snapToGrid w:val="0"/>
        <w:spacing w:after="120" w:line="400" w:lineRule="exact"/>
        <w:ind w:firstLine="450"/>
        <w:rPr>
          <w:rFonts w:ascii="宋体" w:hAnsi="宋体"/>
          <w:sz w:val="24"/>
        </w:rPr>
      </w:pPr>
      <w:r>
        <w:rPr>
          <w:rFonts w:hint="eastAsia" w:ascii="宋体" w:hAnsi="宋体"/>
          <w:sz w:val="24"/>
        </w:rPr>
        <w:t>5.我方承诺，如在项目进行中出现纠纷，同意依据北京京客隆商业集团股份有限公司的相关规定，接受其做出的中止或终结的决定。</w:t>
      </w:r>
    </w:p>
    <w:p>
      <w:pPr>
        <w:spacing w:line="400" w:lineRule="exact"/>
        <w:ind w:firstLine="480" w:firstLineChars="200"/>
        <w:rPr>
          <w:rFonts w:ascii="宋体" w:hAnsi="宋体"/>
          <w:sz w:val="24"/>
        </w:rPr>
      </w:pPr>
      <w:r>
        <w:rPr>
          <w:rFonts w:hint="eastAsia" w:ascii="宋体" w:hAnsi="宋体"/>
          <w:sz w:val="24"/>
        </w:rPr>
        <w:t>我方保证遵守以上承诺，如违反上述承诺或有违规行为，给房屋出租活动相关方造成损失的，我方愿意承担法律责任及相应的经济赔偿责任。</w:t>
      </w:r>
    </w:p>
    <w:p>
      <w:pPr>
        <w:spacing w:line="400" w:lineRule="exact"/>
        <w:ind w:right="840"/>
        <w:rPr>
          <w:rFonts w:ascii="宋体" w:hAnsi="宋体"/>
          <w:sz w:val="24"/>
        </w:rPr>
      </w:pPr>
    </w:p>
    <w:p>
      <w:pPr>
        <w:spacing w:line="400" w:lineRule="exact"/>
        <w:ind w:right="840" w:firstLine="5520" w:firstLineChars="2300"/>
        <w:rPr>
          <w:rFonts w:ascii="宋体" w:hAnsi="宋体"/>
          <w:sz w:val="24"/>
        </w:rPr>
      </w:pPr>
      <w:r>
        <w:rPr>
          <w:rFonts w:hint="eastAsia" w:ascii="宋体" w:hAnsi="宋体"/>
          <w:sz w:val="24"/>
        </w:rPr>
        <w:t>意向承租人（签章）</w:t>
      </w:r>
    </w:p>
    <w:p>
      <w:pPr>
        <w:spacing w:line="400" w:lineRule="exact"/>
        <w:ind w:right="840" w:firstLine="5760" w:firstLineChars="2400"/>
        <w:rPr>
          <w:rFonts w:ascii="宋体" w:hAnsi="宋体"/>
          <w:sz w:val="24"/>
        </w:rPr>
      </w:pPr>
      <w:r>
        <w:rPr>
          <w:rFonts w:hint="eastAsia" w:ascii="宋体" w:hAnsi="宋体"/>
          <w:sz w:val="24"/>
        </w:rPr>
        <w:t>年    月   日</w:t>
      </w:r>
    </w:p>
    <w:p>
      <w:pPr>
        <w:spacing w:line="400" w:lineRule="exact"/>
        <w:ind w:right="840" w:firstLine="3614" w:firstLineChars="1000"/>
        <w:rPr>
          <w:rFonts w:ascii="宋体" w:hAnsi="宋体"/>
          <w:b/>
          <w:sz w:val="36"/>
          <w:szCs w:val="36"/>
        </w:rPr>
      </w:pPr>
    </w:p>
    <w:p>
      <w:pPr>
        <w:spacing w:line="400" w:lineRule="exact"/>
        <w:ind w:right="840" w:firstLine="3614" w:firstLineChars="1000"/>
        <w:jc w:val="both"/>
        <w:rPr>
          <w:rFonts w:hint="eastAsia" w:ascii="宋体" w:hAnsi="宋体"/>
          <w:b/>
          <w:sz w:val="36"/>
          <w:szCs w:val="36"/>
        </w:rPr>
      </w:pPr>
    </w:p>
    <w:p>
      <w:pPr>
        <w:spacing w:line="400" w:lineRule="exact"/>
        <w:ind w:right="840" w:firstLine="3614" w:firstLineChars="1000"/>
        <w:jc w:val="both"/>
        <w:rPr>
          <w:rFonts w:hint="eastAsia" w:ascii="宋体" w:hAnsi="宋体"/>
          <w:b/>
          <w:sz w:val="36"/>
          <w:szCs w:val="36"/>
        </w:rPr>
      </w:pPr>
    </w:p>
    <w:p>
      <w:pPr>
        <w:spacing w:line="400" w:lineRule="exact"/>
        <w:ind w:right="840" w:firstLine="3614" w:firstLineChars="1000"/>
        <w:jc w:val="both"/>
        <w:rPr>
          <w:rFonts w:hint="eastAsia" w:ascii="宋体" w:hAnsi="宋体"/>
          <w:b/>
          <w:sz w:val="36"/>
          <w:szCs w:val="36"/>
        </w:rPr>
      </w:pPr>
    </w:p>
    <w:p>
      <w:pPr>
        <w:spacing w:line="400" w:lineRule="exact"/>
        <w:ind w:right="840" w:firstLine="3614" w:firstLineChars="1000"/>
        <w:jc w:val="both"/>
        <w:rPr>
          <w:rFonts w:hint="eastAsia" w:ascii="宋体" w:hAnsi="宋体"/>
          <w:b/>
          <w:sz w:val="36"/>
          <w:szCs w:val="36"/>
        </w:rPr>
      </w:pPr>
    </w:p>
    <w:p>
      <w:pPr>
        <w:spacing w:line="400" w:lineRule="exact"/>
        <w:ind w:right="840" w:firstLine="3614" w:firstLineChars="1000"/>
        <w:jc w:val="both"/>
        <w:rPr>
          <w:rFonts w:ascii="宋体" w:hAnsi="宋体"/>
          <w:b/>
          <w:sz w:val="36"/>
          <w:szCs w:val="36"/>
        </w:rPr>
      </w:pPr>
      <w:r>
        <w:rPr>
          <w:rFonts w:hint="eastAsia" w:ascii="宋体" w:hAnsi="宋体"/>
          <w:b/>
          <w:sz w:val="36"/>
          <w:szCs w:val="36"/>
        </w:rPr>
        <w:t>意</w:t>
      </w:r>
      <w:r>
        <w:rPr>
          <w:rFonts w:ascii="宋体" w:hAnsi="宋体"/>
          <w:b/>
          <w:sz w:val="36"/>
          <w:szCs w:val="36"/>
        </w:rPr>
        <w:t>向承租方</w:t>
      </w:r>
      <w:r>
        <w:rPr>
          <w:rFonts w:hint="eastAsia" w:ascii="宋体" w:hAnsi="宋体"/>
          <w:b/>
          <w:sz w:val="36"/>
          <w:szCs w:val="36"/>
        </w:rPr>
        <w:t>基本情况</w:t>
      </w:r>
    </w:p>
    <w:p>
      <w:pPr>
        <w:tabs>
          <w:tab w:val="left" w:pos="6381"/>
        </w:tabs>
        <w:jc w:val="left"/>
        <w:rPr>
          <w:szCs w:val="24"/>
        </w:rPr>
      </w:pPr>
      <w:r>
        <w:rPr>
          <w:rFonts w:hint="eastAsia"/>
          <w:szCs w:val="24"/>
        </w:rPr>
        <w:tab/>
      </w:r>
      <w:r>
        <w:rPr>
          <w:rFonts w:hint="eastAsia"/>
          <w:szCs w:val="24"/>
        </w:rPr>
        <w:t>货币单位元</w:t>
      </w:r>
    </w:p>
    <w:tbl>
      <w:tblPr>
        <w:tblStyle w:val="11"/>
        <w:tblpPr w:leftFromText="180" w:rightFromText="180" w:vertAnchor="text" w:horzAnchor="page" w:tblpX="1315" w:tblpY="273"/>
        <w:tblOverlap w:val="never"/>
        <w:tblW w:w="95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0"/>
        <w:gridCol w:w="1412"/>
        <w:gridCol w:w="1412"/>
        <w:gridCol w:w="940"/>
        <w:gridCol w:w="472"/>
        <w:gridCol w:w="1411"/>
        <w:gridCol w:w="87"/>
        <w:gridCol w:w="1325"/>
        <w:gridCol w:w="14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Align w:val="center"/>
          </w:tcPr>
          <w:p>
            <w:pPr>
              <w:jc w:val="center"/>
              <w:rPr>
                <w:rFonts w:ascii="宋体" w:hAnsi="宋体"/>
                <w:b/>
                <w:bCs/>
                <w:sz w:val="24"/>
              </w:rPr>
            </w:pPr>
            <w:r>
              <w:rPr>
                <w:rFonts w:ascii="宋体" w:hAnsi="宋体"/>
                <w:b/>
                <w:bCs/>
                <w:sz w:val="24"/>
              </w:rPr>
              <w:t>名  称</w:t>
            </w:r>
          </w:p>
        </w:tc>
        <w:tc>
          <w:tcPr>
            <w:tcW w:w="8470" w:type="dxa"/>
            <w:gridSpan w:val="8"/>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restart"/>
            <w:vAlign w:val="center"/>
          </w:tcPr>
          <w:p>
            <w:pPr>
              <w:jc w:val="center"/>
              <w:rPr>
                <w:rFonts w:ascii="宋体" w:hAnsi="宋体"/>
                <w:b/>
                <w:bCs/>
                <w:sz w:val="24"/>
              </w:rPr>
            </w:pPr>
            <w:r>
              <w:rPr>
                <w:rFonts w:hint="eastAsia" w:ascii="宋体" w:hAnsi="宋体"/>
                <w:b/>
                <w:bCs/>
                <w:sz w:val="24"/>
              </w:rPr>
              <w:t>联系信息</w:t>
            </w:r>
          </w:p>
        </w:tc>
        <w:tc>
          <w:tcPr>
            <w:tcW w:w="1412" w:type="dxa"/>
            <w:vAlign w:val="center"/>
          </w:tcPr>
          <w:p>
            <w:pPr>
              <w:jc w:val="center"/>
              <w:rPr>
                <w:rFonts w:ascii="宋体" w:hAnsi="宋体"/>
                <w:sz w:val="24"/>
              </w:rPr>
            </w:pPr>
            <w:r>
              <w:rPr>
                <w:rFonts w:hint="eastAsia" w:ascii="宋体" w:hAnsi="宋体"/>
                <w:sz w:val="24"/>
              </w:rPr>
              <w:t>联系人</w:t>
            </w:r>
          </w:p>
        </w:tc>
        <w:tc>
          <w:tcPr>
            <w:tcW w:w="1412" w:type="dxa"/>
            <w:vAlign w:val="center"/>
          </w:tcPr>
          <w:p>
            <w:pPr>
              <w:jc w:val="center"/>
              <w:rPr>
                <w:rFonts w:ascii="宋体" w:hAnsi="宋体"/>
                <w:sz w:val="24"/>
              </w:rPr>
            </w:pPr>
          </w:p>
        </w:tc>
        <w:tc>
          <w:tcPr>
            <w:tcW w:w="2823" w:type="dxa"/>
            <w:gridSpan w:val="3"/>
            <w:vAlign w:val="center"/>
          </w:tcPr>
          <w:p>
            <w:pPr>
              <w:jc w:val="center"/>
              <w:rPr>
                <w:rFonts w:ascii="宋体" w:hAnsi="宋体"/>
                <w:sz w:val="24"/>
              </w:rPr>
            </w:pPr>
            <w:r>
              <w:rPr>
                <w:rFonts w:hint="eastAsia" w:ascii="宋体" w:hAnsi="宋体"/>
                <w:sz w:val="24"/>
              </w:rPr>
              <w:t>电话</w:t>
            </w:r>
          </w:p>
        </w:tc>
        <w:tc>
          <w:tcPr>
            <w:tcW w:w="2823" w:type="dxa"/>
            <w:gridSpan w:val="3"/>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jc w:val="center"/>
              <w:rPr>
                <w:rFonts w:ascii="宋体" w:hAnsi="宋体"/>
                <w:b/>
                <w:bCs/>
                <w:sz w:val="24"/>
              </w:rPr>
            </w:pPr>
          </w:p>
        </w:tc>
        <w:tc>
          <w:tcPr>
            <w:tcW w:w="1412" w:type="dxa"/>
            <w:vAlign w:val="center"/>
          </w:tcPr>
          <w:p>
            <w:pPr>
              <w:jc w:val="center"/>
              <w:rPr>
                <w:rFonts w:ascii="宋体" w:hAnsi="宋体"/>
                <w:sz w:val="24"/>
              </w:rPr>
            </w:pPr>
            <w:r>
              <w:rPr>
                <w:rFonts w:hint="eastAsia" w:ascii="宋体" w:hAnsi="宋体"/>
                <w:sz w:val="24"/>
              </w:rPr>
              <w:t>电子邮件</w:t>
            </w:r>
          </w:p>
        </w:tc>
        <w:tc>
          <w:tcPr>
            <w:tcW w:w="1412" w:type="dxa"/>
            <w:vAlign w:val="center"/>
          </w:tcPr>
          <w:p>
            <w:pPr>
              <w:jc w:val="center"/>
              <w:rPr>
                <w:rFonts w:ascii="宋体" w:hAnsi="宋体"/>
                <w:sz w:val="24"/>
              </w:rPr>
            </w:pPr>
          </w:p>
        </w:tc>
        <w:tc>
          <w:tcPr>
            <w:tcW w:w="2823" w:type="dxa"/>
            <w:gridSpan w:val="3"/>
            <w:vAlign w:val="center"/>
          </w:tcPr>
          <w:p>
            <w:pPr>
              <w:jc w:val="center"/>
              <w:rPr>
                <w:rFonts w:ascii="宋体" w:hAnsi="宋体"/>
                <w:sz w:val="24"/>
              </w:rPr>
            </w:pPr>
            <w:r>
              <w:rPr>
                <w:rFonts w:hint="eastAsia" w:ascii="宋体" w:hAnsi="宋体"/>
                <w:sz w:val="24"/>
              </w:rPr>
              <w:t>传真</w:t>
            </w:r>
          </w:p>
        </w:tc>
        <w:tc>
          <w:tcPr>
            <w:tcW w:w="2823" w:type="dxa"/>
            <w:gridSpan w:val="3"/>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restart"/>
            <w:vAlign w:val="center"/>
          </w:tcPr>
          <w:p>
            <w:pPr>
              <w:jc w:val="center"/>
              <w:rPr>
                <w:rFonts w:ascii="宋体" w:hAnsi="宋体"/>
                <w:b/>
                <w:bCs/>
                <w:sz w:val="24"/>
              </w:rPr>
            </w:pPr>
            <w:r>
              <w:rPr>
                <w:rFonts w:ascii="宋体" w:hAnsi="宋体"/>
                <w:b/>
                <w:bCs/>
                <w:sz w:val="24"/>
              </w:rPr>
              <w:t>基  本</w:t>
            </w:r>
          </w:p>
          <w:p>
            <w:pPr>
              <w:jc w:val="center"/>
              <w:rPr>
                <w:rFonts w:ascii="宋体" w:hAnsi="宋体"/>
                <w:b/>
                <w:bCs/>
                <w:sz w:val="24"/>
              </w:rPr>
            </w:pPr>
            <w:r>
              <w:rPr>
                <w:rFonts w:ascii="宋体" w:hAnsi="宋体"/>
                <w:b/>
                <w:bCs/>
                <w:sz w:val="24"/>
              </w:rPr>
              <w:t>情  况</w:t>
            </w:r>
          </w:p>
        </w:tc>
        <w:tc>
          <w:tcPr>
            <w:tcW w:w="8470" w:type="dxa"/>
            <w:gridSpan w:val="8"/>
            <w:vAlign w:val="center"/>
          </w:tcPr>
          <w:p>
            <w:pPr>
              <w:ind w:firstLine="3360" w:firstLineChars="1400"/>
              <w:rPr>
                <w:rFonts w:ascii="宋体" w:hAnsi="宋体"/>
                <w:sz w:val="24"/>
              </w:rPr>
            </w:pPr>
            <w:r>
              <w:rPr>
                <w:rFonts w:ascii="宋体" w:hAnsi="宋体"/>
                <w:sz w:val="24"/>
              </w:rPr>
              <w:t>法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hint="eastAsia" w:ascii="宋体" w:hAnsi="宋体"/>
                <w:sz w:val="24"/>
              </w:rPr>
              <w:t>注册地</w:t>
            </w:r>
          </w:p>
          <w:p>
            <w:pPr>
              <w:jc w:val="center"/>
              <w:rPr>
                <w:rFonts w:ascii="宋体" w:hAnsi="宋体"/>
                <w:sz w:val="24"/>
              </w:rPr>
            </w:pPr>
            <w:r>
              <w:rPr>
                <w:rFonts w:hint="eastAsia" w:ascii="宋体" w:hAnsi="宋体"/>
                <w:sz w:val="24"/>
              </w:rPr>
              <w:t>(住所)</w:t>
            </w:r>
          </w:p>
        </w:tc>
        <w:tc>
          <w:tcPr>
            <w:tcW w:w="1412"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ascii="宋体" w:hAnsi="宋体"/>
                <w:sz w:val="24"/>
              </w:rPr>
              <w:t>注册资本</w:t>
            </w:r>
          </w:p>
        </w:tc>
        <w:tc>
          <w:tcPr>
            <w:tcW w:w="1411"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币种</w:t>
            </w:r>
          </w:p>
        </w:tc>
        <w:tc>
          <w:tcPr>
            <w:tcW w:w="1411" w:type="dxa"/>
            <w:vAlign w:val="center"/>
          </w:tcPr>
          <w:p>
            <w:pPr>
              <w:jc w:val="center"/>
              <w:rPr>
                <w:rFonts w:ascii="宋体" w:hAnsi="宋体"/>
                <w:sz w:val="24"/>
              </w:rPr>
            </w:pPr>
            <w:r>
              <w:rPr>
                <w:rFonts w:hint="eastAsia" w:ascii="宋体" w:hAnsi="宋体"/>
                <w:sz w:val="24"/>
              </w:rPr>
              <w:t>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法定代表人</w:t>
            </w:r>
          </w:p>
        </w:tc>
        <w:tc>
          <w:tcPr>
            <w:tcW w:w="1412" w:type="dxa"/>
            <w:vAlign w:val="center"/>
          </w:tcPr>
          <w:p>
            <w:pP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企业类型</w:t>
            </w:r>
          </w:p>
          <w:p>
            <w:pPr>
              <w:jc w:val="center"/>
              <w:rPr>
                <w:rFonts w:ascii="宋体" w:hAnsi="宋体"/>
                <w:sz w:val="24"/>
              </w:rPr>
            </w:pPr>
            <w:r>
              <w:rPr>
                <w:rFonts w:hint="eastAsia" w:ascii="宋体" w:hAnsi="宋体"/>
                <w:sz w:val="24"/>
              </w:rPr>
              <w:t>（经济性质）</w:t>
            </w:r>
          </w:p>
        </w:tc>
        <w:tc>
          <w:tcPr>
            <w:tcW w:w="4234"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hint="eastAsia" w:ascii="宋体" w:hAnsi="宋体"/>
                <w:sz w:val="24"/>
              </w:rPr>
              <w:t>统一社会信用代码</w:t>
            </w:r>
          </w:p>
        </w:tc>
        <w:tc>
          <w:tcPr>
            <w:tcW w:w="1412" w:type="dxa"/>
            <w:vAlign w:val="center"/>
          </w:tcPr>
          <w:p>
            <w:pPr>
              <w:rPr>
                <w:rFonts w:ascii="宋体" w:hAnsi="宋体"/>
                <w:sz w:val="24"/>
              </w:rPr>
            </w:pPr>
          </w:p>
        </w:tc>
        <w:tc>
          <w:tcPr>
            <w:tcW w:w="1412" w:type="dxa"/>
            <w:gridSpan w:val="2"/>
            <w:vAlign w:val="center"/>
          </w:tcPr>
          <w:p>
            <w:pPr>
              <w:jc w:val="center"/>
              <w:rPr>
                <w:rFonts w:ascii="宋体" w:hAnsi="宋体"/>
                <w:sz w:val="24"/>
              </w:rPr>
            </w:pPr>
            <w:r>
              <w:rPr>
                <w:rFonts w:ascii="宋体" w:hAnsi="宋体"/>
                <w:sz w:val="24"/>
              </w:rPr>
              <w:t>所属行业</w:t>
            </w:r>
          </w:p>
        </w:tc>
        <w:tc>
          <w:tcPr>
            <w:tcW w:w="1411"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企业规模</w:t>
            </w:r>
          </w:p>
        </w:tc>
        <w:tc>
          <w:tcPr>
            <w:tcW w:w="1411"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76"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经营范围</w:t>
            </w:r>
          </w:p>
        </w:tc>
        <w:tc>
          <w:tcPr>
            <w:tcW w:w="7058" w:type="dxa"/>
            <w:gridSpan w:val="7"/>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070" w:type="dxa"/>
            <w:vMerge w:val="continue"/>
            <w:vAlign w:val="center"/>
          </w:tcPr>
          <w:p>
            <w:pPr>
              <w:rPr>
                <w:rFonts w:ascii="宋体" w:hAnsi="宋体"/>
                <w:sz w:val="24"/>
              </w:rPr>
            </w:pPr>
          </w:p>
        </w:tc>
        <w:tc>
          <w:tcPr>
            <w:tcW w:w="1412" w:type="dxa"/>
            <w:vMerge w:val="restart"/>
            <w:vAlign w:val="center"/>
          </w:tcPr>
          <w:p>
            <w:pPr>
              <w:jc w:val="center"/>
              <w:rPr>
                <w:rFonts w:ascii="宋体" w:hAnsi="宋体"/>
                <w:bCs/>
                <w:sz w:val="24"/>
              </w:rPr>
            </w:pPr>
            <w:r>
              <w:rPr>
                <w:rFonts w:ascii="宋体" w:hAnsi="宋体"/>
                <w:bCs/>
                <w:sz w:val="24"/>
              </w:rPr>
              <w:t>资 产</w:t>
            </w:r>
          </w:p>
          <w:p>
            <w:pPr>
              <w:jc w:val="center"/>
              <w:rPr>
                <w:rFonts w:ascii="宋体" w:hAnsi="宋体"/>
                <w:sz w:val="24"/>
              </w:rPr>
            </w:pPr>
            <w:r>
              <w:rPr>
                <w:rFonts w:ascii="宋体" w:hAnsi="宋体"/>
                <w:bCs/>
                <w:sz w:val="24"/>
              </w:rPr>
              <w:t>状 况</w:t>
            </w:r>
          </w:p>
        </w:tc>
        <w:tc>
          <w:tcPr>
            <w:tcW w:w="2352" w:type="dxa"/>
            <w:gridSpan w:val="2"/>
            <w:vAlign w:val="center"/>
          </w:tcPr>
          <w:p>
            <w:pPr>
              <w:jc w:val="center"/>
              <w:rPr>
                <w:rFonts w:ascii="宋体" w:hAnsi="宋体"/>
                <w:sz w:val="24"/>
              </w:rPr>
            </w:pPr>
            <w:r>
              <w:rPr>
                <w:rFonts w:hint="eastAsia" w:ascii="宋体" w:hAnsi="宋体"/>
                <w:sz w:val="24"/>
              </w:rPr>
              <w:t>资产</w:t>
            </w:r>
            <w:r>
              <w:rPr>
                <w:rFonts w:ascii="宋体" w:hAnsi="宋体"/>
                <w:sz w:val="24"/>
              </w:rPr>
              <w:t>总计</w:t>
            </w:r>
          </w:p>
        </w:tc>
        <w:tc>
          <w:tcPr>
            <w:tcW w:w="1970" w:type="dxa"/>
            <w:gridSpan w:val="3"/>
            <w:vAlign w:val="center"/>
          </w:tcPr>
          <w:p>
            <w:pPr>
              <w:jc w:val="center"/>
              <w:rPr>
                <w:rFonts w:ascii="宋体" w:hAnsi="宋体"/>
                <w:sz w:val="24"/>
              </w:rPr>
            </w:pPr>
            <w:r>
              <w:rPr>
                <w:rFonts w:hint="eastAsia" w:ascii="宋体" w:hAnsi="宋体"/>
                <w:sz w:val="24"/>
              </w:rPr>
              <w:t>负债</w:t>
            </w:r>
            <w:r>
              <w:rPr>
                <w:rFonts w:ascii="宋体" w:hAnsi="宋体"/>
                <w:sz w:val="24"/>
              </w:rPr>
              <w:t>总计</w:t>
            </w:r>
          </w:p>
        </w:tc>
        <w:tc>
          <w:tcPr>
            <w:tcW w:w="2736" w:type="dxa"/>
            <w:gridSpan w:val="2"/>
            <w:vAlign w:val="center"/>
          </w:tcPr>
          <w:p>
            <w:pPr>
              <w:jc w:val="center"/>
              <w:rPr>
                <w:rFonts w:ascii="宋体" w:hAnsi="宋体"/>
                <w:sz w:val="24"/>
              </w:rPr>
            </w:pPr>
            <w:r>
              <w:rPr>
                <w:rFonts w:hint="eastAsia" w:ascii="宋体" w:hAnsi="宋体"/>
                <w:sz w:val="24"/>
              </w:rPr>
              <w:t>所有者</w:t>
            </w:r>
            <w:r>
              <w:rPr>
                <w:rFonts w:ascii="宋体" w:hAnsi="宋体"/>
                <w:sz w:val="24"/>
              </w:rPr>
              <w:t>权益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070" w:type="dxa"/>
            <w:vMerge w:val="continue"/>
            <w:vAlign w:val="center"/>
          </w:tcPr>
          <w:p>
            <w:pPr>
              <w:rPr>
                <w:rFonts w:ascii="宋体" w:hAnsi="宋体"/>
                <w:sz w:val="24"/>
              </w:rPr>
            </w:pPr>
          </w:p>
        </w:tc>
        <w:tc>
          <w:tcPr>
            <w:tcW w:w="1412" w:type="dxa"/>
            <w:vMerge w:val="continue"/>
            <w:vAlign w:val="center"/>
          </w:tcPr>
          <w:p>
            <w:pPr>
              <w:jc w:val="center"/>
              <w:rPr>
                <w:rFonts w:ascii="宋体" w:hAnsi="宋体"/>
                <w:b/>
                <w:bCs/>
                <w:sz w:val="24"/>
              </w:rPr>
            </w:pPr>
          </w:p>
        </w:tc>
        <w:tc>
          <w:tcPr>
            <w:tcW w:w="2352" w:type="dxa"/>
            <w:gridSpan w:val="2"/>
            <w:vAlign w:val="center"/>
          </w:tcPr>
          <w:p>
            <w:pPr>
              <w:jc w:val="center"/>
              <w:rPr>
                <w:rFonts w:ascii="宋体" w:hAnsi="宋体"/>
                <w:sz w:val="24"/>
              </w:rPr>
            </w:pPr>
          </w:p>
        </w:tc>
        <w:tc>
          <w:tcPr>
            <w:tcW w:w="1970" w:type="dxa"/>
            <w:gridSpan w:val="3"/>
            <w:vAlign w:val="center"/>
          </w:tcPr>
          <w:p>
            <w:pPr>
              <w:jc w:val="center"/>
              <w:rPr>
                <w:rFonts w:ascii="宋体" w:hAnsi="宋体"/>
                <w:sz w:val="24"/>
              </w:rPr>
            </w:pPr>
          </w:p>
        </w:tc>
        <w:tc>
          <w:tcPr>
            <w:tcW w:w="2736"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8470" w:type="dxa"/>
            <w:gridSpan w:val="8"/>
            <w:vAlign w:val="center"/>
          </w:tcPr>
          <w:p>
            <w:pPr>
              <w:jc w:val="center"/>
              <w:rPr>
                <w:rFonts w:ascii="宋体" w:hAnsi="宋体"/>
                <w:sz w:val="24"/>
              </w:rPr>
            </w:pPr>
            <w:r>
              <w:rPr>
                <w:rFonts w:ascii="宋体" w:hAnsi="宋体"/>
                <w:sz w:val="24"/>
              </w:rPr>
              <w:t>自 然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身份证</w:t>
            </w:r>
          </w:p>
          <w:p>
            <w:pPr>
              <w:jc w:val="center"/>
              <w:rPr>
                <w:rFonts w:ascii="宋体" w:hAnsi="宋体"/>
                <w:sz w:val="24"/>
              </w:rPr>
            </w:pPr>
            <w:r>
              <w:rPr>
                <w:rFonts w:ascii="宋体" w:hAnsi="宋体"/>
                <w:sz w:val="24"/>
              </w:rPr>
              <w:t>号码</w:t>
            </w:r>
          </w:p>
        </w:tc>
        <w:tc>
          <w:tcPr>
            <w:tcW w:w="7058" w:type="dxa"/>
            <w:gridSpan w:val="7"/>
            <w:vAlign w:val="center"/>
          </w:tcPr>
          <w:p>
            <w:pPr>
              <w:jc w:val="center"/>
              <w:rPr>
                <w:rFonts w:ascii="宋体" w:hAnsi="宋体"/>
                <w:sz w:val="24"/>
              </w:rPr>
            </w:pPr>
            <w:r>
              <w:rPr>
                <w:rFonts w:hint="eastAsia" w:ascii="宋体" w:hAnsi="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工作单位</w:t>
            </w:r>
          </w:p>
        </w:tc>
        <w:tc>
          <w:tcPr>
            <w:tcW w:w="2824" w:type="dxa"/>
            <w:gridSpan w:val="3"/>
            <w:vAlign w:val="center"/>
          </w:tcPr>
          <w:p>
            <w:pPr>
              <w:jc w:val="center"/>
              <w:rPr>
                <w:rFonts w:ascii="宋体" w:hAnsi="宋体"/>
                <w:sz w:val="24"/>
              </w:rPr>
            </w:pPr>
            <w:r>
              <w:rPr>
                <w:rFonts w:hint="eastAsia" w:ascii="宋体" w:hAnsi="宋体"/>
                <w:sz w:val="24"/>
              </w:rPr>
              <w:t>无</w:t>
            </w:r>
          </w:p>
        </w:tc>
        <w:tc>
          <w:tcPr>
            <w:tcW w:w="1411" w:type="dxa"/>
            <w:vAlign w:val="center"/>
          </w:tcPr>
          <w:p>
            <w:pPr>
              <w:jc w:val="center"/>
              <w:rPr>
                <w:rFonts w:ascii="宋体" w:hAnsi="宋体"/>
                <w:sz w:val="24"/>
              </w:rPr>
            </w:pPr>
            <w:r>
              <w:rPr>
                <w:rFonts w:hint="eastAsia" w:ascii="宋体" w:hAnsi="宋体"/>
                <w:sz w:val="24"/>
              </w:rPr>
              <w:t>职务</w:t>
            </w:r>
          </w:p>
        </w:tc>
        <w:tc>
          <w:tcPr>
            <w:tcW w:w="2823" w:type="dxa"/>
            <w:gridSpan w:val="3"/>
            <w:vAlign w:val="center"/>
          </w:tcPr>
          <w:p>
            <w:pPr>
              <w:jc w:val="center"/>
              <w:rPr>
                <w:rFonts w:ascii="宋体" w:hAnsi="宋体"/>
                <w:sz w:val="24"/>
              </w:rPr>
            </w:pPr>
            <w:r>
              <w:rPr>
                <w:rFonts w:hint="eastAsia" w:ascii="宋体" w:hAnsi="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70" w:type="dxa"/>
            <w:vAlign w:val="center"/>
          </w:tcPr>
          <w:p>
            <w:pPr>
              <w:jc w:val="center"/>
              <w:rPr>
                <w:rFonts w:ascii="宋体" w:hAnsi="宋体"/>
                <w:b/>
                <w:bCs/>
                <w:sz w:val="24"/>
              </w:rPr>
            </w:pPr>
            <w:r>
              <w:rPr>
                <w:rFonts w:hint="eastAsia" w:ascii="宋体" w:hAnsi="宋体"/>
                <w:b/>
                <w:bCs/>
                <w:sz w:val="24"/>
              </w:rPr>
              <w:t>承  租</w:t>
            </w:r>
          </w:p>
          <w:p>
            <w:pPr>
              <w:jc w:val="center"/>
              <w:rPr>
                <w:rFonts w:ascii="宋体" w:hAnsi="宋体"/>
                <w:b/>
                <w:bCs/>
                <w:sz w:val="24"/>
              </w:rPr>
            </w:pPr>
            <w:r>
              <w:rPr>
                <w:rFonts w:ascii="宋体" w:hAnsi="宋体"/>
                <w:b/>
                <w:bCs/>
                <w:sz w:val="24"/>
              </w:rPr>
              <w:t xml:space="preserve">意 </w:t>
            </w:r>
            <w:r>
              <w:rPr>
                <w:rFonts w:hint="eastAsia" w:ascii="宋体" w:hAnsi="宋体"/>
                <w:b/>
                <w:bCs/>
                <w:sz w:val="24"/>
              </w:rPr>
              <w:t xml:space="preserve"> 向</w:t>
            </w:r>
          </w:p>
          <w:p>
            <w:pPr>
              <w:jc w:val="center"/>
              <w:rPr>
                <w:rFonts w:ascii="宋体" w:hAnsi="宋体"/>
                <w:b/>
                <w:sz w:val="24"/>
              </w:rPr>
            </w:pPr>
            <w:r>
              <w:rPr>
                <w:rFonts w:hint="eastAsia" w:ascii="宋体" w:hAnsi="宋体"/>
                <w:b/>
                <w:sz w:val="24"/>
              </w:rPr>
              <w:t>价  格</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1" w:hRule="atLeast"/>
        </w:trPr>
        <w:tc>
          <w:tcPr>
            <w:tcW w:w="1070" w:type="dxa"/>
            <w:vAlign w:val="center"/>
          </w:tcPr>
          <w:p>
            <w:pPr>
              <w:jc w:val="center"/>
              <w:rPr>
                <w:rFonts w:ascii="宋体" w:hAnsi="宋体"/>
                <w:b/>
                <w:bCs/>
                <w:sz w:val="24"/>
              </w:rPr>
            </w:pPr>
            <w:r>
              <w:rPr>
                <w:rFonts w:hint="eastAsia" w:ascii="宋体" w:hAnsi="宋体"/>
                <w:b/>
                <w:bCs/>
                <w:sz w:val="24"/>
              </w:rPr>
              <w:t>拟租赁</w:t>
            </w:r>
          </w:p>
          <w:p>
            <w:pPr>
              <w:jc w:val="center"/>
              <w:rPr>
                <w:rFonts w:ascii="宋体" w:hAnsi="宋体"/>
                <w:b/>
                <w:bCs/>
                <w:sz w:val="24"/>
              </w:rPr>
            </w:pPr>
            <w:r>
              <w:rPr>
                <w:rFonts w:hint="eastAsia" w:ascii="宋体" w:hAnsi="宋体"/>
                <w:b/>
                <w:bCs/>
                <w:sz w:val="24"/>
              </w:rPr>
              <w:t>面积</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6" w:hRule="atLeast"/>
        </w:trPr>
        <w:tc>
          <w:tcPr>
            <w:tcW w:w="1070" w:type="dxa"/>
            <w:vAlign w:val="center"/>
          </w:tcPr>
          <w:p>
            <w:pPr>
              <w:jc w:val="center"/>
              <w:rPr>
                <w:rFonts w:ascii="宋体" w:hAnsi="宋体"/>
                <w:b/>
                <w:bCs/>
                <w:sz w:val="24"/>
              </w:rPr>
            </w:pPr>
            <w:r>
              <w:rPr>
                <w:rFonts w:hint="eastAsia" w:ascii="宋体" w:hAnsi="宋体"/>
                <w:b/>
                <w:bCs/>
                <w:sz w:val="24"/>
              </w:rPr>
              <w:t>承租</w:t>
            </w:r>
          </w:p>
          <w:p>
            <w:pPr>
              <w:jc w:val="center"/>
              <w:rPr>
                <w:rFonts w:ascii="宋体" w:hAnsi="宋体"/>
                <w:b/>
                <w:bCs/>
                <w:sz w:val="24"/>
              </w:rPr>
            </w:pPr>
            <w:r>
              <w:rPr>
                <w:rFonts w:hint="eastAsia" w:ascii="宋体" w:hAnsi="宋体"/>
                <w:b/>
                <w:bCs/>
                <w:sz w:val="24"/>
              </w:rPr>
              <w:t>用途</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70" w:type="dxa"/>
            <w:vAlign w:val="center"/>
          </w:tcPr>
          <w:p>
            <w:pPr>
              <w:jc w:val="center"/>
              <w:rPr>
                <w:rFonts w:ascii="宋体" w:hAnsi="宋体"/>
                <w:b/>
                <w:bCs/>
                <w:sz w:val="24"/>
              </w:rPr>
            </w:pPr>
            <w:r>
              <w:rPr>
                <w:rFonts w:hint="eastAsia" w:ascii="宋体" w:hAnsi="宋体"/>
                <w:b/>
                <w:bCs/>
                <w:sz w:val="24"/>
              </w:rPr>
              <w:t>其他</w:t>
            </w:r>
          </w:p>
          <w:p>
            <w:pPr>
              <w:jc w:val="center"/>
              <w:rPr>
                <w:rFonts w:ascii="宋体" w:hAnsi="宋体"/>
                <w:b/>
                <w:bCs/>
                <w:sz w:val="24"/>
              </w:rPr>
            </w:pPr>
            <w:r>
              <w:rPr>
                <w:rFonts w:hint="eastAsia" w:ascii="宋体" w:hAnsi="宋体"/>
                <w:b/>
                <w:bCs/>
                <w:sz w:val="24"/>
              </w:rPr>
              <w:t>承诺</w:t>
            </w:r>
          </w:p>
        </w:tc>
        <w:tc>
          <w:tcPr>
            <w:tcW w:w="8470" w:type="dxa"/>
            <w:gridSpan w:val="8"/>
            <w:vAlign w:val="center"/>
          </w:tcPr>
          <w:p>
            <w:pPr>
              <w:rPr>
                <w:rFonts w:ascii="宋体" w:hAnsi="宋体"/>
                <w:sz w:val="24"/>
              </w:rPr>
            </w:pPr>
          </w:p>
        </w:tc>
      </w:tr>
    </w:tbl>
    <w:p/>
    <w:p>
      <w:pPr>
        <w:snapToGrid w:val="0"/>
        <w:spacing w:line="480" w:lineRule="exact"/>
        <w:ind w:firstLine="4337" w:firstLineChars="1200"/>
        <w:jc w:val="both"/>
        <w:rPr>
          <w:rFonts w:hint="eastAsia" w:ascii="仿宋_GB2312" w:eastAsia="仿宋_GB2312"/>
          <w:b/>
          <w:sz w:val="36"/>
        </w:rPr>
      </w:pPr>
      <w:r>
        <w:rPr>
          <w:rFonts w:hint="eastAsia" w:ascii="仿宋_GB2312" w:eastAsia="仿宋_GB2312"/>
          <w:b/>
          <w:sz w:val="36"/>
        </w:rPr>
        <w:t>租</w:t>
      </w:r>
    </w:p>
    <w:p>
      <w:pPr>
        <w:snapToGrid w:val="0"/>
        <w:spacing w:line="480" w:lineRule="exact"/>
        <w:ind w:firstLine="4337" w:firstLineChars="1200"/>
        <w:jc w:val="both"/>
        <w:rPr>
          <w:rFonts w:hint="eastAsia" w:ascii="仿宋_GB2312" w:eastAsia="仿宋_GB2312"/>
          <w:b/>
          <w:sz w:val="36"/>
        </w:rPr>
      </w:pPr>
    </w:p>
    <w:p>
      <w:pPr>
        <w:snapToGrid w:val="0"/>
        <w:spacing w:line="480" w:lineRule="exact"/>
        <w:ind w:firstLine="4337" w:firstLineChars="1200"/>
        <w:jc w:val="both"/>
        <w:rPr>
          <w:rFonts w:hint="eastAsia" w:ascii="仿宋_GB2312" w:eastAsia="仿宋_GB2312"/>
          <w:b/>
          <w:sz w:val="36"/>
        </w:rPr>
      </w:pPr>
    </w:p>
    <w:p>
      <w:pPr>
        <w:snapToGrid w:val="0"/>
        <w:spacing w:line="480" w:lineRule="exact"/>
        <w:ind w:firstLine="4337" w:firstLineChars="1200"/>
        <w:jc w:val="both"/>
        <w:rPr>
          <w:rFonts w:hint="eastAsia" w:ascii="仿宋_GB2312" w:eastAsia="仿宋_GB2312"/>
          <w:b/>
          <w:sz w:val="36"/>
          <w:lang w:val="en-US" w:eastAsia="zh-CN"/>
        </w:rPr>
      </w:pPr>
      <w:r>
        <w:rPr>
          <w:rFonts w:hint="eastAsia" w:ascii="仿宋_GB2312" w:eastAsia="仿宋_GB2312"/>
          <w:b/>
          <w:sz w:val="36"/>
          <w:lang w:val="en-US" w:eastAsia="zh-CN"/>
        </w:rPr>
        <w:t>租</w:t>
      </w:r>
    </w:p>
    <w:p>
      <w:pPr>
        <w:snapToGrid w:val="0"/>
        <w:spacing w:line="480" w:lineRule="exact"/>
        <w:ind w:firstLine="4337" w:firstLineChars="1200"/>
        <w:jc w:val="both"/>
        <w:rPr>
          <w:rFonts w:hint="eastAsia" w:ascii="仿宋_GB2312" w:eastAsia="仿宋_GB2312"/>
          <w:b/>
          <w:sz w:val="36"/>
          <w:lang w:val="en-US" w:eastAsia="zh-CN"/>
        </w:rPr>
      </w:pPr>
    </w:p>
    <w:p>
      <w:pPr>
        <w:snapToGrid w:val="0"/>
        <w:spacing w:line="480" w:lineRule="exact"/>
        <w:ind w:firstLine="4337" w:firstLineChars="1200"/>
        <w:jc w:val="both"/>
        <w:rPr>
          <w:rFonts w:hint="eastAsia" w:ascii="仿宋_GB2312" w:eastAsia="仿宋_GB2312"/>
          <w:b/>
          <w:sz w:val="36"/>
          <w:lang w:val="en-US" w:eastAsia="zh-CN"/>
        </w:rPr>
      </w:pPr>
    </w:p>
    <w:p>
      <w:pPr>
        <w:snapToGrid w:val="0"/>
        <w:spacing w:line="480" w:lineRule="exact"/>
        <w:ind w:firstLine="4337" w:firstLineChars="1200"/>
        <w:jc w:val="both"/>
        <w:rPr>
          <w:rFonts w:hint="eastAsia" w:ascii="仿宋_GB2312" w:eastAsia="仿宋_GB2312"/>
          <w:b/>
          <w:sz w:val="36"/>
          <w:lang w:val="en-US" w:eastAsia="zh-CN"/>
        </w:rPr>
      </w:pPr>
    </w:p>
    <w:p>
      <w:pPr>
        <w:snapToGrid w:val="0"/>
        <w:spacing w:line="480" w:lineRule="exact"/>
        <w:ind w:firstLine="4337" w:firstLineChars="1200"/>
        <w:jc w:val="both"/>
        <w:rPr>
          <w:rFonts w:hint="eastAsia" w:ascii="仿宋_GB2312" w:eastAsia="仿宋_GB2312"/>
          <w:b/>
          <w:sz w:val="36"/>
          <w:lang w:val="en-US" w:eastAsia="zh-CN"/>
        </w:rPr>
      </w:pPr>
    </w:p>
    <w:p>
      <w:pPr>
        <w:snapToGrid w:val="0"/>
        <w:spacing w:line="480" w:lineRule="exact"/>
        <w:ind w:firstLine="4337" w:firstLineChars="1200"/>
        <w:jc w:val="both"/>
        <w:rPr>
          <w:rFonts w:hint="eastAsia" w:ascii="仿宋_GB2312" w:eastAsia="仿宋_GB2312"/>
          <w:b/>
          <w:sz w:val="36"/>
          <w:lang w:val="en-US" w:eastAsia="zh-CN"/>
        </w:rPr>
      </w:pPr>
    </w:p>
    <w:p>
      <w:pPr>
        <w:snapToGrid w:val="0"/>
        <w:spacing w:line="480" w:lineRule="exact"/>
        <w:ind w:firstLine="4337" w:firstLineChars="1200"/>
        <w:jc w:val="both"/>
        <w:rPr>
          <w:rFonts w:hint="eastAsia" w:ascii="仿宋_GB2312" w:eastAsia="仿宋_GB2312"/>
          <w:b/>
          <w:sz w:val="36"/>
          <w:lang w:val="en-US" w:eastAsia="zh-CN"/>
        </w:rPr>
      </w:pPr>
    </w:p>
    <w:p>
      <w:pPr>
        <w:snapToGrid w:val="0"/>
        <w:spacing w:line="480" w:lineRule="exact"/>
        <w:ind w:firstLine="4337" w:firstLineChars="1200"/>
        <w:jc w:val="both"/>
        <w:rPr>
          <w:rFonts w:hint="eastAsia" w:ascii="仿宋_GB2312" w:eastAsia="仿宋_GB2312"/>
          <w:b/>
          <w:sz w:val="36"/>
          <w:lang w:val="en-US" w:eastAsia="zh-CN"/>
        </w:rPr>
      </w:pPr>
    </w:p>
    <w:p>
      <w:pPr>
        <w:snapToGrid w:val="0"/>
        <w:spacing w:line="480" w:lineRule="exact"/>
        <w:ind w:firstLine="4337" w:firstLineChars="1200"/>
        <w:jc w:val="both"/>
        <w:rPr>
          <w:rFonts w:hint="eastAsia" w:ascii="仿宋_GB2312" w:eastAsia="仿宋_GB2312"/>
          <w:b/>
          <w:sz w:val="36"/>
          <w:lang w:val="en-US" w:eastAsia="zh-CN"/>
        </w:rPr>
      </w:pPr>
    </w:p>
    <w:p>
      <w:pPr>
        <w:snapToGrid w:val="0"/>
        <w:spacing w:line="480" w:lineRule="exact"/>
        <w:ind w:firstLine="4337" w:firstLineChars="1200"/>
        <w:jc w:val="both"/>
        <w:rPr>
          <w:rFonts w:hint="eastAsia" w:ascii="仿宋_GB2312" w:eastAsia="仿宋_GB2312"/>
          <w:b/>
          <w:sz w:val="36"/>
          <w:lang w:val="en-US" w:eastAsia="zh-CN"/>
        </w:rPr>
      </w:pPr>
    </w:p>
    <w:p>
      <w:pPr>
        <w:snapToGrid w:val="0"/>
        <w:spacing w:line="480" w:lineRule="exact"/>
        <w:ind w:firstLine="4337" w:firstLineChars="1200"/>
        <w:jc w:val="both"/>
        <w:rPr>
          <w:rFonts w:hint="eastAsia" w:ascii="仿宋_GB2312" w:eastAsia="仿宋_GB2312"/>
          <w:b/>
          <w:sz w:val="36"/>
          <w:lang w:val="en-US" w:eastAsia="zh-CN"/>
        </w:rPr>
      </w:pPr>
    </w:p>
    <w:p>
      <w:pPr>
        <w:snapToGrid w:val="0"/>
        <w:spacing w:line="480" w:lineRule="exact"/>
        <w:ind w:firstLine="4337" w:firstLineChars="1200"/>
        <w:jc w:val="both"/>
        <w:rPr>
          <w:rFonts w:hint="eastAsia" w:ascii="仿宋_GB2312" w:eastAsia="仿宋_GB2312"/>
          <w:b/>
          <w:sz w:val="36"/>
          <w:lang w:val="en-US" w:eastAsia="zh-CN"/>
        </w:rPr>
      </w:pPr>
    </w:p>
    <w:p>
      <w:pPr>
        <w:snapToGrid w:val="0"/>
        <w:spacing w:line="480" w:lineRule="exact"/>
        <w:ind w:firstLine="4337" w:firstLineChars="1200"/>
        <w:jc w:val="both"/>
        <w:rPr>
          <w:rFonts w:hint="eastAsia" w:ascii="仿宋_GB2312" w:eastAsia="仿宋_GB2312"/>
          <w:b/>
          <w:sz w:val="36"/>
          <w:lang w:val="en-US" w:eastAsia="zh-CN"/>
        </w:rPr>
      </w:pPr>
    </w:p>
    <w:p>
      <w:pPr>
        <w:snapToGrid w:val="0"/>
        <w:spacing w:line="480" w:lineRule="exact"/>
        <w:ind w:firstLine="4337" w:firstLineChars="1200"/>
        <w:jc w:val="both"/>
        <w:rPr>
          <w:rFonts w:hint="eastAsia" w:ascii="仿宋_GB2312" w:eastAsia="仿宋_GB2312"/>
          <w:b/>
          <w:sz w:val="36"/>
          <w:lang w:val="en-US" w:eastAsia="zh-CN"/>
        </w:rPr>
      </w:pPr>
    </w:p>
    <w:p>
      <w:pPr>
        <w:snapToGrid w:val="0"/>
        <w:spacing w:line="480" w:lineRule="exact"/>
        <w:ind w:firstLine="4337" w:firstLineChars="1200"/>
        <w:jc w:val="both"/>
        <w:rPr>
          <w:rFonts w:hint="eastAsia" w:ascii="仿宋_GB2312" w:eastAsia="仿宋_GB2312"/>
          <w:b/>
          <w:sz w:val="36"/>
          <w:lang w:val="en-US" w:eastAsia="zh-CN"/>
        </w:rPr>
      </w:pPr>
    </w:p>
    <w:p>
      <w:pPr>
        <w:snapToGrid w:val="0"/>
        <w:spacing w:line="480" w:lineRule="exact"/>
        <w:ind w:firstLine="4337" w:firstLineChars="1200"/>
        <w:jc w:val="both"/>
        <w:rPr>
          <w:rFonts w:hint="eastAsia" w:ascii="仿宋_GB2312" w:eastAsia="仿宋_GB2312"/>
          <w:b/>
          <w:sz w:val="36"/>
          <w:lang w:val="en-US" w:eastAsia="zh-CN"/>
        </w:rPr>
      </w:pPr>
    </w:p>
    <w:p>
      <w:pPr>
        <w:snapToGrid w:val="0"/>
        <w:spacing w:line="480" w:lineRule="exact"/>
        <w:ind w:firstLine="4337" w:firstLineChars="1200"/>
        <w:jc w:val="both"/>
        <w:rPr>
          <w:rFonts w:hint="eastAsia" w:ascii="仿宋_GB2312" w:eastAsia="仿宋_GB2312"/>
          <w:b/>
          <w:sz w:val="36"/>
          <w:lang w:val="en-US" w:eastAsia="zh-CN"/>
        </w:rPr>
      </w:pPr>
    </w:p>
    <w:p>
      <w:pPr>
        <w:snapToGrid w:val="0"/>
        <w:spacing w:line="480" w:lineRule="exact"/>
        <w:ind w:firstLine="4337" w:firstLineChars="1200"/>
        <w:jc w:val="both"/>
        <w:rPr>
          <w:rFonts w:hint="eastAsia" w:ascii="仿宋_GB2312" w:eastAsia="仿宋_GB2312"/>
          <w:b/>
          <w:sz w:val="36"/>
          <w:lang w:val="en-US" w:eastAsia="zh-CN"/>
        </w:rPr>
      </w:pPr>
    </w:p>
    <w:p>
      <w:pPr>
        <w:snapToGrid w:val="0"/>
        <w:spacing w:line="480" w:lineRule="exact"/>
        <w:ind w:firstLine="4337" w:firstLineChars="1200"/>
        <w:jc w:val="both"/>
        <w:rPr>
          <w:rFonts w:hint="eastAsia" w:ascii="仿宋_GB2312" w:eastAsia="仿宋_GB2312"/>
          <w:b/>
          <w:sz w:val="36"/>
          <w:lang w:val="en-US" w:eastAsia="zh-CN"/>
        </w:rPr>
      </w:pPr>
    </w:p>
    <w:p>
      <w:pPr>
        <w:snapToGrid w:val="0"/>
        <w:spacing w:line="480" w:lineRule="exact"/>
        <w:ind w:firstLine="4337" w:firstLineChars="1200"/>
        <w:jc w:val="both"/>
        <w:rPr>
          <w:rFonts w:hint="eastAsia" w:ascii="仿宋_GB2312" w:eastAsia="仿宋_GB2312"/>
          <w:b/>
          <w:sz w:val="36"/>
          <w:lang w:val="en-US" w:eastAsia="zh-CN"/>
        </w:rPr>
      </w:pPr>
    </w:p>
    <w:p>
      <w:pPr>
        <w:snapToGrid w:val="0"/>
        <w:spacing w:line="480" w:lineRule="exact"/>
        <w:ind w:firstLine="4337" w:firstLineChars="1200"/>
        <w:jc w:val="both"/>
        <w:rPr>
          <w:rFonts w:hint="eastAsia" w:ascii="仿宋_GB2312" w:eastAsia="仿宋_GB2312"/>
          <w:b/>
          <w:sz w:val="36"/>
          <w:lang w:val="en-US" w:eastAsia="zh-CN"/>
        </w:rPr>
      </w:pPr>
    </w:p>
    <w:p>
      <w:pPr>
        <w:snapToGrid w:val="0"/>
        <w:spacing w:line="480" w:lineRule="exact"/>
        <w:ind w:firstLine="4337" w:firstLineChars="1200"/>
        <w:jc w:val="both"/>
        <w:rPr>
          <w:rFonts w:hint="eastAsia" w:ascii="仿宋_GB2312" w:eastAsia="仿宋_GB2312"/>
          <w:b/>
          <w:sz w:val="36"/>
          <w:lang w:val="en-US" w:eastAsia="zh-CN"/>
        </w:rPr>
      </w:pPr>
    </w:p>
    <w:p>
      <w:pPr>
        <w:snapToGrid w:val="0"/>
        <w:spacing w:line="480" w:lineRule="exact"/>
        <w:ind w:firstLine="4337" w:firstLineChars="1200"/>
        <w:jc w:val="both"/>
        <w:rPr>
          <w:rFonts w:hint="eastAsia" w:ascii="仿宋_GB2312" w:eastAsia="仿宋_GB2312"/>
          <w:b/>
          <w:sz w:val="36"/>
          <w:lang w:val="en-US" w:eastAsia="zh-CN"/>
        </w:rPr>
      </w:pPr>
    </w:p>
    <w:p>
      <w:pPr>
        <w:snapToGrid w:val="0"/>
        <w:spacing w:line="480" w:lineRule="exact"/>
        <w:ind w:firstLine="4337" w:firstLineChars="1200"/>
        <w:jc w:val="both"/>
        <w:rPr>
          <w:rFonts w:hint="eastAsia" w:ascii="仿宋_GB2312" w:eastAsia="仿宋_GB2312"/>
          <w:b/>
          <w:sz w:val="36"/>
          <w:lang w:val="en-US" w:eastAsia="zh-CN"/>
        </w:rPr>
      </w:pPr>
    </w:p>
    <w:p>
      <w:pPr>
        <w:snapToGrid w:val="0"/>
        <w:spacing w:line="480" w:lineRule="exact"/>
        <w:ind w:firstLine="4337" w:firstLineChars="1200"/>
        <w:jc w:val="both"/>
        <w:rPr>
          <w:rFonts w:ascii="仿宋_GB2312" w:eastAsia="仿宋_GB2312"/>
          <w:b/>
          <w:sz w:val="36"/>
        </w:rPr>
      </w:pPr>
      <w:r>
        <w:rPr>
          <w:rFonts w:hint="eastAsia" w:ascii="仿宋_GB2312" w:eastAsia="仿宋_GB2312"/>
          <w:b/>
          <w:sz w:val="36"/>
          <w:lang w:val="en-US" w:eastAsia="zh-CN"/>
        </w:rPr>
        <w:t>租</w:t>
      </w:r>
      <w:r>
        <w:rPr>
          <w:rFonts w:hint="eastAsia" w:ascii="仿宋_GB2312" w:eastAsia="仿宋_GB2312"/>
          <w:b/>
          <w:sz w:val="36"/>
        </w:rPr>
        <w:t>赁合同书</w:t>
      </w:r>
    </w:p>
    <w:p>
      <w:pPr>
        <w:snapToGrid w:val="0"/>
        <w:spacing w:line="480" w:lineRule="exact"/>
        <w:ind w:firstLine="420" w:firstLineChars="200"/>
        <w:rPr>
          <w:rFonts w:ascii="仿宋_GB2312" w:eastAsia="仿宋_GB2312"/>
          <w:shd w:val="clear" w:color="auto" w:fill="FFFF00"/>
        </w:rPr>
      </w:pPr>
    </w:p>
    <w:p>
      <w:pPr>
        <w:snapToGrid w:val="0"/>
        <w:spacing w:line="480" w:lineRule="exact"/>
        <w:ind w:firstLine="480" w:firstLineChars="200"/>
        <w:rPr>
          <w:rFonts w:ascii="仿宋_GB2312" w:eastAsia="仿宋_GB2312"/>
          <w:sz w:val="24"/>
        </w:rPr>
      </w:pPr>
      <w:r>
        <w:rPr>
          <w:rFonts w:hint="eastAsia" w:ascii="仿宋_GB2312" w:eastAsia="仿宋_GB2312"/>
          <w:sz w:val="24"/>
        </w:rPr>
        <w:t>出租人：                                            （以下简称甲方）</w:t>
      </w:r>
    </w:p>
    <w:p>
      <w:pPr>
        <w:snapToGrid w:val="0"/>
        <w:spacing w:line="480" w:lineRule="exact"/>
        <w:ind w:firstLine="480" w:firstLineChars="200"/>
        <w:rPr>
          <w:rFonts w:ascii="仿宋_GB2312" w:eastAsia="仿宋_GB2312"/>
          <w:sz w:val="24"/>
        </w:rPr>
      </w:pPr>
      <w:r>
        <w:rPr>
          <w:rFonts w:hint="eastAsia" w:ascii="仿宋_GB2312" w:eastAsia="仿宋_GB2312"/>
          <w:sz w:val="24"/>
        </w:rPr>
        <w:t>通讯地址</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承租人：                                            （以下简称乙方）</w:t>
      </w:r>
    </w:p>
    <w:p>
      <w:pPr>
        <w:snapToGrid w:val="0"/>
        <w:spacing w:line="480" w:lineRule="exact"/>
        <w:ind w:firstLine="480" w:firstLineChars="200"/>
        <w:rPr>
          <w:rFonts w:ascii="仿宋_GB2312" w:eastAsia="仿宋_GB2312"/>
          <w:sz w:val="24"/>
        </w:rPr>
      </w:pPr>
      <w:r>
        <w:rPr>
          <w:rFonts w:hint="eastAsia" w:ascii="仿宋_GB2312" w:eastAsia="仿宋_GB2312"/>
          <w:sz w:val="24"/>
        </w:rPr>
        <w:t>通讯地址：</w:t>
      </w:r>
    </w:p>
    <w:p>
      <w:pPr>
        <w:snapToGrid w:val="0"/>
        <w:spacing w:line="480" w:lineRule="exact"/>
        <w:ind w:firstLine="480" w:firstLineChars="200"/>
        <w:rPr>
          <w:rFonts w:ascii="仿宋_GB2312" w:eastAsia="仿宋_GB2312"/>
          <w:sz w:val="24"/>
        </w:rPr>
      </w:pPr>
      <w:r>
        <w:rPr>
          <w:rFonts w:hint="eastAsia" w:ascii="仿宋_GB2312" w:eastAsia="仿宋_GB2312"/>
          <w:sz w:val="24"/>
        </w:rPr>
        <w:t>负责人：</w:t>
      </w:r>
    </w:p>
    <w:p>
      <w:pPr>
        <w:snapToGrid w:val="0"/>
        <w:spacing w:line="480" w:lineRule="exact"/>
        <w:ind w:firstLine="480" w:firstLineChars="200"/>
        <w:rPr>
          <w:rFonts w:ascii="仿宋_GB2312" w:eastAsia="仿宋_GB2312"/>
          <w:sz w:val="24"/>
        </w:rPr>
      </w:pPr>
      <w:r>
        <w:rPr>
          <w:rFonts w:hint="eastAsia" w:ascii="仿宋_GB2312" w:eastAsia="仿宋_GB2312"/>
          <w:sz w:val="24"/>
        </w:rPr>
        <w:t>联系电话：</w:t>
      </w:r>
    </w:p>
    <w:p>
      <w:pPr>
        <w:snapToGrid w:val="0"/>
        <w:spacing w:line="480" w:lineRule="exact"/>
        <w:ind w:firstLine="480" w:firstLineChars="200"/>
        <w:rPr>
          <w:rFonts w:ascii="仿宋_GB2312" w:eastAsia="仿宋_GB2312"/>
          <w:sz w:val="24"/>
        </w:rPr>
      </w:pPr>
    </w:p>
    <w:p>
      <w:pPr>
        <w:snapToGrid w:val="0"/>
        <w:spacing w:line="480" w:lineRule="exact"/>
        <w:ind w:firstLine="482" w:firstLineChars="200"/>
        <w:rPr>
          <w:rFonts w:ascii="仿宋_GB2312" w:eastAsia="仿宋_GB2312"/>
          <w:b/>
          <w:bCs/>
          <w:sz w:val="24"/>
        </w:rPr>
      </w:pPr>
      <w:r>
        <w:rPr>
          <w:rFonts w:hint="eastAsia" w:ascii="仿宋_GB2312" w:eastAsia="仿宋_GB2312"/>
          <w:b/>
          <w:bCs/>
          <w:sz w:val="24"/>
        </w:rPr>
        <w:t>本人（签字并按捺手印）/本公司（写公司名称并盖章）</w:t>
      </w:r>
      <w:r>
        <w:rPr>
          <w:rFonts w:ascii="仿宋_GB2312" w:eastAsia="仿宋_GB2312"/>
          <w:b/>
          <w:bCs/>
          <w:sz w:val="24"/>
          <w:u w:val="single"/>
        </w:rPr>
        <w:t xml:space="preserve">                   </w:t>
      </w:r>
      <w:r>
        <w:rPr>
          <w:rFonts w:hint="eastAsia" w:ascii="仿宋_GB2312" w:eastAsia="仿宋_GB2312"/>
          <w:b/>
          <w:bCs/>
          <w:sz w:val="24"/>
        </w:rPr>
        <w:t>，作为本《房屋租赁合同》的乙方即承租人，已充分阅读并知悉、了解本合同全部内容及含义，并与甲方即出租人对本合同所有条款进行了充分协商，双方对本合同条款的理解完全一致，对合同内容无异议，自愿签订本合同，愿意按照本合同条款执行。</w:t>
      </w:r>
    </w:p>
    <w:p>
      <w:pPr>
        <w:snapToGrid w:val="0"/>
        <w:spacing w:line="480" w:lineRule="exact"/>
        <w:ind w:firstLine="480" w:firstLineChars="200"/>
        <w:rPr>
          <w:rFonts w:ascii="仿宋_GB2312" w:eastAsia="仿宋_GB2312"/>
          <w:sz w:val="24"/>
        </w:rPr>
      </w:pPr>
    </w:p>
    <w:p>
      <w:pPr>
        <w:pStyle w:val="4"/>
        <w:spacing w:line="480" w:lineRule="exact"/>
        <w:ind w:firstLine="480" w:firstLineChars="200"/>
        <w:rPr>
          <w:rFonts w:ascii="仿宋_GB2312" w:eastAsia="仿宋_GB2312"/>
          <w:sz w:val="24"/>
        </w:rPr>
      </w:pPr>
      <w:r>
        <w:rPr>
          <w:rFonts w:hint="eastAsia" w:ascii="仿宋_GB2312" w:eastAsia="仿宋_GB2312"/>
          <w:sz w:val="24"/>
        </w:rPr>
        <w:t>经甲乙双方友好协商，根据《中华人民共和国民法典》等相关法律法规规定，本着自愿、平等、互利的原则，就乙方承租甲方场地从事经营活动有关事宜达成一致意见，订立本合同，以兹双方共同遵守。</w:t>
      </w:r>
    </w:p>
    <w:p>
      <w:pPr>
        <w:snapToGrid w:val="0"/>
        <w:spacing w:line="480" w:lineRule="exact"/>
        <w:rPr>
          <w:rFonts w:ascii="仿宋_GB2312" w:eastAsia="仿宋_GB2312"/>
          <w:b/>
          <w:sz w:val="24"/>
          <w:szCs w:val="24"/>
        </w:rPr>
      </w:pPr>
      <w:r>
        <w:rPr>
          <w:rFonts w:hint="eastAsia" w:ascii="仿宋_GB2312" w:eastAsia="仿宋_GB2312"/>
          <w:b/>
          <w:sz w:val="24"/>
          <w:szCs w:val="24"/>
        </w:rPr>
        <w:t>授权确认函：</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乙方兹委派</w:t>
      </w:r>
      <w:r>
        <w:rPr>
          <w:rFonts w:hint="eastAsia" w:ascii="仿宋_GB2312" w:eastAsia="仿宋_GB2312"/>
          <w:sz w:val="24"/>
          <w:szCs w:val="24"/>
          <w:u w:val="single"/>
        </w:rPr>
        <w:t xml:space="preserve">               </w:t>
      </w:r>
      <w:r>
        <w:rPr>
          <w:rFonts w:hint="eastAsia" w:ascii="仿宋_GB2312" w:eastAsia="仿宋_GB2312"/>
          <w:sz w:val="24"/>
          <w:szCs w:val="24"/>
        </w:rPr>
        <w:t>作为乙方的授权业务代表，授权该业务代表在同甲方的业务往来中全权代表乙方处理全部事宜，乙方应当提供该授权业务代表的身份证复印件并加盖公章。</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授权业务代表基本情况：姓名：</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，性别：</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，在乙方公司中的职务(或与乙方的关系)：</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rPr>
        <w:t>，联系电话：</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color w:val="FFFFFF" w:themeColor="background1"/>
          <w:sz w:val="24"/>
          <w:szCs w:val="24"/>
          <w:u w:val="single"/>
          <w14:textFill>
            <w14:solidFill>
              <w14:schemeClr w14:val="bg1"/>
            </w14:solidFill>
          </w14:textFill>
        </w:rPr>
        <w:t>。</w:t>
      </w:r>
    </w:p>
    <w:p>
      <w:pPr>
        <w:pStyle w:val="4"/>
        <w:spacing w:line="480" w:lineRule="exact"/>
        <w:ind w:firstLine="480" w:firstLineChars="200"/>
        <w:rPr>
          <w:rFonts w:ascii="仿宋_GB2312" w:eastAsia="仿宋_GB2312"/>
          <w:sz w:val="24"/>
          <w:szCs w:val="24"/>
        </w:rPr>
      </w:pPr>
      <w:r>
        <w:rPr>
          <w:rFonts w:hint="eastAsia" w:ascii="仿宋_GB2312" w:eastAsia="仿宋_GB2312"/>
          <w:sz w:val="24"/>
          <w:szCs w:val="24"/>
        </w:rPr>
        <w:t>乙方兹确认该授权业务代表的签字为有效签字，并确认该授权业务代表在甲方的业务往来中所签署的全部文件均为代表乙方意志的有效文件（不管该文件是否加盖乙方印章）。</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乙方如变更或撤换授权业务代表，将以书面形式通知甲方。甲方未接到书面通知前，乙方原授权业务代表所作签字仍为有效签字。</w:t>
      </w:r>
    </w:p>
    <w:p>
      <w:pPr>
        <w:snapToGrid w:val="0"/>
        <w:spacing w:line="480" w:lineRule="exact"/>
        <w:ind w:firstLine="480" w:firstLineChars="200"/>
        <w:rPr>
          <w:rFonts w:ascii="仿宋_GB2312" w:eastAsia="仿宋_GB2312"/>
          <w:sz w:val="24"/>
          <w:szCs w:val="24"/>
          <w:u w:val="single"/>
        </w:rPr>
      </w:pPr>
      <w:r>
        <w:rPr>
          <w:rFonts w:hint="eastAsia" w:ascii="仿宋_GB2312" w:eastAsia="仿宋_GB2312"/>
          <w:sz w:val="24"/>
          <w:szCs w:val="24"/>
        </w:rPr>
        <w:t>法定代表人/经营者（按捺手印）：</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color w:val="FFFFFF" w:themeColor="background1"/>
          <w:sz w:val="24"/>
          <w:szCs w:val="24"/>
          <w:u w:val="single"/>
          <w14:textFill>
            <w14:solidFill>
              <w14:schemeClr w14:val="bg1"/>
            </w14:solidFill>
          </w14:textFill>
        </w:rPr>
        <w:t xml:space="preserve">   </w:t>
      </w:r>
      <w:r>
        <w:rPr>
          <w:rFonts w:hint="eastAsia" w:ascii="仿宋_GB2312" w:eastAsia="仿宋_GB2312"/>
          <w:sz w:val="24"/>
          <w:szCs w:val="24"/>
        </w:rPr>
        <w:t>公司名称（加盖公章）：</w:t>
      </w:r>
      <w:r>
        <w:rPr>
          <w:rFonts w:hint="eastAsia" w:ascii="仿宋_GB2312" w:eastAsia="仿宋_GB2312"/>
          <w:sz w:val="24"/>
          <w:szCs w:val="24"/>
          <w:u w:val="single"/>
        </w:rPr>
        <w:t xml:space="preserve">                </w:t>
      </w:r>
      <w:r>
        <w:rPr>
          <w:rFonts w:hint="eastAsia" w:ascii="仿宋_GB2312" w:eastAsia="仿宋_GB2312"/>
          <w:color w:val="FFFFFF" w:themeColor="background1"/>
          <w:sz w:val="24"/>
          <w:szCs w:val="24"/>
          <w:u w:val="single"/>
          <w14:textFill>
            <w14:solidFill>
              <w14:schemeClr w14:val="bg1"/>
            </w14:solidFill>
          </w14:textFill>
        </w:rPr>
        <w:t>。</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新注册企业：</w:t>
      </w:r>
    </w:p>
    <w:p>
      <w:pPr>
        <w:snapToGrid w:val="0"/>
        <w:spacing w:line="480" w:lineRule="exact"/>
        <w:ind w:firstLine="480" w:firstLineChars="200"/>
        <w:rPr>
          <w:rFonts w:ascii="仿宋_GB2312" w:eastAsia="仿宋_GB2312"/>
          <w:sz w:val="24"/>
        </w:rPr>
      </w:pPr>
      <w:r>
        <w:rPr>
          <w:rFonts w:hint="eastAsia" w:ascii="仿宋_GB2312" w:eastAsia="仿宋_GB2312"/>
          <w:sz w:val="24"/>
        </w:rPr>
        <w:t>本企业</w:t>
      </w:r>
      <w:r>
        <w:rPr>
          <w:rFonts w:hint="eastAsia" w:ascii="仿宋_GB2312" w:eastAsia="仿宋_GB2312"/>
          <w:sz w:val="24"/>
          <w:u w:val="single"/>
        </w:rPr>
        <w:t xml:space="preserve">                            </w:t>
      </w:r>
      <w:r>
        <w:rPr>
          <w:rFonts w:hint="eastAsia" w:ascii="仿宋_GB2312" w:eastAsia="仿宋_GB2312"/>
          <w:sz w:val="24"/>
        </w:rPr>
        <w:t>为乙方在租赁场地新注册成立的经营单位，自愿与乙方共同作为承租方，承担本合同中的各项权利与义务。</w:t>
      </w:r>
    </w:p>
    <w:p>
      <w:pPr>
        <w:snapToGrid w:val="0"/>
        <w:spacing w:line="480" w:lineRule="exact"/>
        <w:ind w:firstLine="480" w:firstLineChars="200"/>
        <w:rPr>
          <w:rFonts w:ascii="仿宋_GB2312" w:eastAsia="仿宋_GB2312"/>
          <w:sz w:val="24"/>
          <w:u w:val="single"/>
        </w:rPr>
      </w:pPr>
      <w:r>
        <w:rPr>
          <w:rFonts w:hint="eastAsia" w:ascii="仿宋_GB2312" w:eastAsia="仿宋_GB2312"/>
          <w:sz w:val="24"/>
        </w:rPr>
        <w:t>法定代表人/负责人：</w:t>
      </w:r>
      <w:r>
        <w:rPr>
          <w:rFonts w:hint="eastAsia"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 xml:space="preserve"> 公司名称（加盖公章）：</w:t>
      </w:r>
      <w:r>
        <w:rPr>
          <w:rFonts w:hint="eastAsia" w:ascii="仿宋_GB2312" w:eastAsia="仿宋_GB2312"/>
          <w:sz w:val="24"/>
          <w:u w:val="single"/>
        </w:rPr>
        <w:t xml:space="preserve">                        </w:t>
      </w:r>
      <w:r>
        <w:rPr>
          <w:rFonts w:hint="eastAsia" w:ascii="仿宋_GB2312" w:eastAsia="仿宋_GB2312"/>
          <w:color w:val="FFFFFF" w:themeColor="background1"/>
          <w:sz w:val="24"/>
          <w:u w:val="single"/>
          <w14:textFill>
            <w14:solidFill>
              <w14:schemeClr w14:val="bg1"/>
            </w14:solidFill>
          </w14:textFill>
        </w:rPr>
        <w:t>。</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一、租赁经营场地及交付</w:t>
      </w:r>
    </w:p>
    <w:p>
      <w:pPr>
        <w:snapToGrid w:val="0"/>
        <w:spacing w:line="480" w:lineRule="exact"/>
        <w:ind w:firstLine="480" w:firstLineChars="200"/>
        <w:rPr>
          <w:rFonts w:ascii="仿宋_GB2312" w:eastAsia="仿宋_GB2312"/>
          <w:sz w:val="24"/>
        </w:rPr>
      </w:pPr>
      <w:r>
        <w:rPr>
          <w:rFonts w:hint="eastAsia" w:ascii="仿宋_GB2312" w:eastAsia="仿宋_GB2312"/>
          <w:sz w:val="24"/>
        </w:rPr>
        <w:t>1、甲方同意向乙方出租位于</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none"/>
        </w:rPr>
        <w:t>店</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rPr>
        <w:t>（租赁位置），租赁面积为</w:t>
      </w:r>
      <w:r>
        <w:rPr>
          <w:rFonts w:ascii="仿宋_GB2312" w:eastAsia="仿宋_GB2312"/>
          <w:sz w:val="24"/>
          <w:u w:val="single"/>
        </w:rPr>
        <w:t xml:space="preserve">       </w:t>
      </w:r>
      <w:r>
        <w:rPr>
          <w:rFonts w:ascii="Tisa Offc Serif Pro" w:hAnsi="Tisa Offc Serif Pro" w:eastAsia="仿宋_GB2312"/>
          <w:sz w:val="24"/>
        </w:rPr>
        <w:t>㎡</w:t>
      </w:r>
      <w:r>
        <w:rPr>
          <w:rFonts w:hint="eastAsia" w:ascii="仿宋_GB2312" w:eastAsia="仿宋_GB2312"/>
          <w:sz w:val="24"/>
        </w:rPr>
        <w:t>的场地（以下简称租赁场地）用于乙方经营</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none"/>
        </w:rPr>
        <w:t>（经营范围、经营项目及品牌）</w:t>
      </w:r>
      <w:r>
        <w:rPr>
          <w:rFonts w:hint="eastAsia" w:ascii="仿宋_GB2312" w:eastAsia="仿宋_GB2312"/>
          <w:sz w:val="24"/>
        </w:rPr>
        <w:t>。</w:t>
      </w:r>
    </w:p>
    <w:p>
      <w:pPr>
        <w:snapToGrid w:val="0"/>
        <w:spacing w:line="480" w:lineRule="exact"/>
        <w:ind w:firstLine="480" w:firstLineChars="200"/>
        <w:rPr>
          <w:rFonts w:ascii="仿宋_GB2312" w:eastAsia="仿宋_GB2312"/>
          <w:sz w:val="24"/>
        </w:rPr>
      </w:pPr>
      <w:r>
        <w:rPr>
          <w:rFonts w:ascii="仿宋_GB2312" w:eastAsia="仿宋_GB2312"/>
          <w:sz w:val="24"/>
        </w:rPr>
        <w:t>2</w:t>
      </w:r>
      <w:r>
        <w:rPr>
          <w:rFonts w:hint="eastAsia" w:ascii="仿宋_GB2312" w:eastAsia="仿宋_GB2312"/>
          <w:sz w:val="24"/>
        </w:rPr>
        <w:t>、甲方按租赁场地现状交付乙方，为乙方指定用电、上水路由，下水根据现场情况由乙方按国家及行业标准自行设计，但须上报甲方进行审核，待甲方审核通过后由乙方自行完成。</w:t>
      </w:r>
    </w:p>
    <w:p>
      <w:pPr>
        <w:snapToGrid w:val="0"/>
        <w:spacing w:line="480" w:lineRule="exact"/>
        <w:ind w:firstLine="482" w:firstLineChars="200"/>
        <w:rPr>
          <w:rFonts w:ascii="仿宋_GB2312" w:hAnsi="宋体" w:eastAsia="仿宋_GB2312"/>
          <w:sz w:val="24"/>
        </w:rPr>
      </w:pPr>
      <w:r>
        <w:rPr>
          <w:rFonts w:hint="eastAsia" w:ascii="仿宋_GB2312" w:eastAsia="仿宋_GB2312"/>
          <w:b/>
          <w:sz w:val="24"/>
        </w:rPr>
        <w:t>二、</w:t>
      </w:r>
      <w:r>
        <w:rPr>
          <w:rFonts w:hint="eastAsia" w:ascii="仿宋_GB2312" w:hAnsi="宋体" w:eastAsia="仿宋_GB2312"/>
          <w:b/>
          <w:sz w:val="24"/>
        </w:rPr>
        <w:t>乙方资信证明材料</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乙方应按其类别根据甲方的需要提供如下资信证明材料后，其商品方能进入甲方的店铺销售或其服务方能在甲方的店铺内实施；乙方应向甲方提交盖有乙方公章的资信材料复印件，乙方保证资信证明材料的有效性：</w:t>
      </w:r>
    </w:p>
    <w:p>
      <w:pPr>
        <w:numPr>
          <w:ilvl w:val="0"/>
          <w:numId w:val="4"/>
        </w:numPr>
        <w:tabs>
          <w:tab w:val="left" w:pos="993"/>
          <w:tab w:val="clear" w:pos="1192"/>
        </w:tabs>
        <w:spacing w:line="480" w:lineRule="exact"/>
        <w:ind w:left="0" w:firstLine="482" w:firstLineChars="200"/>
        <w:rPr>
          <w:rFonts w:ascii="仿宋_GB2312" w:hAnsi="宋体" w:eastAsia="仿宋_GB2312"/>
          <w:b/>
          <w:sz w:val="24"/>
        </w:rPr>
      </w:pPr>
      <w:r>
        <w:rPr>
          <w:rFonts w:hint="eastAsia" w:ascii="仿宋_GB2312" w:hAnsi="宋体" w:eastAsia="仿宋_GB2312"/>
          <w:b/>
          <w:sz w:val="24"/>
        </w:rPr>
        <w:t>食品类</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1、营业执照</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1）乙方签订租赁合同时应当向甲方提供包括但不限于营业执照、食品经营许可、个人身份证复印件等资质。</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2）如乙方已在租赁场地属地经营，则还需向甲方提供：属地营业执照、属地食品经营许可。</w:t>
      </w:r>
    </w:p>
    <w:p>
      <w:pPr>
        <w:adjustRightInd w:val="0"/>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3）代理商需提供商品生产厂商的资信证明。</w:t>
      </w:r>
      <w:r>
        <w:rPr>
          <w:rFonts w:hint="eastAsia" w:ascii="仿宋_GB2312" w:hAnsi="宋体" w:eastAsia="仿宋_GB2312"/>
          <w:sz w:val="24"/>
        </w:rPr>
        <w:t xml:space="preserve"> </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2、生产许可</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3、商标注册</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4、条码成员证</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5、产品执行标准（国家标准、地方标准、行业标准、企业标准）</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6、</w:t>
      </w:r>
      <w:r>
        <w:rPr>
          <w:rFonts w:hint="eastAsia" w:ascii="仿宋_GB2312" w:hAnsi="宋体" w:eastAsia="仿宋_GB2312"/>
          <w:sz w:val="24"/>
        </w:rPr>
        <w:t>检测报告：检验报告应由法定检验机构出具，检验报告有效期为一年，按单品提供。</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7、授权委托书（代理商与生产厂家签订的代理合同）</w:t>
      </w:r>
    </w:p>
    <w:p>
      <w:pPr>
        <w:pStyle w:val="9"/>
        <w:adjustRightInd w:val="0"/>
        <w:spacing w:line="480" w:lineRule="exact"/>
        <w:ind w:firstLine="480" w:firstLineChars="200"/>
        <w:rPr>
          <w:rFonts w:ascii="仿宋_GB2312" w:eastAsia="仿宋_GB2312"/>
          <w:color w:val="auto"/>
          <w:szCs w:val="24"/>
        </w:rPr>
      </w:pPr>
      <w:r>
        <w:rPr>
          <w:rFonts w:hint="eastAsia" w:ascii="仿宋_GB2312" w:eastAsia="仿宋_GB2312"/>
          <w:color w:val="auto"/>
          <w:szCs w:val="24"/>
        </w:rPr>
        <w:t>8、有机农产品证书（有机食品）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9、绿色食品证书（绿色食品）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10、无公害农产品产地认定证书（无公害农产品）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11、北京市食用农产品安全认证证书（安全农产品）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12、原产地域专用标志证明商标许可使用证明材料、地理标志产品保护证明</w:t>
      </w:r>
    </w:p>
    <w:p>
      <w:pPr>
        <w:pStyle w:val="9"/>
        <w:adjustRightInd w:val="0"/>
        <w:spacing w:line="480" w:lineRule="exact"/>
        <w:ind w:firstLine="480" w:firstLineChars="200"/>
        <w:jc w:val="left"/>
        <w:rPr>
          <w:rFonts w:ascii="仿宋_GB2312" w:eastAsia="仿宋_GB2312"/>
          <w:color w:val="auto"/>
          <w:szCs w:val="24"/>
        </w:rPr>
      </w:pPr>
      <w:r>
        <w:rPr>
          <w:rFonts w:hint="eastAsia" w:ascii="仿宋_GB2312" w:eastAsia="仿宋_GB2312"/>
          <w:color w:val="auto"/>
          <w:szCs w:val="24"/>
        </w:rPr>
        <w:t>13、农业转基因生物标识审查认可批准文件（食品副食、生鲜）</w:t>
      </w:r>
    </w:p>
    <w:p>
      <w:pPr>
        <w:adjustRightInd w:val="0"/>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、现场制作厂商（包括：面包房、主食厨房、小吃、烤鸡、豆腐房、小火锅等）还需提供：</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hint="eastAsia" w:ascii="仿宋_GB2312" w:eastAsia="仿宋_GB2312"/>
          <w:sz w:val="24"/>
        </w:rPr>
        <w:t>现场制作所使用的原材料须在甲方指定渠道购进，原材料购进，进货票据必须齐全，并应建立台账，按要求在甲方店铺备案，随时备查。</w:t>
      </w:r>
      <w:r>
        <w:rPr>
          <w:rFonts w:hint="eastAsia" w:ascii="仿宋_GB2312" w:hAnsi="宋体" w:eastAsia="仿宋_GB2312"/>
          <w:sz w:val="24"/>
        </w:rPr>
        <w:t>如原材料购进超出甲方指定渠道范围的应提供进货厂家资质，包括（营业执照、生产许可证、检验报告），待市场营销部确认后方可使用。</w:t>
      </w:r>
    </w:p>
    <w:p>
      <w:pPr>
        <w:spacing w:line="48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厂商现场制作商品需提供的检验报告</w:t>
      </w:r>
      <w:r>
        <w:rPr>
          <w:rFonts w:hint="eastAsia" w:ascii="仿宋_GB2312" w:eastAsia="仿宋_GB2312"/>
          <w:sz w:val="24"/>
        </w:rPr>
        <w:t>：</w:t>
      </w:r>
    </w:p>
    <w:p>
      <w:pPr>
        <w:spacing w:line="480" w:lineRule="exact"/>
        <w:ind w:firstLine="480" w:firstLineChars="200"/>
        <w:rPr>
          <w:rFonts w:ascii="仿宋_GB2312" w:eastAsia="仿宋_GB2312"/>
          <w:sz w:val="24"/>
        </w:rPr>
      </w:pPr>
      <w:r>
        <w:rPr>
          <w:rFonts w:hint="eastAsia" w:ascii="仿宋_GB2312" w:eastAsia="仿宋_GB2312"/>
          <w:sz w:val="24"/>
        </w:rPr>
        <w:t>①熟食、烤制品、豆制、小菜按月按单品提供卫生检验报告。</w:t>
      </w:r>
    </w:p>
    <w:p>
      <w:pPr>
        <w:spacing w:line="480" w:lineRule="exact"/>
        <w:ind w:firstLine="480" w:firstLineChars="200"/>
        <w:rPr>
          <w:rFonts w:ascii="仿宋_GB2312" w:eastAsia="仿宋_GB2312"/>
          <w:sz w:val="24"/>
        </w:rPr>
      </w:pPr>
      <w:r>
        <w:rPr>
          <w:rFonts w:hint="eastAsia" w:ascii="仿宋_GB2312" w:eastAsia="仿宋_GB2312"/>
          <w:sz w:val="24"/>
        </w:rPr>
        <w:t>②主食厨房按月按类别（蒸制、烙制、炸制、煮制四类），进行卫生指标的送检，每月送检需包含所有经营类别，全年送检品种须覆盖在营全部商品。</w:t>
      </w:r>
    </w:p>
    <w:p>
      <w:pPr>
        <w:spacing w:line="480" w:lineRule="exact"/>
        <w:ind w:firstLine="480" w:firstLineChars="200"/>
        <w:rPr>
          <w:rFonts w:ascii="仿宋_GB2312" w:eastAsia="仿宋_GB2312"/>
          <w:sz w:val="24"/>
        </w:rPr>
      </w:pPr>
      <w:r>
        <w:rPr>
          <w:rFonts w:hint="eastAsia" w:ascii="仿宋_GB2312" w:eastAsia="仿宋_GB2312"/>
          <w:sz w:val="24"/>
        </w:rPr>
        <w:t>③豆腐房按季度按单品提供卫生检验报告。</w:t>
      </w:r>
    </w:p>
    <w:p>
      <w:pPr>
        <w:spacing w:line="480" w:lineRule="exact"/>
        <w:ind w:firstLine="480" w:firstLineChars="200"/>
        <w:rPr>
          <w:rFonts w:ascii="仿宋_GB2312" w:eastAsia="仿宋_GB2312"/>
          <w:sz w:val="24"/>
        </w:rPr>
      </w:pPr>
      <w:r>
        <w:rPr>
          <w:rFonts w:hint="eastAsia" w:ascii="仿宋_GB2312" w:eastAsia="仿宋_GB2312"/>
          <w:sz w:val="24"/>
        </w:rPr>
        <w:t>④糕点按季度按类别(蛋糕类、混糖类、酥皮类、蒸制类、油炸类、面包类及月饼七大类商品)进行卫生指标的送检，每季度送检需包含所有经营类别，全年送检品种须覆盖在营全部商品。</w:t>
      </w:r>
    </w:p>
    <w:p>
      <w:pPr>
        <w:spacing w:line="480" w:lineRule="exact"/>
        <w:ind w:firstLine="480" w:firstLineChars="200"/>
        <w:rPr>
          <w:rFonts w:ascii="仿宋_GB2312" w:eastAsia="仿宋_GB2312"/>
          <w:sz w:val="24"/>
        </w:rPr>
      </w:pPr>
      <w:r>
        <w:rPr>
          <w:rFonts w:hint="eastAsia" w:ascii="仿宋_GB2312" w:eastAsia="仿宋_GB2312"/>
          <w:sz w:val="24"/>
        </w:rPr>
        <w:t>⑤面包房现场制作商品按季度按类别（吐司、丹麦（起酥）、餐包、三文治、汉堡、裱花蛋糕六类）进行卫生指标的送检，每季度送检包含所有经营类别，全年送检品种须覆盖在营全部商品。</w:t>
      </w:r>
    </w:p>
    <w:p>
      <w:pPr>
        <w:spacing w:line="480" w:lineRule="exact"/>
        <w:ind w:firstLine="482" w:firstLineChars="200"/>
        <w:rPr>
          <w:rFonts w:ascii="仿宋_GB2312" w:hAnsi="宋体" w:eastAsia="仿宋_GB2312"/>
          <w:b/>
          <w:sz w:val="24"/>
        </w:rPr>
      </w:pPr>
      <w:r>
        <w:rPr>
          <w:rFonts w:hint="eastAsia" w:ascii="仿宋_GB2312" w:hAnsi="宋体" w:eastAsia="仿宋_GB2312"/>
          <w:b/>
          <w:sz w:val="24"/>
        </w:rPr>
        <w:t>注：从事食品现场制售的厂商，所在店铺《食品经营许可证》许可范围内需涵盖所加工的项目</w:t>
      </w:r>
    </w:p>
    <w:p>
      <w:pPr>
        <w:spacing w:line="480" w:lineRule="exact"/>
        <w:ind w:firstLine="480" w:firstLineChars="200"/>
        <w:rPr>
          <w:rFonts w:ascii="仿宋_GB2312" w:eastAsia="仿宋_GB2312"/>
          <w:sz w:val="24"/>
        </w:rPr>
      </w:pPr>
      <w:r>
        <w:rPr>
          <w:rFonts w:hint="eastAsia" w:ascii="仿宋_GB2312" w:eastAsia="仿宋_GB2312"/>
          <w:sz w:val="24"/>
        </w:rPr>
        <w:t>1</w:t>
      </w:r>
      <w:r>
        <w:rPr>
          <w:rFonts w:ascii="仿宋_GB2312" w:eastAsia="仿宋_GB2312"/>
          <w:sz w:val="24"/>
        </w:rPr>
        <w:t>5</w:t>
      </w:r>
      <w:r>
        <w:rPr>
          <w:rFonts w:hint="eastAsia" w:ascii="仿宋_GB2312" w:eastAsia="仿宋_GB2312"/>
          <w:sz w:val="24"/>
        </w:rPr>
        <w:t>、进口商品需提供的资信证明：</w:t>
      </w:r>
    </w:p>
    <w:p>
      <w:pPr>
        <w:spacing w:line="480" w:lineRule="exact"/>
        <w:ind w:firstLine="480" w:firstLineChars="200"/>
        <w:rPr>
          <w:rFonts w:ascii="仿宋_GB2312" w:eastAsia="仿宋_GB2312"/>
          <w:sz w:val="24"/>
        </w:rPr>
      </w:pPr>
      <w:r>
        <w:rPr>
          <w:rFonts w:hint="eastAsia" w:ascii="仿宋_GB2312" w:eastAsia="仿宋_GB2312"/>
          <w:sz w:val="24"/>
        </w:rPr>
        <w:t>（1）商标承诺书：进口商出示的承诺书中，应注明该类商品今后涉及的一切侵权、冒用商标等行为导致的后果均由进口商承担，与甲方无关；</w:t>
      </w:r>
    </w:p>
    <w:p>
      <w:pPr>
        <w:spacing w:line="480" w:lineRule="exact"/>
        <w:ind w:firstLine="480" w:firstLineChars="200"/>
        <w:rPr>
          <w:rFonts w:ascii="仿宋_GB2312" w:eastAsia="仿宋_GB2312"/>
          <w:sz w:val="24"/>
        </w:rPr>
      </w:pPr>
      <w:r>
        <w:rPr>
          <w:rFonts w:hint="eastAsia" w:ascii="仿宋_GB2312" w:eastAsia="仿宋_GB2312"/>
          <w:sz w:val="24"/>
        </w:rPr>
        <w:t>（2）中华人民共和国出入境检验检疫卫生证书；</w:t>
      </w:r>
    </w:p>
    <w:p>
      <w:pPr>
        <w:spacing w:line="480" w:lineRule="exact"/>
        <w:ind w:firstLine="480" w:firstLineChars="200"/>
        <w:rPr>
          <w:rFonts w:ascii="仿宋_GB2312" w:eastAsia="仿宋_GB2312"/>
          <w:sz w:val="24"/>
        </w:rPr>
      </w:pPr>
      <w:r>
        <w:rPr>
          <w:rFonts w:hint="eastAsia" w:ascii="仿宋_GB2312" w:eastAsia="仿宋_GB2312"/>
          <w:sz w:val="24"/>
        </w:rPr>
        <w:t>（3）中华人民共和国海关进口货物报关单；</w:t>
      </w:r>
    </w:p>
    <w:p>
      <w:pPr>
        <w:spacing w:line="480" w:lineRule="exact"/>
        <w:ind w:firstLine="480" w:firstLineChars="200"/>
        <w:rPr>
          <w:rFonts w:ascii="仿宋_GB2312" w:eastAsia="仿宋_GB2312"/>
          <w:sz w:val="24"/>
        </w:rPr>
      </w:pPr>
      <w:r>
        <w:rPr>
          <w:rFonts w:hint="eastAsia" w:ascii="仿宋_GB2312" w:eastAsia="仿宋_GB2312"/>
          <w:sz w:val="24"/>
        </w:rPr>
        <w:t>（4）收货人的营业执照、食品经营许可证、委托书；</w:t>
      </w:r>
    </w:p>
    <w:p>
      <w:pPr>
        <w:spacing w:line="480" w:lineRule="exact"/>
        <w:ind w:firstLine="480" w:firstLineChars="200"/>
        <w:rPr>
          <w:rFonts w:ascii="仿宋_GB2312" w:eastAsia="仿宋_GB2312"/>
          <w:sz w:val="24"/>
        </w:rPr>
      </w:pPr>
      <w:r>
        <w:rPr>
          <w:rFonts w:hint="eastAsia" w:ascii="仿宋_GB2312" w:eastAsia="仿宋_GB2312"/>
          <w:sz w:val="24"/>
        </w:rPr>
        <w:t>（5）进出口企业资格证书或对外贸易经营者备案登记表。</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6</w:t>
      </w:r>
      <w:r>
        <w:rPr>
          <w:rFonts w:hint="eastAsia" w:ascii="仿宋_GB2312" w:hAnsi="宋体" w:eastAsia="仿宋_GB2312"/>
          <w:sz w:val="24"/>
        </w:rPr>
        <w:t>、除以上资信材料外，特殊品类商品需提供的资信证明：</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保健食品类需报的证明</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保健食品生产企业卫生许可证、保健食品批准证书</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进口保健食品批准证书、进口保健食品卫生证书</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其他</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经营药品、医疗器械类商品：药品经营许可证、医疗器械经营企业许可证（属地）</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水产类：</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产地证明</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销售凭证（北京市市场销售专用凭证或外埠批发市场销售凭证）</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产品质量证明：</w:t>
      </w:r>
      <w:r>
        <w:rPr>
          <w:rFonts w:hint="eastAsia" w:ascii="仿宋_GB2312" w:hAnsi="宋体" w:eastAsia="仿宋_GB2312"/>
          <w:sz w:val="24"/>
        </w:rPr>
        <w:t>a</w:t>
      </w:r>
      <w:r>
        <w:rPr>
          <w:rFonts w:ascii="仿宋_GB2312" w:hAnsi="宋体" w:eastAsia="仿宋_GB2312"/>
          <w:sz w:val="24"/>
        </w:rPr>
        <w:t>.无公害农产品产地认定证书；</w:t>
      </w:r>
      <w:r>
        <w:rPr>
          <w:rFonts w:hint="eastAsia" w:ascii="仿宋_GB2312" w:hAnsi="宋体" w:eastAsia="仿宋_GB2312"/>
          <w:sz w:val="24"/>
        </w:rPr>
        <w:t>b</w:t>
      </w:r>
      <w:r>
        <w:rPr>
          <w:rFonts w:ascii="仿宋_GB2312" w:hAnsi="宋体" w:eastAsia="仿宋_GB2312"/>
          <w:sz w:val="24"/>
        </w:rPr>
        <w:t>.产品检验报告；</w:t>
      </w:r>
      <w:r>
        <w:rPr>
          <w:rFonts w:hint="eastAsia" w:ascii="仿宋_GB2312" w:hAnsi="宋体" w:eastAsia="仿宋_GB2312"/>
          <w:sz w:val="24"/>
        </w:rPr>
        <w:t>c</w:t>
      </w:r>
      <w:r>
        <w:rPr>
          <w:rFonts w:ascii="仿宋_GB2312" w:hAnsi="宋体" w:eastAsia="仿宋_GB2312"/>
          <w:sz w:val="24"/>
        </w:rPr>
        <w:t>.出县境动物产品检疫合格证明。</w:t>
      </w:r>
    </w:p>
    <w:p>
      <w:pPr>
        <w:tabs>
          <w:tab w:val="left" w:pos="1080"/>
          <w:tab w:val="left" w:pos="1192"/>
        </w:tabs>
        <w:spacing w:line="480" w:lineRule="exact"/>
        <w:ind w:firstLine="480" w:firstLineChars="200"/>
        <w:rPr>
          <w:rFonts w:ascii="仿宋_GB2312" w:hAnsi="宋体" w:eastAsia="仿宋_GB2312"/>
          <w:b/>
          <w:sz w:val="24"/>
        </w:rPr>
      </w:pPr>
      <w:r>
        <w:rPr>
          <w:rFonts w:hint="eastAsia" w:ascii="仿宋_GB2312" w:hAnsi="宋体" w:eastAsia="仿宋_GB2312"/>
          <w:sz w:val="24"/>
        </w:rPr>
        <w:t>二、</w:t>
      </w:r>
      <w:r>
        <w:rPr>
          <w:rFonts w:hint="eastAsia" w:ascii="仿宋_GB2312" w:hAnsi="宋体" w:eastAsia="仿宋_GB2312"/>
          <w:b/>
          <w:sz w:val="24"/>
        </w:rPr>
        <w:t>百货类</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1、营业执照</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1）乙方签订租赁合同时应当向甲方提供包括但不限于营业执照、食品经营许可、个人身份证复印件等资质。</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2）如乙方已在租赁场地属地经营，则还需向甲方提供：属地营业执照、属地食品经营许可。</w:t>
      </w:r>
    </w:p>
    <w:p>
      <w:pPr>
        <w:adjustRightInd w:val="0"/>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3）代理商需提供商品生产厂商的资信证明。</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2、卫生许可证（日化、婴儿纺织用品、纸制品等）</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3、生产许可证（日化、婴儿纺织用品、纸制品、塑料制品等）</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4、商标注册</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1）商标注册证或注册申请受理通知书（过期商标需核准续展注册商标证明）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2）核准转让注册商标证明（商标注册人与营业执照注册人不一致时）</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3）商标使用许可合同书（由授权与被授权使用商标的双方签订）</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5、条码成员证</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6、产品检验报告：检验报告应由法定检验机构出具，检验报告有效期为一年（按材质、大类）</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7、授权委托书（供应商与生产厂家签订的代理合同、生产厂家签发的授权凭证，或任何其它证明）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8、特殊品类商品需提供的证照资质证明：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 xml:space="preserve">日化类（含美容）商品需报证明 </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特殊化妆品：特殊用途化妆品卫生许可证明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防虫防蛀类商品：农药生产批准证、农药临时登记证</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消毒产品：消毒产品卫生许可批件</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④</w:t>
      </w:r>
      <w:r>
        <w:rPr>
          <w:rFonts w:ascii="仿宋_GB2312" w:hAnsi="宋体" w:eastAsia="仿宋_GB2312"/>
          <w:sz w:val="24"/>
        </w:rPr>
        <w:t>其它</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家电类商品需报证明：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中国国家强制性产品认证证书（CCC）（含进口）</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国产涉及饮用水卫生安全产品卫生许可批件</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电信设备进网许可证</w:t>
      </w:r>
    </w:p>
    <w:p>
      <w:pPr>
        <w:adjustRightInd w:val="0"/>
        <w:snapToGrid w:val="0"/>
        <w:spacing w:line="480" w:lineRule="exact"/>
        <w:ind w:firstLine="480" w:firstLineChars="200"/>
        <w:rPr>
          <w:rFonts w:ascii="仿宋_GB2312" w:eastAsia="仿宋_GB2312"/>
          <w:sz w:val="24"/>
        </w:rPr>
      </w:pPr>
      <w:r>
        <w:rPr>
          <w:rFonts w:hint="eastAsia" w:ascii="仿宋_GB2312" w:hAnsi="宋体" w:eastAsia="仿宋_GB2312"/>
          <w:sz w:val="24"/>
        </w:rPr>
        <w:t>（3）</w:t>
      </w:r>
      <w:r>
        <w:rPr>
          <w:rFonts w:hint="eastAsia" w:ascii="仿宋_GB2312" w:eastAsia="仿宋_GB2312"/>
          <w:sz w:val="24"/>
        </w:rPr>
        <w:t>百货针棉类商品需报证明</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①图书、出版物、音像制品经营许可证（指定场地）</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②玩具类商品完整的产品使用说明、中国强制认证证书（CCC）（含进口玩具）</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③计生类商品须提供：中国国家强制性产品认证证书（CCC）、医疗器械生产企业许可证、医疗器械注册证</w:t>
      </w:r>
    </w:p>
    <w:p>
      <w:pPr>
        <w:adjustRightInd w:val="0"/>
        <w:snapToGrid w:val="0"/>
        <w:spacing w:line="480" w:lineRule="exact"/>
        <w:ind w:firstLine="480" w:firstLineChars="200"/>
        <w:rPr>
          <w:rFonts w:ascii="仿宋_GB2312" w:eastAsia="仿宋_GB2312"/>
          <w:sz w:val="24"/>
        </w:rPr>
      </w:pPr>
      <w:r>
        <w:rPr>
          <w:rFonts w:hint="eastAsia" w:ascii="仿宋_GB2312" w:hAnsi="宋体" w:eastAsia="仿宋_GB2312"/>
          <w:sz w:val="24"/>
        </w:rPr>
        <w:t>④</w:t>
      </w:r>
      <w:r>
        <w:rPr>
          <w:rFonts w:ascii="仿宋_GB2312" w:hAnsi="宋体" w:eastAsia="仿宋_GB2312"/>
          <w:sz w:val="24"/>
        </w:rPr>
        <w:t>彩票销售许可证；（体育彩票属地）</w:t>
      </w:r>
    </w:p>
    <w:p>
      <w:pPr>
        <w:adjustRightInd w:val="0"/>
        <w:snapToGrid w:val="0"/>
        <w:spacing w:line="480" w:lineRule="exact"/>
        <w:ind w:firstLine="480" w:firstLineChars="200"/>
        <w:rPr>
          <w:rFonts w:ascii="仿宋_GB2312" w:hAnsi="宋体" w:eastAsia="仿宋_GB2312"/>
          <w:sz w:val="24"/>
        </w:rPr>
      </w:pPr>
      <w:r>
        <w:rPr>
          <w:rFonts w:hint="eastAsia" w:ascii="仿宋_GB2312" w:eastAsia="仿宋_GB2312"/>
          <w:sz w:val="24"/>
        </w:rPr>
        <w:t>⑤</w:t>
      </w:r>
      <w:r>
        <w:rPr>
          <w:rFonts w:hint="eastAsia" w:ascii="仿宋_GB2312" w:hAnsi="宋体" w:eastAsia="仿宋_GB2312"/>
          <w:sz w:val="24"/>
        </w:rPr>
        <w:t>验光配镜需报证明：工业生产许可证（属地）</w:t>
      </w:r>
    </w:p>
    <w:p>
      <w:pPr>
        <w:adjustRightInd w:val="0"/>
        <w:snapToGrid w:val="0"/>
        <w:spacing w:line="480" w:lineRule="exact"/>
        <w:ind w:firstLine="480" w:firstLineChars="200"/>
        <w:rPr>
          <w:rFonts w:ascii="仿宋_GB2312" w:eastAsia="仿宋_GB2312"/>
          <w:sz w:val="24"/>
        </w:rPr>
      </w:pPr>
      <w:r>
        <w:rPr>
          <w:rFonts w:hint="eastAsia" w:ascii="仿宋_GB2312" w:hAnsi="宋体" w:eastAsia="仿宋_GB2312"/>
          <w:sz w:val="24"/>
        </w:rPr>
        <w:t>⑥</w:t>
      </w:r>
      <w:r>
        <w:rPr>
          <w:rFonts w:ascii="仿宋_GB2312" w:hAnsi="宋体" w:eastAsia="仿宋_GB2312"/>
          <w:sz w:val="24"/>
        </w:rPr>
        <w:t>服务型经营项目需报证明（家电维修、修表、修锁配钥匙、手机配件、首饰加工等修理行业）：维修服务业专业资格证</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⑦其它</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9、</w:t>
      </w:r>
      <w:r>
        <w:rPr>
          <w:rFonts w:hint="eastAsia" w:ascii="仿宋_GB2312" w:eastAsia="仿宋_GB2312"/>
          <w:sz w:val="24"/>
        </w:rPr>
        <w:t>进口商品需提供的资质：</w:t>
      </w:r>
    </w:p>
    <w:p>
      <w:pPr>
        <w:spacing w:line="480" w:lineRule="exact"/>
        <w:ind w:firstLine="480" w:firstLineChars="200"/>
        <w:rPr>
          <w:rFonts w:ascii="仿宋_GB2312" w:eastAsia="仿宋_GB2312"/>
          <w:sz w:val="24"/>
        </w:rPr>
      </w:pPr>
      <w:r>
        <w:rPr>
          <w:rFonts w:hint="eastAsia" w:ascii="仿宋_GB2312" w:eastAsia="仿宋_GB2312"/>
          <w:sz w:val="24"/>
        </w:rPr>
        <w:t>（1）日化类（化妆品）：</w:t>
      </w:r>
    </w:p>
    <w:p>
      <w:pPr>
        <w:spacing w:line="480" w:lineRule="exact"/>
        <w:ind w:firstLine="480" w:firstLineChars="200"/>
        <w:jc w:val="left"/>
        <w:rPr>
          <w:rFonts w:ascii="仿宋_GB2312" w:eastAsia="仿宋_GB2312"/>
          <w:sz w:val="24"/>
        </w:rPr>
      </w:pPr>
      <w:r>
        <w:rPr>
          <w:rFonts w:hint="eastAsia" w:ascii="仿宋_GB2312" w:eastAsia="仿宋_GB2312"/>
          <w:sz w:val="24"/>
        </w:rPr>
        <w:t>①商标承诺书：进口商出示的承诺书中，应注明该类商品今后涉及的一切侵权、冒用商标等行为导致的后果均由进口商承担；</w:t>
      </w:r>
      <w:r>
        <w:rPr>
          <w:rFonts w:ascii="仿宋_GB2312" w:eastAsia="仿宋_GB2312"/>
          <w:sz w:val="24"/>
        </w:rPr>
        <w:br w:type="textWrapping"/>
      </w:r>
      <w:r>
        <w:rPr>
          <w:rFonts w:hint="eastAsia" w:ascii="仿宋_GB2312" w:eastAsia="仿宋_GB2312"/>
          <w:sz w:val="24"/>
        </w:rPr>
        <w:t xml:space="preserve">    ②中华人民共和国出入境检验检疫入境货物检验检疫证明；</w:t>
      </w:r>
    </w:p>
    <w:p>
      <w:pPr>
        <w:spacing w:line="480" w:lineRule="exact"/>
        <w:ind w:firstLine="480" w:firstLineChars="200"/>
        <w:rPr>
          <w:rFonts w:ascii="仿宋_GB2312" w:eastAsia="仿宋_GB2312"/>
          <w:sz w:val="24"/>
        </w:rPr>
      </w:pPr>
      <w:r>
        <w:rPr>
          <w:rFonts w:hint="eastAsia" w:ascii="仿宋_GB2312" w:eastAsia="仿宋_GB2312"/>
          <w:sz w:val="24"/>
        </w:rPr>
        <w:t>③中华人民共和国海关进口货物报关单；</w:t>
      </w:r>
    </w:p>
    <w:p>
      <w:pPr>
        <w:spacing w:line="480" w:lineRule="exact"/>
        <w:ind w:firstLine="480" w:firstLineChars="200"/>
        <w:rPr>
          <w:rFonts w:ascii="仿宋_GB2312" w:eastAsia="仿宋_GB2312"/>
          <w:sz w:val="24"/>
        </w:rPr>
      </w:pPr>
      <w:r>
        <w:rPr>
          <w:rFonts w:hint="eastAsia" w:ascii="仿宋_GB2312" w:eastAsia="仿宋_GB2312"/>
          <w:sz w:val="24"/>
        </w:rPr>
        <w:t>④进口特殊用途化妆品卫生许可批件或进口非特殊用途化妆品备案凭证；</w:t>
      </w:r>
    </w:p>
    <w:p>
      <w:pPr>
        <w:spacing w:line="480" w:lineRule="exact"/>
        <w:ind w:firstLine="480" w:firstLineChars="200"/>
        <w:rPr>
          <w:rFonts w:ascii="仿宋_GB2312" w:eastAsia="仿宋_GB2312"/>
          <w:sz w:val="24"/>
        </w:rPr>
      </w:pPr>
      <w:r>
        <w:rPr>
          <w:rFonts w:hint="eastAsia" w:ascii="仿宋_GB2312" w:eastAsia="仿宋_GB2312"/>
          <w:sz w:val="24"/>
        </w:rPr>
        <w:t>⑤收货人的营业执照、委托书；</w:t>
      </w:r>
    </w:p>
    <w:p>
      <w:pPr>
        <w:spacing w:line="480" w:lineRule="exact"/>
        <w:ind w:firstLine="480" w:firstLineChars="200"/>
        <w:rPr>
          <w:rFonts w:ascii="仿宋_GB2312" w:eastAsia="仿宋_GB2312"/>
          <w:sz w:val="24"/>
        </w:rPr>
      </w:pPr>
      <w:r>
        <w:rPr>
          <w:rFonts w:hint="eastAsia" w:ascii="仿宋_GB2312" w:eastAsia="仿宋_GB2312"/>
          <w:sz w:val="24"/>
        </w:rPr>
        <w:t>⑥进出口企业资格证书或对外贸易经营者备案登记表。</w:t>
      </w:r>
    </w:p>
    <w:p>
      <w:pPr>
        <w:spacing w:line="480" w:lineRule="exact"/>
        <w:ind w:firstLine="480" w:firstLineChars="200"/>
        <w:rPr>
          <w:rFonts w:ascii="仿宋_GB2312" w:eastAsia="仿宋_GB2312"/>
          <w:sz w:val="24"/>
        </w:rPr>
      </w:pPr>
      <w:r>
        <w:rPr>
          <w:rFonts w:hint="eastAsia" w:ascii="仿宋_GB2312" w:eastAsia="仿宋_GB2312"/>
          <w:sz w:val="24"/>
        </w:rPr>
        <w:t>（2）日杂（保鲜膜）：</w:t>
      </w:r>
    </w:p>
    <w:p>
      <w:pPr>
        <w:spacing w:line="480" w:lineRule="exact"/>
        <w:ind w:firstLine="480" w:firstLineChars="200"/>
        <w:rPr>
          <w:rFonts w:ascii="仿宋_GB2312" w:eastAsia="仿宋_GB2312"/>
          <w:sz w:val="24"/>
        </w:rPr>
      </w:pPr>
      <w:r>
        <w:rPr>
          <w:rFonts w:hint="eastAsia" w:ascii="仿宋_GB2312" w:eastAsia="仿宋_GB2312"/>
          <w:sz w:val="24"/>
        </w:rPr>
        <w:t>①商标承诺书：进口商出示的承诺书中，应注明该类商品今后涉及的一切侵权、冒用商标等行为导致的后果均由进口商承担，与甲方无关；</w:t>
      </w:r>
    </w:p>
    <w:p>
      <w:pPr>
        <w:spacing w:line="480" w:lineRule="exact"/>
        <w:ind w:firstLine="480" w:firstLineChars="200"/>
        <w:rPr>
          <w:rFonts w:ascii="仿宋_GB2312" w:eastAsia="仿宋_GB2312"/>
          <w:sz w:val="24"/>
        </w:rPr>
      </w:pPr>
      <w:r>
        <w:rPr>
          <w:rFonts w:hint="eastAsia" w:ascii="仿宋_GB2312" w:eastAsia="仿宋_GB2312"/>
          <w:sz w:val="24"/>
        </w:rPr>
        <w:t>②中华人民共和国出入境检验检疫入境货物检验检疫证明；</w:t>
      </w:r>
    </w:p>
    <w:p>
      <w:pPr>
        <w:spacing w:line="480" w:lineRule="exact"/>
        <w:ind w:firstLine="480" w:firstLineChars="200"/>
        <w:rPr>
          <w:rFonts w:ascii="仿宋_GB2312" w:eastAsia="仿宋_GB2312"/>
          <w:sz w:val="24"/>
        </w:rPr>
      </w:pPr>
      <w:r>
        <w:rPr>
          <w:rFonts w:hint="eastAsia" w:ascii="仿宋_GB2312" w:eastAsia="仿宋_GB2312"/>
          <w:sz w:val="24"/>
        </w:rPr>
        <w:t>③中华人民共和国海关进口货物报关单；</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④收货人的营业执照、委托书；</w:t>
      </w:r>
    </w:p>
    <w:p>
      <w:pPr>
        <w:pStyle w:val="3"/>
        <w:adjustRightInd w:val="0"/>
        <w:spacing w:line="480" w:lineRule="exact"/>
        <w:ind w:firstLine="482" w:firstLineChars="200"/>
        <w:rPr>
          <w:rFonts w:ascii="仿宋_GB2312" w:eastAsia="仿宋_GB2312"/>
          <w:b w:val="0"/>
          <w:color w:val="auto"/>
          <w:szCs w:val="24"/>
        </w:rPr>
      </w:pPr>
      <w:r>
        <w:rPr>
          <w:rFonts w:hint="eastAsia" w:ascii="仿宋_GB2312" w:eastAsia="仿宋_GB2312"/>
          <w:color w:val="auto"/>
        </w:rPr>
        <w:t>⑤进出口企业资格证书或对外贸易经营者备案登记表。</w:t>
      </w:r>
    </w:p>
    <w:p>
      <w:pPr>
        <w:pStyle w:val="3"/>
        <w:adjustRightInd w:val="0"/>
        <w:spacing w:line="480" w:lineRule="exact"/>
        <w:ind w:firstLine="480" w:firstLineChars="200"/>
        <w:rPr>
          <w:rFonts w:ascii="仿宋_GB2312" w:eastAsia="仿宋_GB2312"/>
          <w:b w:val="0"/>
          <w:color w:val="auto"/>
          <w:szCs w:val="24"/>
        </w:rPr>
      </w:pPr>
      <w:r>
        <w:rPr>
          <w:rFonts w:hint="eastAsia" w:ascii="仿宋_GB2312" w:eastAsia="仿宋_GB2312"/>
          <w:b w:val="0"/>
          <w:color w:val="auto"/>
          <w:szCs w:val="24"/>
        </w:rPr>
        <w:t>1</w:t>
      </w:r>
      <w:r>
        <w:rPr>
          <w:rFonts w:ascii="仿宋_GB2312" w:eastAsia="仿宋_GB2312"/>
          <w:b w:val="0"/>
          <w:color w:val="auto"/>
          <w:szCs w:val="24"/>
        </w:rPr>
        <w:t>0</w:t>
      </w:r>
      <w:r>
        <w:rPr>
          <w:rFonts w:hint="eastAsia" w:ascii="仿宋_GB2312" w:eastAsia="仿宋_GB2312"/>
          <w:b w:val="0"/>
          <w:color w:val="auto"/>
          <w:szCs w:val="24"/>
        </w:rPr>
        <w:t>、核验样品实物：乙方在备齐上述证件后应携带样品实物接受核验，核验内容如下：</w:t>
      </w:r>
    </w:p>
    <w:p>
      <w:pPr>
        <w:tabs>
          <w:tab w:val="left" w:pos="962"/>
        </w:tabs>
        <w:adjustRightInd w:val="0"/>
        <w:snapToGrid w:val="0"/>
        <w:spacing w:line="480" w:lineRule="exact"/>
        <w:ind w:left="480"/>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1</w:t>
      </w:r>
      <w:r>
        <w:rPr>
          <w:rFonts w:hint="eastAsia" w:ascii="仿宋_GB2312" w:eastAsia="仿宋_GB2312"/>
          <w:sz w:val="24"/>
          <w:szCs w:val="24"/>
        </w:rPr>
        <w:t>）实物的卷标标识是否符合产品标识标注规定；</w:t>
      </w:r>
    </w:p>
    <w:p>
      <w:pPr>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（2）实物的净含量与实际量值是否一致；</w:t>
      </w:r>
    </w:p>
    <w:p>
      <w:pPr>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（3）实物的生产日期及保质期是否标注清晰、规范、一目了然；</w:t>
      </w:r>
    </w:p>
    <w:p>
      <w:pPr>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（4）实物上所标注的证件号与实际证件号是否相符；</w:t>
      </w:r>
    </w:p>
    <w:p>
      <w:pPr>
        <w:pStyle w:val="9"/>
        <w:spacing w:line="480" w:lineRule="exact"/>
        <w:ind w:firstLine="480" w:firstLineChars="200"/>
        <w:rPr>
          <w:rFonts w:ascii="仿宋_GB2312" w:eastAsia="仿宋_GB2312"/>
          <w:color w:val="auto"/>
          <w:szCs w:val="24"/>
        </w:rPr>
      </w:pPr>
      <w:r>
        <w:rPr>
          <w:rFonts w:hint="eastAsia" w:ascii="仿宋_GB2312" w:eastAsia="仿宋_GB2312"/>
          <w:color w:val="auto"/>
        </w:rPr>
        <w:t>（5）进口化妆品、家电上是否加贴CCIB标签、中国能效标识；商品标识须注明：品名、规格、产地、进口商名称、进口商地址、联系电话。</w:t>
      </w:r>
    </w:p>
    <w:p>
      <w:pPr>
        <w:adjustRightInd w:val="0"/>
        <w:snapToGrid w:val="0"/>
        <w:spacing w:line="48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备注：</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1、乙方必须提供有效的资信材料原件给甲方核对，并将其复印件加盖乙方公章后提供给甲方。</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2、如国家法律法规或甲方对于乙方的资质材料有特殊的要求，乙方应按甲方的指定内容及日期提供给甲方。</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3、乙方提供商品的质检报告必须是：经省、市局以上检验机构授权认可的计量认证/审查认可的检测部门出据的质检报告，检测项目必须是按照商品的执行标准进行全项检测。</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4、资信证明应在有效期内（不少于3个月）并以标注期限为终止日期。</w:t>
      </w:r>
    </w:p>
    <w:p>
      <w:pPr>
        <w:adjustRightInd w:val="0"/>
        <w:snapToGrid w:val="0"/>
        <w:spacing w:line="480" w:lineRule="exact"/>
        <w:ind w:firstLine="422" w:firstLineChars="200"/>
        <w:rPr>
          <w:rFonts w:ascii="仿宋_GB2312" w:hAnsi="宋体" w:eastAsia="仿宋_GB2312"/>
          <w:b/>
          <w:szCs w:val="21"/>
        </w:rPr>
      </w:pPr>
      <w:r>
        <w:rPr>
          <w:rFonts w:ascii="仿宋_GB2312" w:hAnsi="宋体" w:eastAsia="仿宋_GB2312"/>
          <w:b/>
          <w:szCs w:val="21"/>
        </w:rPr>
        <w:t>5、</w:t>
      </w:r>
      <w:r>
        <w:rPr>
          <w:rFonts w:hint="eastAsia" w:ascii="仿宋_GB2312" w:hAnsi="宋体" w:eastAsia="仿宋_GB2312"/>
          <w:b/>
          <w:szCs w:val="21"/>
        </w:rPr>
        <w:t>自有品牌商品委托加工企业生产的商品实物需标注委托单位和受委托单位名称、地址。</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上述资信证明资料内容如有变更乙方应当及时更新，有效期截止的资信材料乙方应办理续展手续，并在甲方规定的时间重新提供。资信材料未按要求提供、有效期截止、被吊销、撤销或乙方未在甲方规定的时间内重新提供的，乙方的商品将不能在甲方的店铺内销售，甲方有权并视情节轻重解除本合同，由此给甲方造成的损失由乙方全额承担，甲方有权从应支付给乙方的款项中直接抵偿相应的损失。</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三、租赁期限</w:t>
      </w:r>
    </w:p>
    <w:p>
      <w:pPr>
        <w:snapToGrid w:val="0"/>
        <w:spacing w:line="480" w:lineRule="exact"/>
        <w:ind w:firstLine="480" w:firstLineChars="200"/>
        <w:rPr>
          <w:rFonts w:ascii="仿宋_GB2312" w:eastAsia="仿宋_GB2312"/>
          <w:sz w:val="24"/>
        </w:rPr>
      </w:pPr>
      <w:r>
        <w:rPr>
          <w:rFonts w:hint="eastAsia" w:ascii="仿宋_GB2312" w:eastAsia="仿宋_GB2312"/>
          <w:sz w:val="24"/>
        </w:rPr>
        <w:t>租赁期限为：</w:t>
      </w:r>
      <w:r>
        <w:rPr>
          <w:rFonts w:ascii="仿宋_GB2312" w:eastAsia="仿宋_GB2312"/>
          <w:sz w:val="24"/>
          <w:u w:val="single"/>
        </w:rPr>
        <w:t xml:space="preserve">                                                      </w:t>
      </w:r>
      <w:r>
        <w:rPr>
          <w:rFonts w:hint="eastAsia" w:ascii="仿宋_GB2312" w:eastAsia="仿宋_GB2312"/>
          <w:sz w:val="24"/>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租赁期限届满后，本合同终止；若双方拟继续合作，则应经协商一致,后另立书面合同。</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四、租金、其他费用及支付方式</w:t>
      </w:r>
    </w:p>
    <w:p>
      <w:pPr>
        <w:snapToGrid w:val="0"/>
        <w:spacing w:line="480" w:lineRule="exact"/>
        <w:ind w:firstLine="480" w:firstLineChars="200"/>
        <w:rPr>
          <w:rFonts w:ascii="仿宋_GB2312" w:eastAsia="仿宋_GB2312"/>
          <w:sz w:val="24"/>
        </w:rPr>
      </w:pPr>
      <w:r>
        <w:rPr>
          <w:rFonts w:hint="eastAsia" w:ascii="仿宋_GB2312" w:eastAsia="仿宋_GB2312"/>
          <w:sz w:val="24"/>
        </w:rPr>
        <w:t>（一）租金标准：本合同为先付租金后用房，租赁期限内月租金标准为</w:t>
      </w:r>
      <w:r>
        <w:rPr>
          <w:rFonts w:ascii="仿宋_GB2312" w:eastAsia="仿宋_GB2312"/>
          <w:sz w:val="24"/>
          <w:u w:val="single"/>
        </w:rPr>
        <w:t xml:space="preserve">      </w:t>
      </w:r>
      <w:r>
        <w:rPr>
          <w:rFonts w:hint="eastAsia" w:ascii="仿宋_GB2312" w:eastAsia="仿宋_GB2312"/>
          <w:sz w:val="24"/>
        </w:rPr>
        <w:t>元/月；合同履行期间，租金价税总额共计</w:t>
      </w:r>
      <w:r>
        <w:rPr>
          <w:rFonts w:ascii="仿宋_GB2312" w:eastAsia="仿宋_GB2312"/>
          <w:sz w:val="24"/>
          <w:u w:val="single"/>
        </w:rPr>
        <w:t xml:space="preserve">         </w:t>
      </w:r>
      <w:r>
        <w:rPr>
          <w:rFonts w:hint="eastAsia" w:ascii="仿宋_GB2312" w:eastAsia="仿宋_GB2312"/>
          <w:sz w:val="24"/>
        </w:rPr>
        <w:t>元，其中不含税价为</w:t>
      </w:r>
      <w:r>
        <w:rPr>
          <w:rFonts w:ascii="仿宋_GB2312" w:eastAsia="仿宋_GB2312"/>
          <w:sz w:val="24"/>
          <w:u w:val="single"/>
        </w:rPr>
        <w:t xml:space="preserve">           </w:t>
      </w:r>
      <w:r>
        <w:rPr>
          <w:rFonts w:hint="eastAsia" w:ascii="仿宋_GB2312" w:eastAsia="仿宋_GB2312"/>
          <w:sz w:val="24"/>
        </w:rPr>
        <w:t>元，税金为</w:t>
      </w:r>
      <w:r>
        <w:rPr>
          <w:rFonts w:ascii="仿宋_GB2312" w:eastAsia="仿宋_GB2312"/>
          <w:sz w:val="24"/>
          <w:u w:val="single"/>
        </w:rPr>
        <w:t xml:space="preserve">         </w:t>
      </w:r>
      <w:r>
        <w:rPr>
          <w:rFonts w:hint="eastAsia" w:ascii="仿宋_GB2312" w:eastAsia="仿宋_GB2312"/>
          <w:sz w:val="24"/>
        </w:rPr>
        <w:t>元，适用税率为</w:t>
      </w:r>
      <w:r>
        <w:rPr>
          <w:rFonts w:ascii="仿宋_GB2312" w:eastAsia="仿宋_GB2312"/>
          <w:sz w:val="24"/>
          <w:u w:val="single"/>
        </w:rPr>
        <w:t xml:space="preserve">   </w:t>
      </w:r>
      <w:r>
        <w:rPr>
          <w:rFonts w:hint="eastAsia" w:ascii="仿宋_GB2312" w:eastAsia="仿宋_GB2312"/>
          <w:sz w:val="24"/>
        </w:rPr>
        <w:t>%，若合同履行期间，国家对税率进行调整，则本合同含税租金随税率变化而进行相应调整。</w:t>
      </w:r>
    </w:p>
    <w:p>
      <w:pPr>
        <w:snapToGrid w:val="0"/>
        <w:spacing w:line="480" w:lineRule="exact"/>
        <w:ind w:firstLine="480" w:firstLineChars="200"/>
        <w:rPr>
          <w:rFonts w:ascii="仿宋_GB2312" w:eastAsia="仿宋_GB2312"/>
          <w:sz w:val="24"/>
        </w:rPr>
      </w:pPr>
      <w:r>
        <w:rPr>
          <w:rFonts w:hint="eastAsia" w:ascii="仿宋_GB2312" w:eastAsia="仿宋_GB2312"/>
          <w:sz w:val="24"/>
        </w:rPr>
        <w:t>（二）支付方式：双方选择按以下第</w:t>
      </w:r>
      <w:r>
        <w:rPr>
          <w:rFonts w:hint="eastAsia" w:ascii="仿宋_GB2312" w:eastAsia="仿宋_GB2312"/>
          <w:sz w:val="24"/>
          <w:u w:val="single"/>
        </w:rPr>
        <w:t xml:space="preserve">      </w:t>
      </w:r>
      <w:r>
        <w:rPr>
          <w:rFonts w:hint="eastAsia" w:ascii="仿宋_GB2312" w:eastAsia="仿宋_GB2312"/>
          <w:sz w:val="24"/>
        </w:rPr>
        <w:t>种方式支付租金：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1、按月支付：乙方应于签订合同时先行向甲方支付</w:t>
      </w:r>
      <w:r>
        <w:rPr>
          <w:rFonts w:hint="eastAsia" w:ascii="仿宋_GB2312" w:eastAsia="仿宋_GB2312"/>
          <w:sz w:val="24"/>
          <w:u w:val="single"/>
        </w:rPr>
        <w:t xml:space="preserve">      </w:t>
      </w:r>
      <w:r>
        <w:rPr>
          <w:rFonts w:hint="eastAsia" w:ascii="仿宋_GB2312" w:eastAsia="仿宋_GB2312"/>
          <w:sz w:val="24"/>
        </w:rPr>
        <w:t>个月的租金，此后乙方应于每月五日前向甲方缴纳当月租金。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2、按季支付：乙方应于签订合同时先行向甲方支付</w:t>
      </w:r>
      <w:r>
        <w:rPr>
          <w:rFonts w:hint="eastAsia" w:ascii="仿宋_GB2312" w:eastAsia="仿宋_GB2312"/>
          <w:sz w:val="24"/>
          <w:u w:val="single"/>
        </w:rPr>
        <w:t xml:space="preserve">     </w:t>
      </w:r>
      <w:r>
        <w:rPr>
          <w:rFonts w:hint="eastAsia" w:ascii="仿宋_GB2312" w:eastAsia="仿宋_GB2312"/>
          <w:sz w:val="24"/>
        </w:rPr>
        <w:t>个季度的租金，此后乙方应于每季度开始五日前向甲方缴纳当季租金。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3、按年支付：乙方应于签订合同时向甲方全额支付年租金。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（三）其他费用</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在租赁期间内，若因乙方经营需要使用能源（如水、电、暖等），应自行向相关部门申请安装计费仪器，并按照租赁面积及实际使用能源情况缴纳相应费用；若乙方需通过甲方缴纳能源费用的，应按照甲方缴费通知或甲方要求，支付相应费用。</w:t>
      </w:r>
    </w:p>
    <w:p>
      <w:pPr>
        <w:snapToGrid w:val="0"/>
        <w:spacing w:line="480" w:lineRule="exact"/>
        <w:ind w:firstLine="480" w:firstLineChars="200"/>
        <w:rPr>
          <w:rFonts w:ascii="仿宋_GB2312" w:hAnsi="宋体" w:eastAsia="仿宋_GB2312"/>
          <w:color w:val="FFFFFF" w:themeColor="background1"/>
          <w:sz w:val="24"/>
          <w:szCs w:val="24"/>
          <w14:textFill>
            <w14:solidFill>
              <w14:schemeClr w14:val="bg1"/>
            </w14:solidFill>
          </w14:textFill>
        </w:rPr>
      </w:pPr>
      <w:r>
        <w:rPr>
          <w:rFonts w:ascii="仿宋_GB2312" w:hAnsi="宋体" w:eastAsia="仿宋_GB2312"/>
          <w:sz w:val="24"/>
          <w:szCs w:val="24"/>
        </w:rPr>
        <w:t>1</w:t>
      </w:r>
      <w:r>
        <w:rPr>
          <w:rFonts w:hint="eastAsia" w:ascii="仿宋_GB2312" w:hAnsi="宋体" w:eastAsia="仿宋_GB2312"/>
          <w:sz w:val="24"/>
          <w:szCs w:val="24"/>
        </w:rPr>
        <w:t>、乙方应承担的其他费用范围：乙方确认，租赁期间，乙方需要向甲方支付以下费用（双方按照实际情况进行勾选）：</w:t>
      </w:r>
      <w:r>
        <w:rPr>
          <w:rFonts w:ascii="仿宋_GB2312" w:hAnsi="宋体" w:eastAsia="仿宋_GB2312"/>
          <w:sz w:val="24"/>
          <w:szCs w:val="24"/>
        </w:rPr>
        <w:sym w:font="Wingdings 2" w:char="F0A3"/>
      </w:r>
      <w:r>
        <w:rPr>
          <w:rFonts w:hint="eastAsia" w:ascii="仿宋_GB2312" w:hAnsi="宋体" w:eastAsia="仿宋_GB2312"/>
          <w:sz w:val="24"/>
          <w:szCs w:val="24"/>
        </w:rPr>
        <w:t>水费</w:t>
      </w:r>
      <w:r>
        <w:rPr>
          <w:rFonts w:ascii="仿宋_GB2312" w:hAnsi="宋体" w:eastAsia="仿宋_GB2312"/>
          <w:sz w:val="24"/>
          <w:szCs w:val="24"/>
        </w:rPr>
        <w:t xml:space="preserve"> </w:t>
      </w:r>
      <w:r>
        <w:rPr>
          <w:rFonts w:ascii="仿宋_GB2312" w:hAnsi="宋体" w:eastAsia="仿宋_GB2312"/>
          <w:sz w:val="24"/>
          <w:szCs w:val="24"/>
        </w:rPr>
        <w:sym w:font="Wingdings 2" w:char="F0A3"/>
      </w:r>
      <w:r>
        <w:rPr>
          <w:rFonts w:hint="eastAsia" w:ascii="仿宋_GB2312" w:hAnsi="宋体" w:eastAsia="仿宋_GB2312"/>
          <w:sz w:val="24"/>
          <w:szCs w:val="24"/>
        </w:rPr>
        <w:t>电费</w:t>
      </w:r>
      <w:r>
        <w:rPr>
          <w:rFonts w:ascii="仿宋_GB2312" w:hAnsi="宋体" w:eastAsia="仿宋_GB2312"/>
          <w:sz w:val="24"/>
          <w:szCs w:val="24"/>
        </w:rPr>
        <w:t xml:space="preserve"> </w:t>
      </w:r>
      <w:r>
        <w:rPr>
          <w:rFonts w:ascii="仿宋_GB2312" w:hAnsi="宋体" w:eastAsia="仿宋_GB2312"/>
          <w:sz w:val="24"/>
          <w:szCs w:val="24"/>
        </w:rPr>
        <w:sym w:font="Wingdings 2" w:char="F0A3"/>
      </w:r>
      <w:r>
        <w:rPr>
          <w:rFonts w:hint="eastAsia" w:ascii="仿宋_GB2312" w:hAnsi="宋体" w:eastAsia="仿宋_GB2312"/>
          <w:sz w:val="24"/>
          <w:szCs w:val="24"/>
        </w:rPr>
        <w:t>其他费用：</w:t>
      </w:r>
      <w:r>
        <w:rPr>
          <w:rFonts w:ascii="仿宋_GB2312" w:hAnsi="宋体" w:eastAsia="仿宋_GB2312"/>
          <w:sz w:val="24"/>
          <w:szCs w:val="24"/>
          <w:u w:val="single"/>
        </w:rPr>
        <w:t xml:space="preserve">       </w:t>
      </w:r>
      <w:r>
        <w:rPr>
          <w:rFonts w:ascii="仿宋_GB2312" w:hAnsi="宋体" w:eastAsia="仿宋_GB2312"/>
          <w:sz w:val="24"/>
          <w:szCs w:val="24"/>
        </w:rPr>
        <w:t xml:space="preserve"> </w:t>
      </w:r>
      <w:r>
        <w:rPr>
          <w:rFonts w:hint="eastAsia" w:ascii="仿宋_GB2312" w:hAnsi="宋体" w:eastAsia="仿宋_GB2312"/>
          <w:color w:val="FFFFFF" w:themeColor="background1"/>
          <w:sz w:val="24"/>
          <w:szCs w:val="24"/>
          <w14:textFill>
            <w14:solidFill>
              <w14:schemeClr w14:val="bg1"/>
            </w14:solidFill>
          </w14:textFill>
        </w:rPr>
        <w:t>.</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2、乙方应承担的其他费用标准：水费、电费及其他费用均按照国家及政府有关部门指导价格执行，并于租赁期间根据指导价格变动进行调整。</w:t>
      </w:r>
    </w:p>
    <w:p>
      <w:pPr>
        <w:snapToGrid w:val="0"/>
        <w:spacing w:line="480" w:lineRule="exact"/>
        <w:ind w:firstLine="480" w:firstLineChars="200"/>
        <w:rPr>
          <w:rFonts w:ascii="仿宋_GB2312" w:eastAsia="仿宋_GB2312"/>
          <w:sz w:val="24"/>
          <w:u w:val="single"/>
        </w:rPr>
      </w:pPr>
      <w:r>
        <w:rPr>
          <w:rFonts w:hint="eastAsia" w:ascii="仿宋_GB2312" w:eastAsia="仿宋_GB2312"/>
          <w:sz w:val="24"/>
        </w:rPr>
        <w:t>3、支付时间及方式：</w:t>
      </w:r>
      <w:r>
        <w:rPr>
          <w:rFonts w:ascii="仿宋_GB2312" w:eastAsia="仿宋_GB2312"/>
          <w:sz w:val="24"/>
          <w:u w:val="single"/>
        </w:rPr>
        <w:t xml:space="preserve">                                                      </w:t>
      </w:r>
      <w:r>
        <w:rPr>
          <w:rFonts w:hint="eastAsia" w:ascii="仿宋_GB2312" w:eastAsia="仿宋_GB2312"/>
          <w:sz w:val="24"/>
        </w:rPr>
        <w:t>。</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五、租赁保证金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（一）保证金金额及支付</w:t>
      </w:r>
    </w:p>
    <w:p>
      <w:pPr>
        <w:snapToGrid w:val="0"/>
        <w:spacing w:line="480" w:lineRule="exact"/>
        <w:ind w:firstLine="480" w:firstLineChars="200"/>
        <w:rPr>
          <w:rFonts w:ascii="仿宋_GB2312" w:eastAsia="仿宋_GB2312"/>
          <w:sz w:val="24"/>
        </w:rPr>
      </w:pPr>
      <w:r>
        <w:rPr>
          <w:rFonts w:hint="eastAsia" w:ascii="仿宋_GB2312" w:eastAsia="仿宋_GB2312"/>
          <w:sz w:val="24"/>
        </w:rPr>
        <w:t>1、保证金金额为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rPr>
        <w:t>元。</w:t>
      </w:r>
    </w:p>
    <w:p>
      <w:pPr>
        <w:snapToGrid w:val="0"/>
        <w:spacing w:line="480" w:lineRule="exact"/>
        <w:ind w:firstLine="480" w:firstLineChars="200"/>
        <w:rPr>
          <w:rFonts w:ascii="仿宋_GB2312" w:eastAsia="仿宋_GB2312"/>
          <w:sz w:val="24"/>
        </w:rPr>
      </w:pPr>
      <w:r>
        <w:rPr>
          <w:rFonts w:hint="eastAsia" w:ascii="仿宋_GB2312" w:eastAsia="仿宋_GB2312"/>
          <w:sz w:val="24"/>
        </w:rPr>
        <w:t>2、保证金支付</w:t>
      </w:r>
    </w:p>
    <w:p>
      <w:pPr>
        <w:snapToGrid w:val="0"/>
        <w:spacing w:line="480" w:lineRule="exact"/>
        <w:ind w:firstLine="480" w:firstLineChars="200"/>
        <w:rPr>
          <w:rFonts w:ascii="仿宋_GB2312" w:eastAsia="仿宋_GB2312"/>
          <w:sz w:val="24"/>
        </w:rPr>
      </w:pPr>
      <w:r>
        <w:rPr>
          <w:rFonts w:hint="eastAsia" w:ascii="仿宋_GB2312" w:eastAsia="仿宋_GB2312"/>
          <w:sz w:val="24"/>
        </w:rPr>
        <w:t>□鉴于本合同为新签合同，故乙方应在双方签订本合同时按本合同所列标准一次性向甲方支付租赁保证金，作为乙方履行合同和遵守甲方各项规章制度规定的保证。</w:t>
      </w:r>
    </w:p>
    <w:p>
      <w:pPr>
        <w:snapToGrid w:val="0"/>
        <w:spacing w:line="480" w:lineRule="exact"/>
        <w:ind w:firstLine="480" w:firstLineChars="200"/>
        <w:rPr>
          <w:rFonts w:ascii="仿宋_GB2312" w:eastAsia="仿宋_GB2312"/>
          <w:sz w:val="24"/>
        </w:rPr>
      </w:pPr>
      <w:r>
        <w:rPr>
          <w:rFonts w:hint="eastAsia" w:ascii="仿宋_GB2312" w:eastAsia="仿宋_GB2312"/>
          <w:sz w:val="24"/>
        </w:rPr>
        <w:t>□鉴于本合同为续租合同，甲乙双方于</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日签订的</w:t>
      </w:r>
      <w:r>
        <w:rPr>
          <w:rFonts w:hint="eastAsia" w:ascii="仿宋_GB2312" w:eastAsia="仿宋_GB2312"/>
          <w:sz w:val="24"/>
          <w:u w:val="single"/>
        </w:rPr>
        <w:t>《</w:t>
      </w:r>
      <w:r>
        <w:rPr>
          <w:rFonts w:ascii="仿宋_GB2312" w:eastAsia="仿宋_GB2312"/>
          <w:sz w:val="24"/>
          <w:u w:val="single"/>
        </w:rPr>
        <w:t xml:space="preserve">           </w:t>
      </w:r>
      <w:r>
        <w:rPr>
          <w:rFonts w:hint="eastAsia" w:ascii="仿宋_GB2312" w:eastAsia="仿宋_GB2312"/>
          <w:sz w:val="24"/>
          <w:u w:val="single"/>
        </w:rPr>
        <w:t>》</w:t>
      </w:r>
      <w:r>
        <w:rPr>
          <w:rFonts w:hint="eastAsia" w:ascii="仿宋_GB2312" w:eastAsia="仿宋_GB2312"/>
          <w:sz w:val="24"/>
        </w:rPr>
        <w:t>（以下简称“原合同”）中已向甲方交纳保证金人民币</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元（大写人民币</w:t>
      </w:r>
      <w:r>
        <w:rPr>
          <w:rFonts w:hint="eastAsia" w:ascii="仿宋_GB2312" w:eastAsia="仿宋_GB2312"/>
          <w:sz w:val="24"/>
          <w:u w:val="single"/>
        </w:rPr>
        <w:t xml:space="preserve">                 </w:t>
      </w:r>
      <w:r>
        <w:rPr>
          <w:rFonts w:hint="eastAsia" w:ascii="仿宋_GB2312" w:eastAsia="仿宋_GB2312"/>
          <w:sz w:val="24"/>
        </w:rPr>
        <w:t>元整），甲乙双方一致同意，原合同的保证金直接转为本合同的保证金，乙方仅需于本合同签订之日一次性向甲方补交剩余保证金人民币</w:t>
      </w:r>
      <w:r>
        <w:rPr>
          <w:rFonts w:hint="eastAsia" w:ascii="仿宋_GB2312" w:eastAsia="仿宋_GB2312"/>
          <w:sz w:val="24"/>
          <w:u w:val="single"/>
        </w:rPr>
        <w:t xml:space="preserve">             </w:t>
      </w:r>
      <w:r>
        <w:rPr>
          <w:rFonts w:hint="eastAsia" w:ascii="仿宋_GB2312" w:eastAsia="仿宋_GB2312"/>
          <w:sz w:val="24"/>
        </w:rPr>
        <w:t>元（大写人民币</w:t>
      </w:r>
      <w:r>
        <w:rPr>
          <w:rFonts w:hint="eastAsia" w:ascii="仿宋_GB2312" w:eastAsia="仿宋_GB2312"/>
          <w:sz w:val="24"/>
          <w:u w:val="single"/>
        </w:rPr>
        <w:t xml:space="preserve">                 </w:t>
      </w:r>
      <w:r>
        <w:rPr>
          <w:rFonts w:hint="eastAsia" w:ascii="仿宋_GB2312" w:eastAsia="仿宋_GB2312"/>
          <w:sz w:val="24"/>
        </w:rPr>
        <w:t>元整）。</w:t>
      </w:r>
    </w:p>
    <w:p>
      <w:pPr>
        <w:snapToGrid w:val="0"/>
        <w:spacing w:line="480" w:lineRule="exact"/>
        <w:ind w:firstLine="482" w:firstLineChars="200"/>
        <w:rPr>
          <w:rFonts w:ascii="仿宋_GB2312" w:eastAsia="仿宋_GB2312"/>
          <w:b/>
          <w:bCs/>
          <w:sz w:val="24"/>
        </w:rPr>
      </w:pPr>
      <w:r>
        <w:rPr>
          <w:rFonts w:hint="eastAsia" w:ascii="仿宋_GB2312" w:eastAsia="仿宋_GB2312"/>
          <w:b/>
          <w:bCs/>
          <w:sz w:val="24"/>
        </w:rPr>
        <w:t>*若乙方因经营需要须为消费者办理消费卡，则乙方为消费者办理消费卡的金额应符合本合同约定；若乙方办理消费卡总金额超过保证金的，则乙方还应当向甲方补交超过部分的保证金。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（二）保证金使用与退还</w:t>
      </w:r>
    </w:p>
    <w:p>
      <w:pPr>
        <w:snapToGrid w:val="0"/>
        <w:spacing w:line="480" w:lineRule="exact"/>
        <w:ind w:firstLine="480" w:firstLineChars="200"/>
        <w:rPr>
          <w:rFonts w:ascii="仿宋_GB2312" w:eastAsia="仿宋_GB2312"/>
          <w:sz w:val="24"/>
        </w:rPr>
      </w:pPr>
      <w:r>
        <w:rPr>
          <w:rFonts w:hint="eastAsia" w:ascii="仿宋_GB2312" w:eastAsia="仿宋_GB2312"/>
          <w:sz w:val="24"/>
        </w:rPr>
        <w:t>如乙方违反本合同约定或有其他损害甲方的行为，甲方有权扣留该租赁场地对应的部分或全部保证金；该租赁场地对应的保证金不足的，甲方有权扣除本合同约定的全部租赁场地的保证金总额的部分或全部。甲方按本合同规定扣留保证金后，乙方应在接到甲方的通知后立即将保证金补足。如乙方单方面违约或因乙方原因导致合同无法履行的，或乙方未经甲方同意单方擅自停业或终止本合同的，乙方不再要求甲方返还已缴纳的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除本合同另有约定外，甲方按照以下时间向乙方退还保证金：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1、自合同期满或合同终止之日起满三个月的，乙方同时满足下列退还保证金的标准要求后，甲方将保证金无息退还至乙方于本合同确认的银行账户中：</w:t>
      </w:r>
    </w:p>
    <w:p>
      <w:pPr>
        <w:snapToGrid w:val="0"/>
        <w:spacing w:line="480" w:lineRule="exact"/>
        <w:ind w:firstLine="480" w:firstLineChars="200"/>
        <w:rPr>
          <w:rFonts w:ascii="仿宋_GB2312" w:eastAsia="仿宋_GB2312"/>
          <w:sz w:val="24"/>
        </w:rPr>
      </w:pPr>
      <w:r>
        <w:rPr>
          <w:rFonts w:hint="eastAsia" w:ascii="仿宋_GB2312" w:eastAsia="仿宋_GB2312"/>
          <w:sz w:val="24"/>
        </w:rPr>
        <w:t>（1）乙方按照本合同第九条的约定将租赁场地腾空并经甲方验收合格；</w:t>
      </w:r>
    </w:p>
    <w:p>
      <w:pPr>
        <w:snapToGrid w:val="0"/>
        <w:spacing w:line="480" w:lineRule="exact"/>
        <w:ind w:firstLine="480" w:firstLineChars="200"/>
        <w:rPr>
          <w:rFonts w:ascii="仿宋_GB2312" w:eastAsia="仿宋_GB2312"/>
          <w:sz w:val="24"/>
        </w:rPr>
      </w:pPr>
      <w:r>
        <w:rPr>
          <w:rFonts w:hint="eastAsia" w:ascii="仿宋_GB2312" w:eastAsia="仿宋_GB2312"/>
          <w:sz w:val="24"/>
        </w:rPr>
        <w:t>（2）乙方没有拖欠款项，全部履行了合同义务，且无其它违约或未了结事项；</w:t>
      </w:r>
    </w:p>
    <w:p>
      <w:pPr>
        <w:snapToGrid w:val="0"/>
        <w:spacing w:line="480" w:lineRule="exact"/>
        <w:ind w:firstLine="480" w:firstLineChars="200"/>
        <w:rPr>
          <w:rFonts w:ascii="仿宋_GB2312" w:eastAsia="仿宋_GB2312"/>
          <w:sz w:val="24"/>
        </w:rPr>
      </w:pPr>
      <w:r>
        <w:rPr>
          <w:rFonts w:hint="eastAsia" w:ascii="仿宋_GB2312" w:eastAsia="仿宋_GB2312"/>
          <w:sz w:val="24"/>
        </w:rPr>
        <w:t>（3）在本合同约定的租赁场地内注册新企业或属地企业的，办理完毕新企业、属地企业工商注销手续。</w:t>
      </w:r>
    </w:p>
    <w:p>
      <w:pPr>
        <w:snapToGrid w:val="0"/>
        <w:spacing w:line="480" w:lineRule="exact"/>
        <w:ind w:firstLine="480" w:firstLineChars="200"/>
        <w:rPr>
          <w:rFonts w:ascii="仿宋_GB2312" w:eastAsia="仿宋_GB2312"/>
          <w:sz w:val="24"/>
        </w:rPr>
      </w:pPr>
      <w:r>
        <w:rPr>
          <w:rFonts w:hint="eastAsia" w:ascii="仿宋_GB2312" w:eastAsia="仿宋_GB2312"/>
          <w:sz w:val="24"/>
        </w:rPr>
        <w:t>2、如乙方存在未清算的消费卡或其他未结债务纠纷等情况的，乙方在处理完毕相关纠纷并已满足第五条第（二）款第1项中所述退还保证金标准要求后将保证金无息退还至乙方于本合同确认的银行账户中。</w:t>
      </w:r>
    </w:p>
    <w:p>
      <w:pPr>
        <w:snapToGrid w:val="0"/>
        <w:spacing w:line="480" w:lineRule="exact"/>
        <w:ind w:firstLine="480" w:firstLineChars="200"/>
        <w:rPr>
          <w:rFonts w:ascii="仿宋_GB2312" w:eastAsia="仿宋_GB2312"/>
          <w:sz w:val="24"/>
        </w:rPr>
      </w:pPr>
      <w:r>
        <w:rPr>
          <w:rFonts w:hint="eastAsia" w:ascii="仿宋_GB2312" w:eastAsia="仿宋_GB2312"/>
          <w:sz w:val="24"/>
        </w:rPr>
        <w:t>若乙方拟变更本合同约定的账户信息，则应立即以书面形式通知甲方，并按甲方要求提供相应资信证明材料，否则甲方不承担因乙方提供银行账户信息错误而导致款项未达的任何法律责任。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3、若乙方未按本合同约定足额支付保证金或补交保证金的，甲方有权按照本合同第八条约定追究乙方违约责任。</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 xml:space="preserve"> 六、经营要求</w:t>
      </w:r>
    </w:p>
    <w:p>
      <w:pPr>
        <w:snapToGrid w:val="0"/>
        <w:spacing w:line="480" w:lineRule="exact"/>
        <w:ind w:firstLine="480" w:firstLineChars="200"/>
        <w:rPr>
          <w:rFonts w:ascii="仿宋_GB2312" w:eastAsia="仿宋_GB2312"/>
          <w:sz w:val="24"/>
        </w:rPr>
      </w:pPr>
      <w:r>
        <w:rPr>
          <w:rFonts w:hint="eastAsia" w:ascii="仿宋_GB2312" w:eastAsia="仿宋_GB2312"/>
          <w:sz w:val="24"/>
        </w:rPr>
        <w:t>（一）在不拖欠甲方租金及水、电、供暖等费用的前提下，有权按期使用租赁场地。</w:t>
      </w:r>
    </w:p>
    <w:p>
      <w:pPr>
        <w:snapToGrid w:val="0"/>
        <w:spacing w:line="480" w:lineRule="exact"/>
        <w:ind w:firstLine="480" w:firstLineChars="200"/>
        <w:rPr>
          <w:rFonts w:ascii="仿宋_GB2312" w:eastAsia="仿宋_GB2312"/>
          <w:sz w:val="24"/>
        </w:rPr>
      </w:pPr>
      <w:r>
        <w:rPr>
          <w:rFonts w:hint="eastAsia" w:ascii="仿宋_GB2312" w:eastAsia="仿宋_GB2312"/>
          <w:sz w:val="24"/>
        </w:rPr>
        <w:t>（二）按期足额向甲方交纳租金及各种费用。</w:t>
      </w:r>
    </w:p>
    <w:p>
      <w:pPr>
        <w:snapToGrid w:val="0"/>
        <w:spacing w:line="480" w:lineRule="exact"/>
        <w:ind w:firstLine="480" w:firstLineChars="200"/>
        <w:rPr>
          <w:rFonts w:ascii="仿宋_GB2312" w:eastAsia="仿宋_GB2312"/>
          <w:sz w:val="24"/>
        </w:rPr>
      </w:pPr>
      <w:r>
        <w:rPr>
          <w:rFonts w:hint="eastAsia" w:ascii="仿宋_GB2312" w:eastAsia="仿宋_GB2312"/>
          <w:sz w:val="24"/>
        </w:rPr>
        <w:t>（三）乙方应合理使用并爱护租赁场地及设备设施等。</w:t>
      </w:r>
    </w:p>
    <w:p>
      <w:pPr>
        <w:snapToGrid w:val="0"/>
        <w:spacing w:line="480" w:lineRule="exact"/>
        <w:ind w:firstLine="480" w:firstLineChars="200"/>
        <w:rPr>
          <w:rFonts w:ascii="仿宋_GB2312" w:eastAsia="仿宋_GB2312"/>
          <w:sz w:val="24"/>
        </w:rPr>
      </w:pPr>
      <w:r>
        <w:rPr>
          <w:rFonts w:hint="eastAsia" w:ascii="仿宋_GB2312" w:eastAsia="仿宋_GB2312"/>
          <w:sz w:val="24"/>
        </w:rPr>
        <w:t>（四）乙方在租赁场地独立经营，自负盈亏，独立承担经营责任。乙方保证具有经营有关产品或提供有关服务的合法资质，</w:t>
      </w:r>
      <w:r>
        <w:rPr>
          <w:rFonts w:hint="eastAsia" w:ascii="仿宋_GB2312" w:eastAsia="仿宋_GB2312"/>
          <w:b/>
          <w:sz w:val="24"/>
        </w:rPr>
        <w:t>应在租赁位置中采取悬挂品牌标志、营业执照等形式明示以乙方自己的名义进行经营</w:t>
      </w:r>
      <w:r>
        <w:rPr>
          <w:rFonts w:hint="eastAsia" w:ascii="仿宋_GB2312" w:eastAsia="仿宋_GB2312"/>
          <w:sz w:val="24"/>
        </w:rPr>
        <w:t>，并以自己名义向消费者开具相应合法的购物收据及发票。乙方不得以任何方式要求甲方开具发票或使用“京客隆”字样的票据或价签、宣传资料等，如因此造成甲方任何损失的，乙方应负责全部赔偿。</w:t>
      </w:r>
    </w:p>
    <w:p>
      <w:pPr>
        <w:snapToGrid w:val="0"/>
        <w:spacing w:line="480" w:lineRule="exact"/>
        <w:ind w:firstLine="480" w:firstLineChars="200"/>
        <w:rPr>
          <w:rFonts w:ascii="仿宋_GB2312" w:eastAsia="仿宋_GB2312"/>
          <w:sz w:val="24"/>
        </w:rPr>
      </w:pPr>
      <w:r>
        <w:rPr>
          <w:rFonts w:hint="eastAsia" w:ascii="仿宋_GB2312" w:eastAsia="仿宋_GB2312"/>
          <w:sz w:val="24"/>
        </w:rPr>
        <w:t>（五）乙方如需在租赁场地内注册新企业的，应按照合同约定的经营用途、营业范围自行办理相关工商注册手续，申请经营用相关证照，并承担相关费用。</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（六）乙方应按照合同规定的经营范围与项目开展经营活动，不得擅自变更经营范围、经营品牌与项目。经营品牌及项目等不得与甲方超市经营内容相同或类似，不得构成对甲方的同业竞争。</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七）乙方必须保证所经营的商品质量全部合格，并签署附件四《合法经营承诺书》（该承诺书将作为本合同附件，与本合同同时生效），不经营国家明令淘汰禁止销售的商品、假冒伪劣商品、不合格商品、“三无”商品、过期和标识不符合标准的商品，不经营甲方经营的商品。</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八）乙方自行承担产品质量保证责任，对其经营的商品实行包质量、包修理、包换货、包退货；遇有消费者投诉时，乙方应独立依法处理及承担相应责任，不得以任何借口与理由拖延解决，不得给甲方造成不良影响。</w:t>
      </w:r>
    </w:p>
    <w:p>
      <w:pPr>
        <w:snapToGrid w:val="0"/>
        <w:spacing w:line="480" w:lineRule="exact"/>
        <w:ind w:firstLine="480" w:firstLineChars="200"/>
        <w:rPr>
          <w:rFonts w:ascii="仿宋_GB2312" w:eastAsia="仿宋_GB2312"/>
          <w:sz w:val="24"/>
        </w:rPr>
      </w:pPr>
      <w:r>
        <w:rPr>
          <w:rFonts w:hint="eastAsia" w:ascii="仿宋_GB2312" w:eastAsia="仿宋_GB2312"/>
          <w:sz w:val="24"/>
        </w:rPr>
        <w:t>（九）乙方保证所经营或制作的食品的原材料必须从合法渠道进货并建立台账，甲方有权进行抽查，乙方必须出示进货渠道原始票据及资信材料并按要求在甲方及甲方店铺登记备案；乙方保证其生产、加工、采购、运输、储存、销售各环节必须符合《中华人民共和国食品安全法》、《中华人民共和国食品安全法实施条例》、《北京市食品安全条例》及相关法律法规的规定。</w:t>
      </w:r>
    </w:p>
    <w:p>
      <w:pPr>
        <w:snapToGrid w:val="0"/>
        <w:spacing w:line="480" w:lineRule="exact"/>
        <w:ind w:firstLine="480" w:firstLineChars="200"/>
        <w:rPr>
          <w:rFonts w:ascii="仿宋_GB2312" w:eastAsia="仿宋_GB2312"/>
          <w:sz w:val="24"/>
        </w:rPr>
      </w:pPr>
      <w:r>
        <w:rPr>
          <w:rFonts w:hint="eastAsia" w:ascii="仿宋_GB2312" w:eastAsia="仿宋_GB2312"/>
          <w:sz w:val="24"/>
        </w:rPr>
        <w:t>（十）乙方进行让利促销的活动过程中，应保证促销活动真实性、合法性。</w:t>
      </w:r>
    </w:p>
    <w:p>
      <w:pPr>
        <w:snapToGrid w:val="0"/>
        <w:spacing w:line="480" w:lineRule="exact"/>
        <w:ind w:firstLine="480" w:firstLineChars="200"/>
        <w:rPr>
          <w:rFonts w:ascii="仿宋_GB2312" w:eastAsia="仿宋_GB2312"/>
          <w:sz w:val="24"/>
        </w:rPr>
      </w:pPr>
      <w:r>
        <w:rPr>
          <w:rFonts w:hint="eastAsia" w:ascii="仿宋_GB2312" w:eastAsia="仿宋_GB2312"/>
          <w:sz w:val="24"/>
        </w:rPr>
        <w:t>（十一）甲方有权对乙方销售人员和经营活动进行监督管理，乙方必须遵守甲方有关规定及统一监督、检查和管理。乙方销售人员须经岗前培训合格后，具备乙方经营相应的资质要求，持证上岗。如乙方工作人员服务态度恶劣或不服从管理，存在损害消费者利益及甲方信誉的，甲方有权要求乙方处理并承担全部损害赔偿责任。</w:t>
      </w:r>
      <w:r>
        <w:rPr>
          <w:rFonts w:hint="eastAsia" w:ascii="仿宋_GB2312" w:hAnsi="宋体" w:eastAsia="仿宋_GB2312"/>
          <w:sz w:val="24"/>
        </w:rPr>
        <w:t>乙方确认其派遣的工作人员已</w:t>
      </w:r>
      <w:r>
        <w:rPr>
          <w:rFonts w:hint="eastAsia" w:ascii="仿宋_GB2312" w:hAnsi="宋体" w:eastAsia="仿宋_GB2312"/>
          <w:sz w:val="24"/>
          <w:szCs w:val="24"/>
        </w:rPr>
        <w:t>与乙方签订劳动合同，其劳动报酬（含工资、法定节日加班费、保险等）均由乙方承担。</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（十二）乙方应接受和服从所在店铺的管理，应文明经营，礼貌待客，出售商品或提供服务时，要明码标价，严禁价格欺诈行为。</w:t>
      </w:r>
    </w:p>
    <w:p>
      <w:pPr>
        <w:snapToGrid w:val="0"/>
        <w:spacing w:line="480" w:lineRule="exact"/>
        <w:ind w:firstLine="480" w:firstLineChars="200"/>
        <w:rPr>
          <w:rFonts w:ascii="仿宋_GB2312" w:eastAsia="仿宋_GB2312"/>
          <w:sz w:val="24"/>
        </w:rPr>
      </w:pPr>
      <w:r>
        <w:rPr>
          <w:rFonts w:hint="eastAsia" w:ascii="仿宋_GB2312" w:eastAsia="仿宋_GB2312"/>
          <w:sz w:val="24"/>
        </w:rPr>
        <w:t>（十三）甲方有权随时对乙方经营商品或相关材料进行抽检，并由甲方质量检测中心或甲方送第三方具有检测资质的检测机构进行检测，检测费用乙方自行承担。如检验商品质量不合格，乙方应立即停止销售，同时应向甲方支付租赁场地年租金总额20%的违约金，并自行承担检测费用由甲方对该商品连续抽样送检；如连续三次抽检均不合格，甲方有权解除本合同，要求乙方搬离并交还租赁场地，清算所有已发生款项。</w:t>
      </w:r>
    </w:p>
    <w:p>
      <w:pPr>
        <w:spacing w:line="480" w:lineRule="exact"/>
        <w:ind w:firstLine="480" w:firstLineChars="200"/>
        <w:rPr>
          <w:rFonts w:ascii="仿宋_GB2312" w:eastAsia="仿宋_GB2312"/>
          <w:sz w:val="24"/>
        </w:rPr>
      </w:pPr>
      <w:r>
        <w:rPr>
          <w:rFonts w:hint="eastAsia" w:ascii="仿宋_GB2312" w:eastAsia="仿宋_GB2312"/>
          <w:sz w:val="24"/>
        </w:rPr>
        <w:t>（十四）乙方按照行业规定、规范自行承担管理，制定完善各项管理制度，并接受甲方及相关部门的监督。如出现违法行为或出现消防、综合治理、治安及安全生产等方面问题及事故等，由乙方自行解决并承担相关法律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（十五）乙方自行负责为其财产办理保险，因乙方经营管理不善、防范不严、自然灾害等各种原因造成的损失由乙方自负，由此给甲方或第三方造成的损失由乙方负责赔偿。</w:t>
      </w:r>
    </w:p>
    <w:p>
      <w:pPr>
        <w:snapToGrid w:val="0"/>
        <w:spacing w:line="480" w:lineRule="exact"/>
        <w:ind w:firstLine="480" w:firstLineChars="200"/>
        <w:rPr>
          <w:rFonts w:ascii="仿宋_GB2312" w:eastAsia="仿宋_GB2312"/>
          <w:sz w:val="24"/>
        </w:rPr>
      </w:pPr>
      <w:r>
        <w:rPr>
          <w:rFonts w:hint="eastAsia" w:ascii="仿宋_GB2312" w:eastAsia="仿宋_GB2312"/>
          <w:sz w:val="24"/>
        </w:rPr>
        <w:t>（十六）乙方若因经营需要对甲方提供的经营场地进行装修改造，必须事先征得甲方书面同意，有关装修改造方案等经甲方批准后方可实施，全部费用由乙方负担。</w:t>
      </w:r>
      <w:r>
        <w:rPr>
          <w:rFonts w:hint="eastAsia" w:ascii="仿宋_GB2312" w:eastAsia="仿宋_GB2312"/>
          <w:sz w:val="24"/>
          <w:szCs w:val="24"/>
        </w:rPr>
        <w:t>乙方对场地的装饰、装修、改建、扩建不得作为乙方的债务补偿或要求甲方进行任何形式的补偿。</w:t>
      </w:r>
    </w:p>
    <w:p>
      <w:pPr>
        <w:snapToGrid w:val="0"/>
        <w:spacing w:line="480" w:lineRule="exact"/>
        <w:ind w:firstLine="480" w:firstLineChars="200"/>
        <w:rPr>
          <w:rFonts w:ascii="仿宋_GB2312" w:eastAsia="仿宋_GB2312"/>
          <w:sz w:val="24"/>
        </w:rPr>
      </w:pPr>
      <w:r>
        <w:rPr>
          <w:rFonts w:hint="eastAsia" w:ascii="仿宋_GB2312" w:eastAsia="仿宋_GB2312"/>
          <w:sz w:val="24"/>
        </w:rPr>
        <w:t>（十七）乙方不得以任何形式将租赁场地转租、转借、转包、转让给第三者，不得超越本合同将租赁场地挪作他用。否则甲方有权解除合同，要求乙方交还租赁场地，并追究乙方的违约责任。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十八）乙方应负责租赁场地的消防安全及安全保障责任，按照《中华人民共和国安全生产法》的规定落实租赁场地内安全生产责任。乙方要遵守国家关于治安、消防、计划生育和外地务工等有关法律法规规定，并签订相应的合同。</w:t>
      </w:r>
    </w:p>
    <w:p>
      <w:pPr>
        <w:snapToGrid w:val="0"/>
        <w:spacing w:line="480" w:lineRule="exact"/>
        <w:ind w:firstLine="480" w:firstLineChars="200"/>
        <w:rPr>
          <w:rFonts w:ascii="仿宋_GB2312" w:eastAsia="仿宋_GB2312"/>
          <w:sz w:val="24"/>
        </w:rPr>
      </w:pPr>
      <w:r>
        <w:rPr>
          <w:rFonts w:hint="eastAsia" w:ascii="仿宋_GB2312" w:eastAsia="仿宋_GB2312"/>
          <w:sz w:val="24"/>
        </w:rPr>
        <w:t>（十九）乙方保证合理使用并爱护甲方店铺中的所有设备、水电设施等，保证店铺内的治安、消防工作不出任何问题，遵守本合同附件三《租赁安全管理规定》要求内容。</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rPr>
        <w:t>（二十）乙方应按照其承诺或宣传向消费者提供的商品或服务，如需要提供上门服务（如运送、调试、安装等）的，乙方应在消费者购买商品或服务后五日内提供上门服务。</w:t>
      </w:r>
    </w:p>
    <w:p>
      <w:pPr>
        <w:snapToGrid w:val="0"/>
        <w:spacing w:line="480" w:lineRule="exact"/>
        <w:ind w:firstLine="480" w:firstLineChars="200"/>
        <w:rPr>
          <w:rFonts w:ascii="仿宋_GB2312" w:eastAsia="仿宋_GB2312"/>
          <w:sz w:val="24"/>
        </w:rPr>
      </w:pPr>
      <w:r>
        <w:rPr>
          <w:rFonts w:hint="eastAsia" w:ascii="仿宋_GB2312" w:eastAsia="仿宋_GB2312"/>
          <w:sz w:val="24"/>
        </w:rPr>
        <w:t>（二十一）</w:t>
      </w:r>
      <w:r>
        <w:rPr>
          <w:rFonts w:hint="eastAsia" w:ascii="仿宋_GB2312" w:hAnsi="宋体" w:eastAsia="仿宋_GB2312"/>
          <w:sz w:val="24"/>
          <w:szCs w:val="24"/>
        </w:rPr>
        <w:t>乙方严禁使用回收食品作原料再加工, 必须建立回收食品登记销毁制度, 记录应包括产品名称、规格、生产厂家、生产批号、生产日期、退货日期、退货数量以及销毁地点、方式、数量、时间和负责销毁的人员等相关信息，销毁食品时应当有两人以上在场并签字，并按法律规定或甲方指定的销毁地点和方式进行处置，同时留存全部销毁记录及相关证明材料。</w:t>
      </w:r>
    </w:p>
    <w:p>
      <w:pPr>
        <w:snapToGrid w:val="0"/>
        <w:spacing w:line="480" w:lineRule="exact"/>
        <w:ind w:firstLine="480" w:firstLineChars="200"/>
        <w:rPr>
          <w:rFonts w:ascii="仿宋_GB2312" w:hAnsi="宋体" w:eastAsia="仿宋_GB2312"/>
          <w:sz w:val="24"/>
          <w:szCs w:val="24"/>
        </w:rPr>
      </w:pPr>
      <w:r>
        <w:rPr>
          <w:rFonts w:hint="eastAsia" w:ascii="仿宋_GB2312" w:eastAsia="仿宋_GB2312"/>
          <w:sz w:val="24"/>
        </w:rPr>
        <w:t>（二十二）</w:t>
      </w:r>
      <w:r>
        <w:rPr>
          <w:rFonts w:hint="eastAsia" w:ascii="仿宋_GB2312" w:hAnsi="宋体" w:eastAsia="仿宋_GB2312"/>
          <w:sz w:val="24"/>
          <w:szCs w:val="24"/>
        </w:rPr>
        <w:t>乙方发现其生产或销售的产品存在不安全情形的，应当立即停止生产或销售，并通知甲方相关部门，同时召回已经上市的问题商品，并记录召回情况。</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二十三）乙方已在租赁场地注册经营单位的，应在合同终止时立即自行办理工商注销手续并于合同终止后三个月内完成，由此产生的全部费用应由乙方自行承担。否则，因乙方怠于办理或延迟办理相关注销手续而导致甲方不能正常使用租赁场地、侵犯甲方出租权利的，乙方不再要求甲方返还保证金并且有权按照本合同约定向乙方收取违约金。</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（二十五）乙方应在租赁期间内遵守并严格落实北京市及甲方关于疫情防控的相关规定及要求。</w:t>
      </w:r>
    </w:p>
    <w:p>
      <w:pPr>
        <w:snapToGrid w:val="0"/>
        <w:spacing w:line="480" w:lineRule="exact"/>
        <w:ind w:firstLine="482" w:firstLineChars="200"/>
        <w:rPr>
          <w:rFonts w:ascii="仿宋_GB2312" w:hAnsi="宋体" w:eastAsia="仿宋_GB2312"/>
          <w:b/>
          <w:bCs/>
          <w:sz w:val="24"/>
          <w:szCs w:val="24"/>
        </w:rPr>
      </w:pPr>
      <w:r>
        <w:rPr>
          <w:rFonts w:hint="eastAsia" w:ascii="仿宋_GB2312" w:hAnsi="宋体" w:eastAsia="仿宋_GB2312"/>
          <w:b/>
          <w:bCs/>
          <w:sz w:val="24"/>
          <w:szCs w:val="24"/>
        </w:rPr>
        <w:t>*（二十六）若乙方在租赁场地内对外办理消费卡的，乙方保证为消费者办理消费卡的金额不超过</w:t>
      </w:r>
      <w:r>
        <w:rPr>
          <w:rFonts w:ascii="仿宋_GB2312" w:hAnsi="宋体" w:eastAsia="仿宋_GB2312"/>
          <w:b/>
          <w:bCs/>
          <w:sz w:val="24"/>
          <w:szCs w:val="24"/>
          <w:u w:val="single"/>
        </w:rPr>
        <w:t xml:space="preserve">      </w:t>
      </w:r>
      <w:r>
        <w:rPr>
          <w:rFonts w:hint="eastAsia" w:ascii="仿宋_GB2312" w:hAnsi="宋体" w:eastAsia="仿宋_GB2312"/>
          <w:b/>
          <w:bCs/>
          <w:sz w:val="24"/>
          <w:szCs w:val="24"/>
        </w:rPr>
        <w:t>元</w:t>
      </w:r>
      <w:r>
        <w:rPr>
          <w:rFonts w:ascii="仿宋_GB2312" w:hAnsi="宋体" w:eastAsia="仿宋_GB2312"/>
          <w:b/>
          <w:bCs/>
          <w:sz w:val="24"/>
          <w:szCs w:val="24"/>
        </w:rPr>
        <w:t>/人/年，并且乙方保证办理</w:t>
      </w:r>
      <w:r>
        <w:rPr>
          <w:rFonts w:hint="eastAsia" w:ascii="仿宋_GB2312" w:hAnsi="宋体" w:eastAsia="仿宋_GB2312"/>
          <w:b/>
          <w:bCs/>
          <w:sz w:val="24"/>
          <w:szCs w:val="24"/>
        </w:rPr>
        <w:t>消费卡总金额不超过本合同约定保证金金额。若乙方办理消费卡总金额超过保证金的，则乙方应当向甲方补交超过部分的金额。乙方还应定期向甲方备案办卡情况、提供办卡客户名单、办卡金额、消费金额等数据。</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（二十七）甲方要求乙方在租赁期间，符合以下标准：</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1、给水指标：</w:t>
      </w:r>
      <w:r>
        <w:rPr>
          <w:rFonts w:hint="eastAsia" w:ascii="仿宋_GB2312" w:hAnsi="宋体" w:eastAsia="仿宋_GB2312"/>
          <w:sz w:val="24"/>
          <w:szCs w:val="24"/>
          <w:u w:val="single"/>
        </w:rPr>
        <w:t xml:space="preserve">  根据上一年度实际用水量和门店总用水指标另行确定 </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 xml:space="preserve">2、年用电量： </w:t>
      </w:r>
      <w:r>
        <w:rPr>
          <w:rFonts w:hint="eastAsia" w:ascii="仿宋_GB2312" w:hAnsi="宋体" w:eastAsia="仿宋_GB2312"/>
          <w:sz w:val="24"/>
          <w:szCs w:val="24"/>
          <w:u w:val="single"/>
        </w:rPr>
        <w:t xml:space="preserve">  乙方实际租赁的面积*</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度/年/平米     </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3、排污：</w:t>
      </w:r>
      <w:r>
        <w:rPr>
          <w:rFonts w:hint="eastAsia" w:ascii="仿宋_GB2312" w:hAnsi="宋体" w:eastAsia="仿宋_GB2312"/>
          <w:sz w:val="24"/>
          <w:szCs w:val="24"/>
          <w:u w:val="single"/>
        </w:rPr>
        <w:t xml:space="preserve">       符合北京京客隆商业集团股份有限公司排水管理办法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4、乙方设备、设施：</w:t>
      </w:r>
      <w:r>
        <w:rPr>
          <w:rFonts w:hint="eastAsia" w:ascii="仿宋_GB2312" w:hAnsi="宋体" w:eastAsia="仿宋_GB2312"/>
          <w:sz w:val="24"/>
          <w:szCs w:val="24"/>
          <w:u w:val="single"/>
        </w:rPr>
        <w:t xml:space="preserve">乙方生产、经营用设备设施应采用二级能效以上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5、其他：</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eastAsia="仿宋_GB2312"/>
          <w:sz w:val="24"/>
        </w:rPr>
      </w:pPr>
      <w:r>
        <w:rPr>
          <w:rFonts w:hint="eastAsia" w:ascii="仿宋_GB2312" w:hAnsi="宋体" w:eastAsia="仿宋_GB2312"/>
          <w:sz w:val="24"/>
          <w:szCs w:val="24"/>
        </w:rPr>
        <w:t>本合同上述要求的约定仅为甲乙双方之间的自愿约定，并不因此构成甲方的任何检查责任和监督义务，也不表明甲方就乙方经营行为对乙方或任何第三方承担任何责任。</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七、合同的变更及解除</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（一）合同变更</w:t>
      </w:r>
    </w:p>
    <w:p>
      <w:pPr>
        <w:snapToGrid w:val="0"/>
        <w:spacing w:line="480" w:lineRule="exact"/>
        <w:ind w:firstLine="480" w:firstLineChars="200"/>
        <w:rPr>
          <w:rFonts w:ascii="仿宋_GB2312" w:eastAsia="仿宋_GB2312"/>
          <w:sz w:val="24"/>
        </w:rPr>
      </w:pPr>
      <w:r>
        <w:rPr>
          <w:rFonts w:hint="eastAsia" w:ascii="仿宋_GB2312" w:eastAsia="仿宋_GB2312"/>
          <w:sz w:val="24"/>
        </w:rPr>
        <w:t>1、本合同生效后，经甲乙双方协商一致达成书面协议，方可变更合同相关内容，但本款第2项、第3项规定的情形除外。</w:t>
      </w:r>
    </w:p>
    <w:p>
      <w:pPr>
        <w:snapToGrid w:val="0"/>
        <w:spacing w:line="480" w:lineRule="exact"/>
        <w:ind w:firstLine="480" w:firstLineChars="200"/>
        <w:rPr>
          <w:rFonts w:ascii="仿宋_GB2312" w:eastAsia="仿宋_GB2312"/>
          <w:sz w:val="24"/>
        </w:rPr>
      </w:pPr>
      <w:r>
        <w:rPr>
          <w:rFonts w:hint="eastAsia" w:ascii="仿宋_GB2312" w:eastAsia="仿宋_GB2312"/>
          <w:sz w:val="24"/>
        </w:rPr>
        <w:t>2、本合同生效后，甲方有权根据法律规定或经营要求以书面通知形式增加或变更本合同有关安全管理内容方面的约定。上述通知一经送达乙方立即生效，并作为本合同的组成部分对双方产生约束力。</w:t>
      </w:r>
    </w:p>
    <w:p>
      <w:pPr>
        <w:snapToGrid w:val="0"/>
        <w:spacing w:line="480" w:lineRule="exact"/>
        <w:ind w:firstLine="480" w:firstLineChars="200"/>
        <w:rPr>
          <w:rFonts w:ascii="仿宋_GB2312" w:eastAsia="仿宋_GB2312"/>
          <w:sz w:val="24"/>
        </w:rPr>
      </w:pPr>
      <w:r>
        <w:rPr>
          <w:rFonts w:hint="eastAsia" w:ascii="仿宋_GB2312" w:eastAsia="仿宋_GB2312"/>
          <w:sz w:val="24"/>
        </w:rPr>
        <w:t>3、本合同生效后，甲方有权根据经营需要或布局调整调整本合同约定的乙方出租面积或出租位置，但须提前20日以书面形式通知乙方；如果乙方不同意甲方对出租面积或出租位置的调整，本合同自通知送达乙方之日起第21日解除，双方互不承担违约责任。乙方不再以任何理由（包括但不限于装饰装修、设备设施、商品库存或积压、员工、清退商户等）向甲方或第三方主张经济补偿并按照本合同约定交还租赁场地。</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（二）合同解除</w:t>
      </w:r>
    </w:p>
    <w:p>
      <w:pPr>
        <w:snapToGrid w:val="0"/>
        <w:spacing w:line="480" w:lineRule="exact"/>
        <w:ind w:firstLine="480" w:firstLineChars="200"/>
        <w:rPr>
          <w:rFonts w:ascii="仿宋_GB2312" w:eastAsia="仿宋_GB2312"/>
          <w:sz w:val="24"/>
        </w:rPr>
      </w:pPr>
      <w:r>
        <w:rPr>
          <w:rFonts w:hint="eastAsia" w:ascii="仿宋_GB2312" w:eastAsia="仿宋_GB2312"/>
          <w:sz w:val="24"/>
        </w:rPr>
        <w:t>1、除本合同另有约定外，本合同生效后，任何一方不得随意单方终止合同，经双方协商一致签署书面合同方能提前终止。</w:t>
      </w:r>
    </w:p>
    <w:p>
      <w:pPr>
        <w:pStyle w:val="3"/>
        <w:spacing w:line="480" w:lineRule="exact"/>
        <w:ind w:firstLine="480" w:firstLineChars="200"/>
        <w:rPr>
          <w:rFonts w:ascii="仿宋_GB2312" w:eastAsia="仿宋_GB2312"/>
          <w:b w:val="0"/>
          <w:color w:val="auto"/>
        </w:rPr>
      </w:pPr>
      <w:r>
        <w:rPr>
          <w:rFonts w:hint="eastAsia" w:ascii="仿宋_GB2312" w:eastAsia="仿宋_GB2312"/>
          <w:b w:val="0"/>
          <w:color w:val="auto"/>
        </w:rPr>
        <w:t>2、发生下列情形时，本合同自行终止，按本合同的规定清算已发生的款项，双方互不负任何违约责任。乙方应按本合同第九条相关约定的时间及要求迁出，将所用场地及附属设备、设施等完好无损地交还给甲方，甲方进行验收。</w:t>
      </w:r>
    </w:p>
    <w:p>
      <w:pPr>
        <w:snapToGrid w:val="0"/>
        <w:spacing w:line="480" w:lineRule="exact"/>
        <w:ind w:firstLine="480" w:firstLineChars="200"/>
        <w:rPr>
          <w:rFonts w:ascii="仿宋_GB2312" w:eastAsia="仿宋_GB2312"/>
          <w:sz w:val="24"/>
        </w:rPr>
      </w:pPr>
      <w:r>
        <w:rPr>
          <w:rFonts w:hint="eastAsia" w:ascii="仿宋_GB2312" w:eastAsia="仿宋_GB2312"/>
          <w:sz w:val="24"/>
        </w:rPr>
        <w:t>（1）法律、法规、政策性规定发生变化致使乙方经营项目成为非法经营项目的；</w:t>
      </w:r>
    </w:p>
    <w:p>
      <w:pPr>
        <w:tabs>
          <w:tab w:val="left" w:pos="1365"/>
        </w:tabs>
        <w:snapToGrid w:val="0"/>
        <w:spacing w:line="480" w:lineRule="exact"/>
        <w:ind w:firstLine="480" w:firstLineChars="200"/>
        <w:rPr>
          <w:rFonts w:ascii="仿宋_GB2312" w:eastAsia="仿宋_GB2312"/>
          <w:sz w:val="24"/>
        </w:rPr>
      </w:pPr>
      <w:r>
        <w:rPr>
          <w:rFonts w:hint="eastAsia" w:ascii="仿宋_GB2312" w:eastAsia="仿宋_GB2312"/>
          <w:sz w:val="24"/>
        </w:rPr>
        <w:t>（2）不可抗力、占地、拆迁；</w:t>
      </w:r>
    </w:p>
    <w:p>
      <w:pPr>
        <w:tabs>
          <w:tab w:val="left" w:pos="1365"/>
        </w:tabs>
        <w:snapToGrid w:val="0"/>
        <w:spacing w:line="480" w:lineRule="exact"/>
        <w:ind w:firstLine="480" w:firstLineChars="200"/>
        <w:rPr>
          <w:rFonts w:ascii="仿宋_GB2312" w:eastAsia="仿宋_GB2312"/>
          <w:sz w:val="24"/>
        </w:rPr>
      </w:pPr>
      <w:r>
        <w:rPr>
          <w:rFonts w:hint="eastAsia" w:ascii="仿宋_GB2312" w:eastAsia="仿宋_GB2312"/>
          <w:sz w:val="24"/>
        </w:rPr>
        <w:t>（3）甲方对店铺进行大范围的或全面的改造、扩建、翻建的或者甲方因经营需要收回出租场地自用的，应提前20日书面通知乙方或以公告形式在店铺内公告，本合同自通知送达乙方或公告之日起第21日解除，除非该书面通知另外指定合同解除日期，乙方不再以任何理由（包括但不限于装饰装修、商品库存或积压、员工、清退商户等）向甲方或第三方主张经济补偿并按照本合同约定交还租赁场地；装修改造完成后双方重新合作的，由双方另行协商确定；</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八、违约责任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（一） 乙方当月不能按时足额交纳租金及相关费用的，每延误一天应向甲方交纳拖欠租金及相关费用总额1%的违约金，延误期限超过</w:t>
      </w:r>
      <w:r>
        <w:rPr>
          <w:rFonts w:ascii="仿宋_GB2312" w:eastAsia="仿宋_GB2312"/>
          <w:sz w:val="24"/>
        </w:rPr>
        <w:t>30</w:t>
      </w:r>
      <w:r>
        <w:rPr>
          <w:rFonts w:hint="eastAsia" w:ascii="仿宋_GB2312" w:eastAsia="仿宋_GB2312"/>
          <w:sz w:val="24"/>
        </w:rPr>
        <w:t>天的，甲方有权解除合同，收回租赁场地。</w:t>
      </w:r>
    </w:p>
    <w:p>
      <w:pPr>
        <w:snapToGrid w:val="0"/>
        <w:spacing w:line="480" w:lineRule="exact"/>
        <w:ind w:firstLine="480" w:firstLineChars="200"/>
        <w:rPr>
          <w:rFonts w:ascii="仿宋_GB2312" w:eastAsia="仿宋_GB2312"/>
          <w:sz w:val="24"/>
        </w:rPr>
      </w:pPr>
      <w:r>
        <w:rPr>
          <w:rFonts w:hint="eastAsia" w:ascii="仿宋_GB2312" w:eastAsia="仿宋_GB2312"/>
          <w:sz w:val="24"/>
        </w:rPr>
        <w:t>（二）乙方因自身原因在租赁期内单方提出终止本合同，必须提前30天书面通知甲方，乙方应按照剩余期限租金总额30%的标准向甲方支付违约金，双方达成协议后，乙方方可停止在甲方的经营。如乙方经营美容美发、洗衣、修鞋等项目在经营过程中向消费者办理储值卡、消费卡等或存在其他债权债务、消费者纠纷的，乙方在处理完毕相关纠纷、履行相应赔偿责任后，应当至少提前三个月通知甲方，并与甲方协商一致后，方可提前终止本合同。</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rPr>
        <w:t>（三）乙</w:t>
      </w:r>
      <w:r>
        <w:rPr>
          <w:rFonts w:hint="eastAsia" w:ascii="仿宋_GB2312" w:eastAsia="仿宋_GB2312"/>
          <w:sz w:val="24"/>
          <w:szCs w:val="24"/>
        </w:rPr>
        <w:t>方未在合同签署后3个月内取得属地卫生许可证和属地营业执照等相关经营资质或许可的，甲方有权单方解除合同，并要求乙方承担甲方因此遭受的全部损失，乙方无权要求返还</w:t>
      </w:r>
      <w:r>
        <w:rPr>
          <w:rFonts w:hint="eastAsia" w:ascii="仿宋_GB2312" w:eastAsia="仿宋_GB2312"/>
          <w:sz w:val="24"/>
        </w:rPr>
        <w:t>租赁保证金</w:t>
      </w:r>
      <w:r>
        <w:rPr>
          <w:rFonts w:hint="eastAsia" w:ascii="仿宋_GB2312" w:eastAsia="仿宋_GB2312"/>
          <w:sz w:val="24"/>
          <w:szCs w:val="24"/>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四）乙方发生下列情况之一，乙方应向甲方支付相当于租金总额30%的违约金，并无权要求返还已支付的租赁保证金，情节严重的，甲方有权单方解除合同，如造成其他损失的，乙方还应当负责承担全部赔偿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1、乙方经营直接入口食品或出售现场制作食品的，产品或原材料质量不合格或进货渠道不合法的，或不能出示指定渠道进货票据的；</w:t>
      </w:r>
    </w:p>
    <w:p>
      <w:pPr>
        <w:snapToGrid w:val="0"/>
        <w:spacing w:line="480" w:lineRule="exact"/>
        <w:ind w:firstLine="480" w:firstLineChars="200"/>
        <w:rPr>
          <w:rFonts w:ascii="仿宋_GB2312" w:eastAsia="仿宋_GB2312"/>
          <w:sz w:val="24"/>
        </w:rPr>
      </w:pPr>
      <w:r>
        <w:rPr>
          <w:rFonts w:hint="eastAsia" w:ascii="仿宋_GB2312" w:eastAsia="仿宋_GB2312"/>
          <w:sz w:val="24"/>
        </w:rPr>
        <w:t>2、乙方加工、储存、销售商品各环节条件不符合法律规定或不能达到甲方标准的；</w:t>
      </w:r>
    </w:p>
    <w:p>
      <w:pPr>
        <w:tabs>
          <w:tab w:val="left" w:pos="2204"/>
        </w:tabs>
        <w:snapToGrid w:val="0"/>
        <w:spacing w:line="480" w:lineRule="exact"/>
        <w:ind w:firstLine="480" w:firstLineChars="200"/>
        <w:rPr>
          <w:rFonts w:ascii="仿宋_GB2312" w:eastAsia="仿宋_GB2312"/>
          <w:sz w:val="24"/>
          <w:szCs w:val="24"/>
        </w:rPr>
      </w:pPr>
      <w:r>
        <w:rPr>
          <w:rFonts w:hint="eastAsia" w:ascii="仿宋_GB2312" w:eastAsia="仿宋_GB2312"/>
          <w:sz w:val="24"/>
        </w:rPr>
        <w:t>3、</w:t>
      </w:r>
      <w:r>
        <w:rPr>
          <w:rFonts w:hint="eastAsia" w:ascii="仿宋_GB2312" w:eastAsia="仿宋_GB2312"/>
          <w:sz w:val="24"/>
          <w:szCs w:val="24"/>
        </w:rPr>
        <w:t>乙方存在违反本合同第六条约定情形的；</w:t>
      </w:r>
    </w:p>
    <w:p>
      <w:pPr>
        <w:snapToGrid w:val="0"/>
        <w:spacing w:line="480" w:lineRule="exact"/>
        <w:ind w:firstLine="480" w:firstLineChars="200"/>
        <w:rPr>
          <w:rFonts w:ascii="仿宋_GB2312" w:eastAsia="仿宋_GB2312"/>
          <w:sz w:val="24"/>
        </w:rPr>
      </w:pPr>
      <w:r>
        <w:rPr>
          <w:rFonts w:hint="eastAsia" w:ascii="仿宋_GB2312" w:eastAsia="仿宋_GB2312"/>
          <w:sz w:val="24"/>
        </w:rPr>
        <w:t>4、乙方经营商品的包装或使用商标、标识等侵犯他人知识产权或其它合法权益的；</w:t>
      </w:r>
    </w:p>
    <w:p>
      <w:pPr>
        <w:tabs>
          <w:tab w:val="left" w:pos="945"/>
        </w:tabs>
        <w:snapToGrid w:val="0"/>
        <w:spacing w:line="480" w:lineRule="exact"/>
        <w:ind w:firstLine="480" w:firstLineChars="200"/>
        <w:rPr>
          <w:rFonts w:ascii="仿宋_GB2312" w:eastAsia="仿宋_GB2312"/>
          <w:sz w:val="24"/>
        </w:rPr>
      </w:pPr>
      <w:r>
        <w:rPr>
          <w:rFonts w:hint="eastAsia" w:ascii="仿宋_GB2312" w:eastAsia="仿宋_GB2312"/>
          <w:sz w:val="24"/>
        </w:rPr>
        <w:t>5、乙方不以自己的名义或不明示以自己的名义进行经营，包括但不限于不明示租赁柜台标志或不在租赁场地（包括其承租的柜台）的明显处悬挂或者张贴营业执照等资质，或未经允许使用甲方标识的，或不按规定向消费者提供正式的销售凭证或不以自己的名义向消费者提供正式的销售凭证的；</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6、乙方擅自变更甲方要求的经营范围、经营品牌或项目，或构成与甲方的同业竞争；      </w:t>
      </w:r>
    </w:p>
    <w:p>
      <w:pPr>
        <w:snapToGrid w:val="0"/>
        <w:spacing w:line="480" w:lineRule="exact"/>
        <w:ind w:firstLine="480" w:firstLineChars="200"/>
        <w:rPr>
          <w:rFonts w:ascii="仿宋_GB2312" w:eastAsia="仿宋_GB2312"/>
          <w:sz w:val="24"/>
        </w:rPr>
      </w:pPr>
      <w:r>
        <w:rPr>
          <w:rFonts w:hint="eastAsia" w:ascii="仿宋_GB2312" w:eastAsia="仿宋_GB2312"/>
          <w:sz w:val="24"/>
        </w:rPr>
        <w:t>7、乙方从事非法活动或严重损害甲方合法权益；</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8、乙方擅自将租赁场地转租、转借、转包、转让给第三方或挪作他用；     </w:t>
      </w:r>
    </w:p>
    <w:p>
      <w:pPr>
        <w:snapToGrid w:val="0"/>
        <w:spacing w:line="480" w:lineRule="exact"/>
        <w:ind w:firstLine="480" w:firstLineChars="200"/>
        <w:rPr>
          <w:rFonts w:ascii="仿宋_GB2312" w:eastAsia="仿宋_GB2312"/>
          <w:sz w:val="24"/>
        </w:rPr>
      </w:pPr>
      <w:r>
        <w:rPr>
          <w:rFonts w:hint="eastAsia" w:ascii="仿宋_GB2312" w:eastAsia="仿宋_GB2312"/>
          <w:sz w:val="24"/>
        </w:rPr>
        <w:t>9、乙方违反作为本合同组成部分的附件三《租赁安全管理规定》的；</w:t>
      </w:r>
    </w:p>
    <w:p>
      <w:pPr>
        <w:snapToGrid w:val="0"/>
        <w:spacing w:line="480" w:lineRule="exact"/>
        <w:ind w:firstLine="480" w:firstLineChars="200"/>
        <w:rPr>
          <w:rFonts w:ascii="仿宋_GB2312" w:hAnsi="宋体" w:eastAsia="仿宋_GB2312"/>
          <w:sz w:val="24"/>
        </w:rPr>
      </w:pPr>
      <w:r>
        <w:rPr>
          <w:rFonts w:hint="eastAsia" w:ascii="仿宋_GB2312" w:eastAsia="仿宋_GB2312"/>
          <w:sz w:val="24"/>
        </w:rPr>
        <w:t>10、乙方经营的商品或提供的服务不合格商品或服务质量有缺陷的或被相关主管部门处罚的</w:t>
      </w:r>
      <w:r>
        <w:rPr>
          <w:rFonts w:hint="eastAsia" w:ascii="仿宋_GB2312" w:hAnsi="宋体" w:eastAsia="仿宋_GB2312"/>
          <w:sz w:val="24"/>
        </w:rPr>
        <w:t>；</w:t>
      </w:r>
    </w:p>
    <w:p>
      <w:pPr>
        <w:snapToGrid w:val="0"/>
        <w:spacing w:line="480" w:lineRule="exact"/>
        <w:ind w:firstLine="480" w:firstLineChars="200"/>
        <w:rPr>
          <w:rFonts w:ascii="仿宋_GB2312" w:eastAsia="仿宋_GB2312"/>
          <w:sz w:val="24"/>
        </w:rPr>
      </w:pPr>
      <w:r>
        <w:rPr>
          <w:rFonts w:ascii="仿宋_GB2312" w:eastAsia="仿宋_GB2312"/>
          <w:sz w:val="24"/>
        </w:rPr>
        <w:t>11、</w:t>
      </w:r>
      <w:r>
        <w:rPr>
          <w:rFonts w:hint="eastAsia" w:ascii="仿宋_GB2312" w:eastAsia="仿宋_GB2312"/>
          <w:sz w:val="24"/>
        </w:rPr>
        <w:t>乙方经营商品或提供的服务被有关主管部门通知因有质量问题要求停止销售或经营或被新闻媒体曝光的；</w:t>
      </w:r>
    </w:p>
    <w:p>
      <w:pPr>
        <w:snapToGrid w:val="0"/>
        <w:spacing w:line="480" w:lineRule="exact"/>
        <w:ind w:firstLine="480" w:firstLineChars="200"/>
        <w:rPr>
          <w:rFonts w:ascii="仿宋_GB2312" w:eastAsia="仿宋_GB2312"/>
          <w:sz w:val="24"/>
        </w:rPr>
      </w:pPr>
      <w:r>
        <w:rPr>
          <w:rFonts w:hint="eastAsia" w:ascii="仿宋_GB2312" w:eastAsia="仿宋_GB2312"/>
          <w:sz w:val="24"/>
        </w:rPr>
        <w:t>12、因乙方管理使用不善造成场地或设备设施毁损或给甲方造成其它损失的；</w:t>
      </w:r>
    </w:p>
    <w:p>
      <w:pPr>
        <w:snapToGrid w:val="0"/>
        <w:spacing w:line="480" w:lineRule="exact"/>
        <w:ind w:firstLine="480" w:firstLineChars="200"/>
        <w:rPr>
          <w:rFonts w:ascii="仿宋_GB2312" w:hAnsi="宋体" w:eastAsia="仿宋_GB2312"/>
          <w:sz w:val="24"/>
        </w:rPr>
      </w:pPr>
      <w:r>
        <w:rPr>
          <w:rFonts w:hint="eastAsia" w:ascii="仿宋_GB2312" w:eastAsia="仿宋_GB2312"/>
          <w:sz w:val="24"/>
        </w:rPr>
        <w:t>13、</w:t>
      </w:r>
      <w:r>
        <w:rPr>
          <w:rFonts w:hint="eastAsia" w:ascii="仿宋_GB2312" w:hAnsi="宋体" w:eastAsia="仿宋_GB2312"/>
          <w:sz w:val="24"/>
        </w:rPr>
        <w:t>乙方拖欠第三方款项或乙方其他原因，使其在租赁场地内的财产被扣押或租赁场地受到破坏的；</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14、乙方的经营活动未取得法律法规规定的相关特殊行业专项批准、资质证明及其他经营许可，或在租赁期内该特殊行业专项批准、资质证明及其他经营许可到期、被吊销的；</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15、因乙方的经营活动造成群体性事件的；</w:t>
      </w:r>
    </w:p>
    <w:p>
      <w:pPr>
        <w:snapToGrid w:val="0"/>
        <w:spacing w:line="480" w:lineRule="exact"/>
        <w:ind w:firstLine="480" w:firstLineChars="200"/>
        <w:rPr>
          <w:rFonts w:ascii="仿宋_GB2312" w:eastAsia="仿宋_GB2312"/>
          <w:sz w:val="24"/>
        </w:rPr>
      </w:pPr>
      <w:r>
        <w:rPr>
          <w:rFonts w:hint="eastAsia" w:ascii="仿宋_GB2312" w:eastAsia="仿宋_GB2312"/>
          <w:sz w:val="24"/>
          <w:szCs w:val="24"/>
        </w:rPr>
        <w:t>16、因乙方其他的违约行为造成本合同无法继续履行的。</w:t>
      </w:r>
    </w:p>
    <w:p>
      <w:pPr>
        <w:snapToGrid w:val="0"/>
        <w:spacing w:line="480" w:lineRule="exact"/>
        <w:ind w:firstLine="480" w:firstLineChars="200"/>
        <w:rPr>
          <w:rFonts w:ascii="仿宋_GB2312" w:eastAsia="仿宋_GB2312"/>
          <w:sz w:val="24"/>
        </w:rPr>
      </w:pPr>
      <w:r>
        <w:rPr>
          <w:rFonts w:hint="eastAsia" w:ascii="仿宋_GB2312" w:eastAsia="仿宋_GB2312"/>
          <w:sz w:val="24"/>
        </w:rPr>
        <w:t>（五）乙方对经营场地进行装修改造施工过程中给甲方、第三人或乙方人员的人身、财产造成损失，由乙方承担相应责任及负责全部赔偿责任（包括但不限于由此发生的律师费、仲裁费、诉讼费、鉴定费、第三人索赔等）。</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 xml:space="preserve">（六）如因乙方或乙方原因造成甲方无法收回租赁房屋或影响腾退时间的，乙方应按下列规定承担违约责任： </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1、如因乙方未按照本合同约定将租赁房屋腾退并交还给甲方的，则自本合同约定的腾退期限届满之次日起，每延期一日，乙方应当支付房屋占用费并赔偿甲方由此遭受的全部损失（包括但不限于律师费、诉讼费、仲裁费、鉴定费、第三人索赔等）。</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2、合同终止或解除后，如果乙方在租赁房屋内注册新企业的，则乙方除应按照本合同第九条约定腾房外，还应自本合同终止或解除之日起三个月内立即办理完毕工商注销手续。如因乙方怠于办理或延迟办理相关注销手续而侵犯甲方出租权益的，自本合同终止或解除之日起满三个月后的次日起，每延迟办理一天，乙方应当支付房屋占用费并赔偿甲方由此遭受的全部损失（包括但不限于律师费、诉讼费、仲裁费、鉴定费、第三人索赔等）。</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本款约定的房屋占用费计算标准：按合同终止或解除当年日租金标准的2倍收取；但若甲方已将租赁房屋在北京产权交易所/国资委/本公司官网平台挂牌租赁且第三方已摘牌的或甲方已将租赁房屋租赁给第三方的，则自租赁房屋摘牌之日或签署租赁意向书或租赁合同之日起，甲方有权第三方的摘牌价格或租赁价格收取房屋占用费。</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（七）如因乙方原因使甲方受到政府主管部门的处罚或由此给甲方造成的一切损失，由乙方负责全额赔偿（包括但不限于由此发生的行政罚款、第三人索赔、诉讼费、仲裁费等费用）并承担相应的法律责任。</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八）如因乙方原因导致甲方被提起诉讼或仲裁的，乙方应向甲方支付相应的诉讼支出费用（包括但不限于由此发生的第三人索赔、律师费、诉讼费、仲裁费、鉴定费、交通费等），因此给甲方造成损失的，由乙方全额承担。</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（九）乙方因其自身债权债务原因使得甲方协助法院执行乙方在甲方的未结款项（如有）不能取得相应的结算单据，乙方应向甲方支付相关结算单据对应税率的税款，并且甲方有权直接从乙方未结款项中扣除。</w:t>
      </w:r>
    </w:p>
    <w:p>
      <w:pPr>
        <w:snapToGrid w:val="0"/>
        <w:spacing w:line="480" w:lineRule="exact"/>
        <w:ind w:firstLine="480" w:firstLineChars="200"/>
        <w:rPr>
          <w:rFonts w:ascii="仿宋_GB2312" w:eastAsia="仿宋_GB2312"/>
          <w:sz w:val="24"/>
        </w:rPr>
      </w:pPr>
      <w:r>
        <w:rPr>
          <w:rFonts w:hint="eastAsia" w:ascii="仿宋_GB2312" w:eastAsia="仿宋_GB2312"/>
          <w:sz w:val="24"/>
        </w:rPr>
        <w:t>（十）</w:t>
      </w:r>
      <w:r>
        <w:rPr>
          <w:rFonts w:hint="eastAsia" w:ascii="仿宋_GB2312" w:hAnsi="宋体" w:eastAsia="仿宋_GB2312"/>
          <w:sz w:val="24"/>
        </w:rPr>
        <w:t>双方都应坚决杜绝商业贿赂行为及其它违反商业道德的不正当行为。</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九、腾退场地</w:t>
      </w:r>
    </w:p>
    <w:p>
      <w:pPr>
        <w:snapToGrid w:val="0"/>
        <w:spacing w:line="480" w:lineRule="exact"/>
        <w:ind w:firstLine="480" w:firstLineChars="200"/>
        <w:rPr>
          <w:rFonts w:ascii="仿宋_GB2312" w:eastAsia="仿宋_GB2312"/>
          <w:sz w:val="24"/>
        </w:rPr>
      </w:pPr>
      <w:r>
        <w:rPr>
          <w:rFonts w:hint="eastAsia" w:ascii="仿宋_GB2312" w:eastAsia="仿宋_GB2312"/>
          <w:sz w:val="24"/>
        </w:rPr>
        <w:t>租赁期满或本合同解除、终止的，乙方均应在合同终止、解除之日起5日内迁出，将租赁场地及附属设备设施完好无损地交还给甲方，甲方进行验收。乙方进行装饰装修或改造及增加的设备，其不可移动部分无偿归甲方所有，并保证其不可移动部分使用状况完好并不对甲方的场地及设备造成损害，否则甲方有权要求乙方恢复原状并承担全部费用；其可移动部分在付清所有应付租金及各项费用后由乙方带走。乙方在本合同提前终止、解除或届满之日起5日内未取走之物品等可移动部分，视为乙方放弃其对遗留物的所有权，甲方有权选择自行处理乙方遗留物或按照本合同约定向乙方收取房屋占用费。若乙方在租赁场地内注册新企业的，乙方还应按照本合同约定办理完毕工商注销手续，否则，视为乙方违约，甲方有权按照本合同第八条追究乙方违约责任。</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十、送达地址及通知</w:t>
      </w:r>
    </w:p>
    <w:p>
      <w:pPr>
        <w:snapToGrid w:val="0"/>
        <w:spacing w:line="480" w:lineRule="exact"/>
        <w:ind w:firstLine="480" w:firstLineChars="200"/>
        <w:rPr>
          <w:rFonts w:ascii="仿宋_GB2312" w:eastAsia="仿宋_GB2312"/>
          <w:sz w:val="24"/>
        </w:rPr>
      </w:pPr>
      <w:r>
        <w:rPr>
          <w:rFonts w:hint="eastAsia" w:ascii="仿宋_GB2312" w:eastAsia="仿宋_GB2312"/>
          <w:sz w:val="24"/>
        </w:rPr>
        <w:t>本合同中约定的有关书面通知的情形，以及其他需要以书面的形式告知对方的情形，以甲乙双方确认的下列送达地址为准；任何一方变更送达地址，均需及时书面通知对方，由于一方变更送达地址未及时通知另一方的，不影响对方按照原地址送达的效力，因此而引起的法律后果均由未履行通知义务一方承担。双方共同确认，本合同项下双方有效送达地址如下：</w:t>
      </w:r>
    </w:p>
    <w:p>
      <w:pPr>
        <w:snapToGrid w:val="0"/>
        <w:spacing w:line="480" w:lineRule="exact"/>
        <w:ind w:firstLine="480" w:firstLineChars="200"/>
        <w:rPr>
          <w:rFonts w:ascii="仿宋_GB2312" w:eastAsia="仿宋_GB2312"/>
          <w:sz w:val="24"/>
        </w:rPr>
      </w:pPr>
      <w:r>
        <w:rPr>
          <w:rFonts w:hint="eastAsia" w:ascii="仿宋_GB2312" w:eastAsia="仿宋_GB2312"/>
          <w:sz w:val="24"/>
        </w:rPr>
        <w:t>1、甲方确认其有效的送达地址为：</w:t>
      </w:r>
      <w:r>
        <w:rPr>
          <w:rFonts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邮编：</w:t>
      </w:r>
      <w:r>
        <w:rPr>
          <w:rFonts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napToGrid w:val="0"/>
        <w:spacing w:line="480" w:lineRule="exact"/>
        <w:ind w:firstLine="849" w:firstLineChars="354"/>
        <w:rPr>
          <w:rFonts w:ascii="仿宋_GB2312" w:eastAsia="仿宋_GB2312"/>
          <w:sz w:val="24"/>
        </w:rPr>
      </w:pPr>
      <w:r>
        <w:rPr>
          <w:rFonts w:hint="eastAsia" w:ascii="仿宋_GB2312" w:eastAsia="仿宋_GB2312"/>
          <w:sz w:val="24"/>
        </w:rPr>
        <w:t>联系人：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联系电话：</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pacing w:line="480" w:lineRule="exact"/>
        <w:ind w:firstLine="480" w:firstLineChars="200"/>
        <w:rPr>
          <w:rFonts w:ascii="仿宋_GB2312" w:eastAsia="仿宋_GB2312"/>
          <w:sz w:val="24"/>
        </w:rPr>
      </w:pPr>
      <w:r>
        <w:rPr>
          <w:rFonts w:hint="eastAsia" w:ascii="仿宋_GB2312" w:eastAsia="仿宋_GB2312"/>
          <w:sz w:val="24"/>
        </w:rPr>
        <w:t>2、乙方确认其有效的送达地址为：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邮编：</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napToGrid w:val="0"/>
        <w:spacing w:line="480" w:lineRule="exact"/>
        <w:ind w:firstLine="849" w:firstLineChars="354"/>
        <w:rPr>
          <w:rFonts w:ascii="仿宋_GB2312" w:eastAsia="仿宋_GB2312"/>
          <w:sz w:val="24"/>
        </w:rPr>
      </w:pPr>
      <w:r>
        <w:rPr>
          <w:rFonts w:hint="eastAsia" w:ascii="仿宋_GB2312" w:eastAsia="仿宋_GB2312"/>
          <w:sz w:val="24"/>
        </w:rPr>
        <w:t>联系人：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联系电话：</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任何一方未按本合同的约定履行通知义务，双方于本合同所确认的送达地址仍视为有效的送达地址；因本合同确认的送达地址不准确、送达地址变更后未及时依程序通知对方或指定的联系人拒绝签收等原因，导致通知无法被接收的，通知方以邮寄方式送达的，以通知退回之日视为送达之日；直接送达的，以送达当日视为送达之日。双方共同确认，上述送达地址适用于诉讼、仲裁、一审、二审及执行阶段。</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十一、争议解决</w:t>
      </w:r>
    </w:p>
    <w:p>
      <w:pPr>
        <w:snapToGrid w:val="0"/>
        <w:spacing w:line="480" w:lineRule="exact"/>
        <w:ind w:firstLine="480" w:firstLineChars="200"/>
        <w:rPr>
          <w:rFonts w:ascii="仿宋_GB2312" w:eastAsia="仿宋_GB2312"/>
          <w:sz w:val="24"/>
        </w:rPr>
      </w:pPr>
      <w:r>
        <w:rPr>
          <w:rFonts w:hint="eastAsia" w:ascii="仿宋_GB2312" w:eastAsia="仿宋_GB2312"/>
          <w:sz w:val="24"/>
        </w:rPr>
        <w:t>1、因本合同发生争议，由双方协商解决，协商不成，任何一方均有权向合同签订地有管辖权的人民法院提起诉讼解决。</w:t>
      </w:r>
    </w:p>
    <w:p>
      <w:pPr>
        <w:snapToGrid w:val="0"/>
        <w:spacing w:line="480" w:lineRule="exact"/>
        <w:ind w:firstLine="480" w:firstLineChars="200"/>
        <w:rPr>
          <w:rFonts w:ascii="仿宋_GB2312" w:eastAsia="仿宋_GB2312"/>
          <w:sz w:val="24"/>
        </w:rPr>
      </w:pPr>
      <w:r>
        <w:rPr>
          <w:rFonts w:ascii="仿宋_GB2312" w:eastAsia="仿宋_GB2312"/>
          <w:sz w:val="24"/>
        </w:rPr>
        <w:t>2</w:t>
      </w:r>
      <w:r>
        <w:rPr>
          <w:rFonts w:hint="eastAsia" w:ascii="仿宋_GB2312" w:eastAsia="仿宋_GB2312"/>
          <w:sz w:val="24"/>
        </w:rPr>
        <w:t>、凡因本合同引起的民事诉讼，双方争议标的额（以原告诉讼请求的金额为准）为北京市上一年度就业人员年平均工资三倍以下的，双方自愿适用小额诉讼程序处理。</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十二、其他</w:t>
      </w:r>
    </w:p>
    <w:p>
      <w:pPr>
        <w:snapToGrid w:val="0"/>
        <w:spacing w:line="480" w:lineRule="exact"/>
        <w:ind w:firstLine="480" w:firstLineChars="200"/>
        <w:rPr>
          <w:rFonts w:ascii="仿宋_GB2312" w:eastAsia="仿宋_GB2312"/>
          <w:sz w:val="24"/>
        </w:rPr>
      </w:pPr>
      <w:r>
        <w:rPr>
          <w:rFonts w:hint="eastAsia" w:ascii="仿宋_GB2312" w:eastAsia="仿宋_GB2312"/>
          <w:sz w:val="24"/>
        </w:rPr>
        <w:t>1、本合同一式三份，甲方持二份、乙方持一份，双方签字盖章后生效，自租赁期满日终止。</w:t>
      </w:r>
    </w:p>
    <w:p>
      <w:pPr>
        <w:snapToGrid w:val="0"/>
        <w:spacing w:line="480" w:lineRule="exact"/>
        <w:ind w:firstLine="480" w:firstLineChars="200"/>
        <w:rPr>
          <w:rFonts w:ascii="仿宋_GB2312" w:eastAsia="仿宋_GB2312"/>
          <w:sz w:val="24"/>
        </w:rPr>
      </w:pPr>
      <w:r>
        <w:rPr>
          <w:rFonts w:hint="eastAsia" w:ascii="仿宋_GB2312" w:eastAsia="仿宋_GB2312"/>
          <w:sz w:val="24"/>
        </w:rPr>
        <w:t>2、甲方为乙方办理租赁柜台处营业所需的工商登记手续所提供的证明等有关文件不能发生更改本合同租赁期限及有关约定内容的效力。</w:t>
      </w:r>
    </w:p>
    <w:p>
      <w:pPr>
        <w:snapToGrid w:val="0"/>
        <w:spacing w:line="480" w:lineRule="exact"/>
        <w:ind w:firstLine="480" w:firstLineChars="200"/>
        <w:rPr>
          <w:rFonts w:ascii="仿宋_GB2312" w:eastAsia="仿宋_GB2312"/>
          <w:sz w:val="24"/>
        </w:rPr>
      </w:pPr>
      <w:r>
        <w:rPr>
          <w:rFonts w:hint="eastAsia" w:ascii="仿宋_GB2312" w:eastAsia="仿宋_GB2312"/>
          <w:sz w:val="24"/>
        </w:rPr>
        <w:t>3、本合同签订地：北京市朝阳区新源街45号。</w:t>
      </w:r>
    </w:p>
    <w:p>
      <w:pPr>
        <w:snapToGrid w:val="0"/>
        <w:spacing w:line="480" w:lineRule="exact"/>
        <w:ind w:firstLine="480" w:firstLineChars="200"/>
        <w:rPr>
          <w:rFonts w:ascii="仿宋_GB2312" w:eastAsia="仿宋_GB2312"/>
          <w:sz w:val="24"/>
        </w:rPr>
      </w:pPr>
      <w:r>
        <w:rPr>
          <w:rFonts w:hint="eastAsia" w:ascii="仿宋_GB2312" w:eastAsia="仿宋_GB2312"/>
          <w:sz w:val="24"/>
        </w:rPr>
        <w:t>4、本合同的附件为本合同的组成部分，与本合同具有同等法律效力，本合同的附件包括：</w:t>
      </w:r>
    </w:p>
    <w:p>
      <w:pPr>
        <w:snapToGrid w:val="0"/>
        <w:spacing w:line="480" w:lineRule="exact"/>
        <w:ind w:firstLine="480" w:firstLineChars="200"/>
        <w:rPr>
          <w:rFonts w:ascii="仿宋_GB2312" w:eastAsia="仿宋_GB2312"/>
          <w:sz w:val="24"/>
        </w:rPr>
      </w:pPr>
      <w:r>
        <w:rPr>
          <w:rFonts w:hint="eastAsia" w:ascii="仿宋_GB2312" w:eastAsia="仿宋_GB2312"/>
          <w:sz w:val="24"/>
        </w:rPr>
        <w:t>（1）附件一：《商户廉洁承诺书》；</w:t>
      </w:r>
    </w:p>
    <w:p>
      <w:pPr>
        <w:snapToGrid w:val="0"/>
        <w:spacing w:line="48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2</w:t>
      </w:r>
      <w:r>
        <w:rPr>
          <w:rFonts w:hint="eastAsia" w:ascii="仿宋_GB2312" w:eastAsia="仿宋_GB2312"/>
          <w:sz w:val="24"/>
        </w:rPr>
        <w:t>）附件二：《租赁安全管理规定》；</w:t>
      </w:r>
    </w:p>
    <w:p>
      <w:pPr>
        <w:snapToGrid w:val="0"/>
        <w:spacing w:line="48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3</w:t>
      </w:r>
      <w:r>
        <w:rPr>
          <w:rFonts w:hint="eastAsia" w:ascii="仿宋_GB2312" w:eastAsia="仿宋_GB2312"/>
          <w:sz w:val="24"/>
        </w:rPr>
        <w:t>）附件三：《合法经营承诺书》。</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双方确认：双方已对本合同的所有条款进行了充分协商。甲乙双方对本合同条款的理解完全一致，对合同的内容无异议。并自愿签署本合同。</w:t>
      </w:r>
    </w:p>
    <w:p>
      <w:pPr>
        <w:snapToGrid w:val="0"/>
        <w:spacing w:line="480" w:lineRule="exact"/>
        <w:ind w:firstLine="0" w:firstLineChars="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甲    方（盖章）：                          </w:t>
      </w:r>
      <w:r>
        <w:rPr>
          <w:rFonts w:ascii="仿宋_GB2312" w:eastAsia="仿宋_GB2312"/>
          <w:sz w:val="24"/>
        </w:rPr>
        <w:t xml:space="preserve">             </w:t>
      </w:r>
      <w:r>
        <w:rPr>
          <w:rFonts w:hint="eastAsia" w:ascii="仿宋_GB2312" w:eastAsia="仿宋_GB2312"/>
          <w:sz w:val="24"/>
        </w:rPr>
        <w:t xml:space="preserve">  乙    方（盖章/按手印）：</w:t>
      </w:r>
    </w:p>
    <w:p>
      <w:pPr>
        <w:snapToGrid w:val="0"/>
        <w:spacing w:line="480" w:lineRule="exact"/>
        <w:ind w:firstLine="480" w:firstLineChars="200"/>
        <w:rPr>
          <w:rFonts w:ascii="仿宋_GB2312" w:eastAsia="仿宋_GB2312"/>
          <w:sz w:val="24"/>
        </w:rPr>
      </w:pPr>
      <w:r>
        <w:rPr>
          <w:rFonts w:hint="eastAsia" w:ascii="仿宋_GB2312" w:eastAsia="仿宋_GB2312"/>
          <w:sz w:val="24"/>
        </w:rPr>
        <w:t>法定代表人或授权签约人（签字）：              法定代表人或授权签约人（签字）：</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开户银行：                                   </w:t>
      </w:r>
      <w:r>
        <w:rPr>
          <w:rFonts w:ascii="仿宋_GB2312" w:eastAsia="仿宋_GB2312"/>
          <w:sz w:val="24"/>
        </w:rPr>
        <w:t xml:space="preserve">              </w:t>
      </w:r>
      <w:r>
        <w:rPr>
          <w:rFonts w:hint="eastAsia" w:ascii="仿宋_GB2312" w:eastAsia="仿宋_GB2312"/>
          <w:sz w:val="24"/>
        </w:rPr>
        <w:t>开户银行：</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银行账号：                                   </w:t>
      </w:r>
      <w:r>
        <w:rPr>
          <w:rFonts w:ascii="仿宋_GB2312" w:eastAsia="仿宋_GB2312"/>
          <w:sz w:val="24"/>
        </w:rPr>
        <w:t xml:space="preserve">              </w:t>
      </w:r>
      <w:r>
        <w:rPr>
          <w:rFonts w:hint="eastAsia" w:ascii="仿宋_GB2312" w:eastAsia="仿宋_GB2312"/>
          <w:sz w:val="24"/>
        </w:rPr>
        <w:t>银行账号：</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联系电话：                                   </w:t>
      </w:r>
      <w:r>
        <w:rPr>
          <w:rFonts w:ascii="仿宋_GB2312" w:eastAsia="仿宋_GB2312"/>
          <w:sz w:val="24"/>
        </w:rPr>
        <w:t xml:space="preserve">              </w:t>
      </w:r>
      <w:r>
        <w:rPr>
          <w:rFonts w:hint="eastAsia" w:ascii="仿宋_GB2312" w:eastAsia="仿宋_GB2312"/>
          <w:sz w:val="24"/>
        </w:rPr>
        <w:t>联系电话：</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通讯地址：                                   </w:t>
      </w:r>
      <w:r>
        <w:rPr>
          <w:rFonts w:ascii="仿宋_GB2312" w:eastAsia="仿宋_GB2312"/>
          <w:sz w:val="24"/>
        </w:rPr>
        <w:t xml:space="preserve">              </w:t>
      </w:r>
      <w:r>
        <w:rPr>
          <w:rFonts w:hint="eastAsia" w:ascii="仿宋_GB2312" w:eastAsia="仿宋_GB2312"/>
          <w:sz w:val="24"/>
        </w:rPr>
        <w:t>通讯地址：</w:t>
      </w:r>
    </w:p>
    <w:p>
      <w:pPr>
        <w:snapToGrid w:val="0"/>
        <w:spacing w:line="480" w:lineRule="exact"/>
        <w:ind w:firstLine="1200" w:firstLineChars="500"/>
        <w:rPr>
          <w:rFonts w:ascii="仿宋_GB2312" w:eastAsia="仿宋_GB2312"/>
          <w:sz w:val="24"/>
        </w:rPr>
      </w:pPr>
      <w:r>
        <w:rPr>
          <w:rFonts w:hint="eastAsia" w:ascii="仿宋_GB2312" w:eastAsia="仿宋_GB2312"/>
          <w:sz w:val="24"/>
        </w:rPr>
        <w:t xml:space="preserve">年   月   日                                </w:t>
      </w:r>
      <w:r>
        <w:rPr>
          <w:rFonts w:ascii="仿宋_GB2312" w:eastAsia="仿宋_GB2312"/>
          <w:sz w:val="24"/>
        </w:rPr>
        <w:t xml:space="preserve">         </w:t>
      </w:r>
      <w:r>
        <w:rPr>
          <w:rFonts w:hint="eastAsia" w:ascii="仿宋_GB2312" w:eastAsia="仿宋_GB2312"/>
          <w:sz w:val="24"/>
        </w:rPr>
        <w:t xml:space="preserve">  年   月   日</w:t>
      </w:r>
    </w:p>
    <w:p>
      <w:pPr>
        <w:snapToGrid w:val="0"/>
        <w:spacing w:line="480" w:lineRule="exact"/>
        <w:ind w:firstLine="480" w:firstLineChars="200"/>
        <w:jc w:val="center"/>
        <w:rPr>
          <w:rFonts w:ascii="仿宋_GB2312" w:eastAsia="仿宋_GB2312"/>
          <w:sz w:val="24"/>
        </w:rPr>
        <w:sectPr>
          <w:footerReference r:id="rId3" w:type="default"/>
          <w:footerReference r:id="rId4" w:type="even"/>
          <w:pgSz w:w="12242" w:h="15842"/>
          <w:pgMar w:top="907" w:right="907" w:bottom="779" w:left="907" w:header="851" w:footer="374" w:gutter="0"/>
          <w:cols w:space="425" w:num="1"/>
          <w:docGrid w:type="lines" w:linePitch="312" w:charSpace="0"/>
        </w:sectPr>
      </w:pPr>
    </w:p>
    <w:p>
      <w:pPr>
        <w:pStyle w:val="5"/>
        <w:spacing w:line="480" w:lineRule="exact"/>
        <w:ind w:firstLine="643" w:firstLineChars="200"/>
        <w:jc w:val="left"/>
        <w:rPr>
          <w:rFonts w:ascii="仿宋_GB2312" w:hAnsi="Times New Roman" w:eastAsia="仿宋_GB2312" w:cs="Times New Roman"/>
          <w:b/>
          <w:sz w:val="32"/>
          <w:szCs w:val="32"/>
        </w:rPr>
      </w:pPr>
      <w:r>
        <w:rPr>
          <w:rFonts w:hint="eastAsia" w:ascii="仿宋_GB2312" w:hAnsi="宋体" w:eastAsia="仿宋_GB2312"/>
          <w:b/>
          <w:sz w:val="32"/>
        </w:rPr>
        <w:t xml:space="preserve">附件一：         </w:t>
      </w:r>
      <w:r>
        <w:rPr>
          <w:rFonts w:hint="eastAsia" w:ascii="仿宋_GB2312" w:hAnsi="Times New Roman" w:eastAsia="仿宋_GB2312" w:cs="Times New Roman"/>
          <w:b/>
          <w:sz w:val="32"/>
          <w:szCs w:val="32"/>
        </w:rPr>
        <w:t>商户廉洁承诺书</w:t>
      </w: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r>
        <w:rPr>
          <w:rFonts w:hint="eastAsia" w:ascii="仿宋_GB2312" w:eastAsia="仿宋_GB2312"/>
          <w:sz w:val="24"/>
        </w:rPr>
        <w:t>为建设公平、规范、廉洁的合作平台，遵守国家相关法律法规，在与京客隆集团开展相关业务活动</w:t>
      </w:r>
      <w:r>
        <w:rPr>
          <w:rFonts w:ascii="仿宋_GB2312" w:eastAsia="仿宋_GB2312"/>
          <w:sz w:val="24"/>
        </w:rPr>
        <w:t>(包括但不限于交易洽谈、供货、服务、工程项目、技术合作)中接触京客隆集团相关人员时，</w:t>
      </w:r>
      <w:r>
        <w:rPr>
          <w:rFonts w:hint="eastAsia" w:ascii="仿宋_GB2312" w:eastAsia="仿宋_GB2312"/>
          <w:sz w:val="24"/>
        </w:rPr>
        <w:t>我方在廉洁义务和操守方面做出如下承诺：</w:t>
      </w:r>
    </w:p>
    <w:p>
      <w:pPr>
        <w:spacing w:line="480" w:lineRule="exact"/>
        <w:ind w:firstLine="480" w:firstLineChars="200"/>
        <w:rPr>
          <w:rFonts w:ascii="仿宋_GB2312" w:eastAsia="仿宋_GB2312"/>
          <w:sz w:val="24"/>
        </w:rPr>
      </w:pPr>
      <w:r>
        <w:rPr>
          <w:rFonts w:hint="eastAsia" w:ascii="仿宋_GB2312" w:eastAsia="仿宋_GB2312"/>
          <w:sz w:val="24"/>
        </w:rPr>
        <w:t>严格遵守党和国家有关法律法规及廉政规定。</w:t>
      </w:r>
    </w:p>
    <w:p>
      <w:pPr>
        <w:spacing w:line="480" w:lineRule="exact"/>
        <w:ind w:firstLine="480" w:firstLineChars="200"/>
        <w:rPr>
          <w:rFonts w:ascii="仿宋_GB2312" w:eastAsia="仿宋_GB2312"/>
          <w:sz w:val="24"/>
        </w:rPr>
      </w:pPr>
      <w:r>
        <w:rPr>
          <w:rFonts w:hint="eastAsia" w:ascii="仿宋_GB2312" w:eastAsia="仿宋_GB2312"/>
          <w:sz w:val="24"/>
        </w:rPr>
        <w:t>严格遵守京客隆集团廉洁从业公约，禁止向京客隆集团相关业务人员提供、给付不正当利益或达成不正当利益的分成。不正当利益包括：在任何情况下，任何形式的给予京客隆集团员工礼金、贵重物品、有价证券、借款、货物样品；以宴请或业务洽谈、考察、参观等名义安排的旅游活动。</w:t>
      </w:r>
    </w:p>
    <w:p>
      <w:pPr>
        <w:spacing w:line="480" w:lineRule="exact"/>
        <w:ind w:firstLine="480" w:firstLineChars="200"/>
        <w:rPr>
          <w:rFonts w:ascii="仿宋_GB2312" w:eastAsia="仿宋_GB2312"/>
          <w:sz w:val="24"/>
        </w:rPr>
      </w:pPr>
      <w:r>
        <w:rPr>
          <w:rFonts w:hint="eastAsia" w:ascii="仿宋_GB2312" w:eastAsia="仿宋_GB2312"/>
          <w:sz w:val="24"/>
        </w:rPr>
        <w:t>禁止为牟取不正当利益诱使京客隆集团人员共同编造虚假议价资料、影响交易价格或交易条件的达成。</w:t>
      </w:r>
    </w:p>
    <w:p>
      <w:pPr>
        <w:spacing w:line="480" w:lineRule="exact"/>
        <w:ind w:firstLine="480" w:firstLineChars="200"/>
        <w:rPr>
          <w:rFonts w:ascii="仿宋_GB2312" w:eastAsia="仿宋_GB2312"/>
          <w:sz w:val="24"/>
        </w:rPr>
      </w:pPr>
      <w:r>
        <w:rPr>
          <w:rFonts w:hint="eastAsia" w:ascii="仿宋_GB2312" w:eastAsia="仿宋_GB2312"/>
          <w:sz w:val="24"/>
        </w:rPr>
        <w:t>禁止间接向京客隆集团相关业务人员进行利益输送，例如为亲属安排工作、支付费用等。</w:t>
      </w:r>
    </w:p>
    <w:p>
      <w:pPr>
        <w:spacing w:line="480" w:lineRule="exact"/>
        <w:ind w:firstLine="480" w:firstLineChars="200"/>
        <w:rPr>
          <w:rFonts w:ascii="仿宋_GB2312" w:eastAsia="仿宋_GB2312"/>
          <w:sz w:val="24"/>
        </w:rPr>
      </w:pPr>
      <w:r>
        <w:rPr>
          <w:rFonts w:hint="eastAsia" w:ascii="仿宋_GB2312" w:eastAsia="仿宋_GB2312"/>
          <w:sz w:val="24"/>
        </w:rPr>
        <w:t>我方愿就上述廉洁承诺接受监督检查，如我方违反本承诺规定，自愿接受京客隆集团对我方的一切处理意见。</w:t>
      </w: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r>
        <w:rPr>
          <w:rFonts w:hint="eastAsia" w:ascii="仿宋_GB2312" w:eastAsia="仿宋_GB2312"/>
          <w:sz w:val="24"/>
        </w:rPr>
        <w:t>承诺方：</w:t>
      </w:r>
    </w:p>
    <w:p>
      <w:pPr>
        <w:spacing w:line="480" w:lineRule="exact"/>
        <w:ind w:firstLine="480" w:firstLineChars="200"/>
        <w:rPr>
          <w:rFonts w:ascii="仿宋_GB2312" w:eastAsia="仿宋_GB2312"/>
          <w:sz w:val="24"/>
        </w:rPr>
      </w:pPr>
      <w:r>
        <w:rPr>
          <w:rFonts w:hint="eastAsia" w:ascii="仿宋_GB2312" w:eastAsia="仿宋_GB2312"/>
          <w:sz w:val="24"/>
        </w:rPr>
        <w:t>负责人签字：</w:t>
      </w:r>
    </w:p>
    <w:p>
      <w:pPr>
        <w:spacing w:line="480" w:lineRule="exact"/>
        <w:ind w:firstLine="480" w:firstLineChars="200"/>
        <w:rPr>
          <w:rFonts w:ascii="仿宋_GB2312" w:eastAsia="仿宋_GB2312"/>
          <w:sz w:val="24"/>
        </w:rPr>
      </w:pPr>
      <w:r>
        <w:rPr>
          <w:rFonts w:hint="eastAsia" w:ascii="仿宋_GB2312" w:eastAsia="仿宋_GB2312"/>
          <w:sz w:val="24"/>
        </w:rPr>
        <w:t>日期：</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p>
    <w:p>
      <w:pPr>
        <w:widowControl/>
        <w:spacing w:line="480" w:lineRule="exact"/>
        <w:ind w:firstLine="480" w:firstLineChars="200"/>
        <w:jc w:val="left"/>
        <w:rPr>
          <w:rFonts w:ascii="宋体" w:hAnsi="宋体" w:cs="宋体"/>
          <w:sz w:val="24"/>
          <w:szCs w:val="24"/>
        </w:rPr>
      </w:pPr>
      <w:r>
        <w:rPr>
          <w:rFonts w:ascii="宋体" w:hAnsi="宋体" w:cs="宋体"/>
          <w:sz w:val="24"/>
          <w:szCs w:val="24"/>
        </w:rPr>
        <w:br w:type="page"/>
      </w:r>
    </w:p>
    <w:p>
      <w:pPr>
        <w:spacing w:line="480" w:lineRule="exact"/>
        <w:ind w:firstLine="643" w:firstLineChars="200"/>
        <w:rPr>
          <w:rFonts w:ascii="仿宋_GB2312" w:eastAsia="仿宋_GB2312"/>
          <w:b/>
          <w:sz w:val="32"/>
          <w:szCs w:val="32"/>
        </w:rPr>
      </w:pPr>
      <w:r>
        <w:rPr>
          <w:rFonts w:hint="eastAsia" w:ascii="仿宋_GB2312" w:eastAsia="仿宋_GB2312"/>
          <w:b/>
          <w:sz w:val="32"/>
          <w:szCs w:val="32"/>
        </w:rPr>
        <w:t>附件二：        租赁安全管理规定</w:t>
      </w: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r>
        <w:rPr>
          <w:rFonts w:hint="eastAsia" w:ascii="仿宋_GB2312" w:eastAsia="仿宋_GB2312"/>
          <w:sz w:val="24"/>
        </w:rPr>
        <w:t>本规定根据《中华人民共和国消防法》、《中华人民共和国安全生产法》、《北京市消防条例》、《北京市安全生产管理条例》、《北京市社会治安综合治理条例》、《机关、团体、企业、事业单位消防安全管理规定》、《北京市商业零售经营单位安全生产规定》、《北京市餐饮经营单位安全生产规定》、《北京市文化娱乐经营场所安全生产规定》、《北京市体育运动项目经营单位安全生产规定》等有关法律法规、规章制度以及甲方有关安全管理方面的规章制度的规定制定。承租人应当遵守本管理规定，本管理规定作为租赁合同书的组成部分，与租赁合同书具有同等法律效力。</w:t>
      </w:r>
    </w:p>
    <w:p>
      <w:pPr>
        <w:tabs>
          <w:tab w:val="left" w:pos="1080"/>
        </w:tabs>
        <w:spacing w:line="480" w:lineRule="exact"/>
        <w:ind w:firstLine="482" w:firstLineChars="200"/>
        <w:rPr>
          <w:rFonts w:ascii="仿宋_GB2312" w:eastAsia="仿宋_GB2312"/>
          <w:sz w:val="24"/>
        </w:rPr>
      </w:pPr>
      <w:r>
        <w:rPr>
          <w:rFonts w:hint="eastAsia" w:ascii="仿宋_GB2312" w:eastAsia="仿宋_GB2312"/>
          <w:b/>
          <w:sz w:val="24"/>
        </w:rPr>
        <w:t>一、</w:t>
      </w:r>
      <w:r>
        <w:rPr>
          <w:rFonts w:hint="eastAsia" w:ascii="仿宋_GB2312" w:eastAsia="仿宋_GB2312"/>
          <w:sz w:val="24"/>
        </w:rPr>
        <w:t>承租人自接收房屋之日起至租赁合同期满之日止，对承租房屋和承租区域内的消防安全、治安综合治理、安全生产和食品安全等项安全管理工作负全责，并独立承担国家及社会赋予的在安全管理上的法律责任。</w:t>
      </w:r>
    </w:p>
    <w:p>
      <w:pPr>
        <w:tabs>
          <w:tab w:val="left" w:pos="1080"/>
        </w:tabs>
        <w:spacing w:line="480" w:lineRule="exact"/>
        <w:ind w:firstLine="480" w:firstLineChars="200"/>
        <w:rPr>
          <w:rFonts w:ascii="仿宋_GB2312" w:eastAsia="仿宋_GB2312"/>
          <w:sz w:val="24"/>
          <w:szCs w:val="24"/>
        </w:rPr>
      </w:pPr>
      <w:r>
        <w:rPr>
          <w:rFonts w:hint="eastAsia" w:ascii="仿宋_GB2312" w:eastAsia="仿宋_GB2312"/>
          <w:sz w:val="24"/>
        </w:rPr>
        <w:t>二、本着“谁承租，谁负责”、“谁使用，谁负责”的原则，承租人及承租人在承</w:t>
      </w:r>
      <w:r>
        <w:rPr>
          <w:rFonts w:hint="eastAsia" w:ascii="仿宋_GB2312" w:eastAsia="仿宋_GB2312"/>
          <w:sz w:val="24"/>
          <w:szCs w:val="24"/>
        </w:rPr>
        <w:t>租房屋内注册的企业单位法定代表人或负责人是承租房屋内安全管理工作的第一责任人。在承租房屋和区域内的安全管理中必须做到七不发生：</w:t>
      </w:r>
    </w:p>
    <w:p>
      <w:pPr>
        <w:numPr>
          <w:ilvl w:val="1"/>
          <w:numId w:val="5"/>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不发生火警、火灾事故；</w:t>
      </w:r>
    </w:p>
    <w:p>
      <w:pPr>
        <w:numPr>
          <w:ilvl w:val="1"/>
          <w:numId w:val="5"/>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不发生锅炉、压力容器、压力管道和特种设备安全事故；</w:t>
      </w:r>
    </w:p>
    <w:p>
      <w:pPr>
        <w:numPr>
          <w:ilvl w:val="1"/>
          <w:numId w:val="5"/>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不发生煤气中毒事故；</w:t>
      </w:r>
    </w:p>
    <w:p>
      <w:pPr>
        <w:numPr>
          <w:ilvl w:val="1"/>
          <w:numId w:val="5"/>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不发生食物中毒事故；</w:t>
      </w:r>
    </w:p>
    <w:p>
      <w:pPr>
        <w:numPr>
          <w:ilvl w:val="1"/>
          <w:numId w:val="5"/>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不发生在承租场所内从事违法经营和违法活动；</w:t>
      </w:r>
    </w:p>
    <w:p>
      <w:pPr>
        <w:numPr>
          <w:ilvl w:val="1"/>
          <w:numId w:val="5"/>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不发生所雇员工违法案件；</w:t>
      </w:r>
    </w:p>
    <w:p>
      <w:pPr>
        <w:numPr>
          <w:ilvl w:val="1"/>
          <w:numId w:val="5"/>
        </w:numPr>
        <w:tabs>
          <w:tab w:val="left" w:pos="525"/>
          <w:tab w:val="left" w:pos="1050"/>
          <w:tab w:val="clear" w:pos="1620"/>
        </w:tabs>
        <w:spacing w:line="480" w:lineRule="exact"/>
        <w:ind w:left="0" w:firstLine="480" w:firstLineChars="200"/>
        <w:rPr>
          <w:rFonts w:ascii="仿宋_GB2312" w:eastAsia="仿宋_GB2312"/>
          <w:sz w:val="24"/>
          <w:szCs w:val="24"/>
        </w:rPr>
      </w:pPr>
      <w:r>
        <w:rPr>
          <w:rFonts w:hint="eastAsia" w:ascii="仿宋_GB2312" w:eastAsia="仿宋_GB2312"/>
          <w:sz w:val="24"/>
        </w:rPr>
        <w:t>不发生其他安全生产事故。</w:t>
      </w:r>
    </w:p>
    <w:p>
      <w:pPr>
        <w:tabs>
          <w:tab w:val="left" w:pos="0"/>
          <w:tab w:val="left" w:pos="1080"/>
          <w:tab w:val="left" w:pos="1260"/>
        </w:tabs>
        <w:spacing w:line="480" w:lineRule="exact"/>
        <w:ind w:firstLine="480" w:firstLineChars="200"/>
        <w:rPr>
          <w:rFonts w:ascii="仿宋_GB2312" w:eastAsia="仿宋_GB2312"/>
          <w:sz w:val="24"/>
          <w:szCs w:val="24"/>
        </w:rPr>
      </w:pPr>
      <w:r>
        <w:rPr>
          <w:rFonts w:hint="eastAsia" w:ascii="仿宋_GB2312" w:eastAsia="仿宋_GB2312"/>
          <w:sz w:val="24"/>
          <w:szCs w:val="24"/>
        </w:rPr>
        <w:t>三、贯彻落实国家和北京市的有关法律法规，在安全管理中坚持“预防为主”的原则，认真履行经营管理中的安全生产、消防安全、治安保卫、食品安全等方面的责任和义务。建立健全各项安全管理制度，</w:t>
      </w:r>
      <w:r>
        <w:rPr>
          <w:rFonts w:hint="eastAsia" w:ascii="仿宋_GB2312" w:eastAsia="仿宋_GB2312"/>
          <w:sz w:val="24"/>
        </w:rPr>
        <w:t>指定专人负责安全管理工作，制定应急救援、疏散和消防预案、突发事件处置预案等，</w:t>
      </w:r>
      <w:r>
        <w:rPr>
          <w:rFonts w:hint="eastAsia" w:ascii="仿宋_GB2312" w:eastAsia="仿宋_GB2312"/>
          <w:sz w:val="24"/>
          <w:szCs w:val="24"/>
        </w:rPr>
        <w:t>在企业内部安全管理中落实逐级安全管理责任制。</w:t>
      </w:r>
    </w:p>
    <w:p>
      <w:pPr>
        <w:tabs>
          <w:tab w:val="left" w:pos="1080"/>
          <w:tab w:val="left" w:pos="1395"/>
        </w:tabs>
        <w:spacing w:line="480" w:lineRule="exact"/>
        <w:ind w:firstLine="480" w:firstLineChars="200"/>
        <w:rPr>
          <w:rFonts w:ascii="仿宋_GB2312" w:eastAsia="仿宋_GB2312"/>
          <w:sz w:val="24"/>
          <w:szCs w:val="24"/>
        </w:rPr>
      </w:pPr>
      <w:r>
        <w:rPr>
          <w:rFonts w:hint="eastAsia" w:ascii="仿宋_GB2312" w:eastAsia="仿宋_GB2312"/>
          <w:sz w:val="24"/>
          <w:szCs w:val="24"/>
        </w:rPr>
        <w:t>四、按照《中华人民共和国治安管理处罚法》、公安部61号令《机关、团体、企业、事业单位消防安全管理规定》及北京市政府《北京市商业零售经营单位安全生产规定》、</w:t>
      </w:r>
      <w:r>
        <w:rPr>
          <w:rFonts w:hint="eastAsia" w:ascii="仿宋_GB2312" w:eastAsia="仿宋_GB2312"/>
          <w:sz w:val="24"/>
        </w:rPr>
        <w:t>《北京市餐饮经营单位安全生产规定》、《北京市文化娱乐经营场所安全生产规定》、《北京市体育运动项目经营单位安全生产规定》</w:t>
      </w:r>
      <w:r>
        <w:rPr>
          <w:rFonts w:hint="eastAsia" w:ascii="仿宋_GB2312" w:eastAsia="仿宋_GB2312"/>
          <w:sz w:val="24"/>
          <w:szCs w:val="24"/>
        </w:rPr>
        <w:t>做好企业内部的安全生产、消防安全、治安保卫的管理工作，并做到符合规定标准。</w:t>
      </w:r>
    </w:p>
    <w:p>
      <w:pPr>
        <w:tabs>
          <w:tab w:val="left" w:pos="1080"/>
          <w:tab w:val="left" w:pos="1395"/>
        </w:tabs>
        <w:spacing w:line="480" w:lineRule="exact"/>
        <w:ind w:firstLine="480" w:firstLineChars="200"/>
        <w:rPr>
          <w:rFonts w:ascii="仿宋_GB2312" w:eastAsia="仿宋_GB2312"/>
          <w:sz w:val="24"/>
          <w:szCs w:val="24"/>
        </w:rPr>
      </w:pPr>
      <w:r>
        <w:rPr>
          <w:rFonts w:hint="eastAsia" w:ascii="仿宋_GB2312" w:eastAsia="仿宋_GB2312"/>
          <w:sz w:val="24"/>
          <w:szCs w:val="24"/>
        </w:rPr>
        <w:t>五、按照《中华人民共和国食品安全法》及北京市关于食品卫生及卫生防疫等有关规定和要求，落实食品卫生的各项管理措施，杜绝食品安全事故的发生。承租人在食品安全管理中引发事故的，承担由此给出租人及第三方造成的全部经济损失和法律责任。</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六、承租人依法经营，认真执行国家的各项法律、法规及市区政府部门的有关规定，坚持“预防为主”的原则，按照安全管理规范配备相应的消防器材和安全设备、设施等。负责承租房屋内的消防联动设施、设备的检测、维修、保养及相应费用。</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七、不得随意拆改承租房屋及场地内的所属安全联动设施设备或将其挪作他用，如需改造的须经出租人同意，经有国家认可资质的专业施工队施工，费用由承租人承担，竣工后须向出租方提供验收合格报告。涉及在承租范围内的安全联动设施，其维修保养或每年一次的检测等费用（如，电气检测、消防检测、卷帘门维修、防排烟设施检测维修、自动火灾报警探头清洗、排油烟管道清洗等产生的相关费用）由承租人负责支付。</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八、根据经营项目和人员聚集的程度，必须配备必要的应急工具及灭火器具、器材等，完善应急措施。按规定配备专职或兼职安全管理人员，对特种设备建立技术管理档案，并定期进行检验和维护，特种作业人员必须持有效证件上岗和配备必要的安全防护用具。</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九、承租人要加强对从业人员、管理人员的法制和安全生产教育及培训，使从业人员增强知法、懂法、守法意识，掌握一定的安全知识、自救逃生常识，熟知各种应急预案及处置方法，承租人须对培训情况做好书面培训记录，并将培训记录及相关材料保存两年以上。</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szCs w:val="24"/>
        </w:rPr>
        <w:t>十、落实各项安全管理措施，做好安全管理的日巡查和经常性的安全检查工作。做到不违章使用电气设备，不超负荷用电，不违章使用燃气设施和器具。</w:t>
      </w:r>
    </w:p>
    <w:p>
      <w:pPr>
        <w:tabs>
          <w:tab w:val="left" w:pos="1080"/>
          <w:tab w:val="left" w:pos="1395"/>
        </w:tabs>
        <w:spacing w:line="480" w:lineRule="exact"/>
        <w:ind w:firstLine="480" w:firstLineChars="200"/>
        <w:rPr>
          <w:rFonts w:ascii="仿宋_GB2312" w:eastAsia="仿宋_GB2312"/>
          <w:sz w:val="24"/>
          <w:szCs w:val="24"/>
        </w:rPr>
      </w:pPr>
      <w:r>
        <w:rPr>
          <w:rFonts w:hint="eastAsia" w:ascii="仿宋_GB2312" w:eastAsia="仿宋_GB2312"/>
          <w:sz w:val="24"/>
          <w:szCs w:val="24"/>
        </w:rPr>
        <w:t>十一、承租人未独立申报使用电、水、燃气、暖气等而使用出租人户下设施的（含承租人为经营需要在出租人用户上增容的），因此所发生的一切安全事故及给出租人或第三方等造成损失的，由承租人承担全部赔偿责任。</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十二、承租人应自觉遵守国家及北京市的有关法律法规，不得因经营需要、装修改造、经营布局、存物堆料等原因占用或堵塞原有建筑及相邻建筑物的应急疏散通道、疏散门、消防通道，不得因任何原因给出租人或第三方造成安全隐患。</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十三、承租人在承租期间应服从政府部门和出租人的治安、防火、安全生产工作的管理，并自觉接受出租人及上级主管部门的监督检查，对检查出的问题必须落实整改措施。</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十四、承租人必须遵守《北京市禁止赌博条例》、《关于严禁卖淫嫖娼的决定》等有关法律法规及政策规定，不得从事违法活动或经营违法项目。</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十五、承租人要加强对所雇用人员的安全管理工作，录用外来务工人员要严格按照劳动部门的要求审核证件，按照北京市规定办理暂住手续，建立雇用人员基本管理档案，如因此发生任何问题均由承租人负责及承担全部法律责任。</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 xml:space="preserve">十六、承租人对承租的房屋或场所进行装修改造时，必须先经出租人同意，严格遵守“在办理完规划、环保、防火等审批手续送出租人备案后方可施工”及向出租人缴纳装修保证金、签订《施工安全协议》的规定。在装修改造工程中不准改变、破坏房屋主体结构和相关的设备设施；不准擅自在房屋内建造二层；不准擅自拆除改动水、电、暖及消防等实施。竣工后承租人必须将消防部门的竣工验收报告和开业前安全检查报告的复印件报送出租人备案。否则，由此引发的事故或被执法部门查处等由承租人承担全部的法律责任及民事赔偿责任。 </w:t>
      </w:r>
    </w:p>
    <w:p>
      <w:pPr>
        <w:pStyle w:val="5"/>
        <w:adjustRightInd w:val="0"/>
        <w:snapToGrid w:val="0"/>
        <w:spacing w:line="480" w:lineRule="exact"/>
        <w:ind w:firstLine="480" w:firstLineChars="200"/>
        <w:rPr>
          <w:rFonts w:ascii="仿宋_GB2312" w:hAnsi="宋体" w:eastAsia="仿宋_GB2312" w:cs="宋体"/>
          <w:sz w:val="24"/>
          <w:szCs w:val="24"/>
        </w:rPr>
      </w:pPr>
      <w:r>
        <w:rPr>
          <w:rFonts w:hint="eastAsia" w:ascii="仿宋_GB2312" w:eastAsia="仿宋_GB2312"/>
          <w:sz w:val="24"/>
        </w:rPr>
        <w:t>十七、</w:t>
      </w:r>
      <w:r>
        <w:rPr>
          <w:rFonts w:hint="eastAsia" w:ascii="仿宋_GB2312" w:hAnsi="宋体" w:eastAsia="仿宋_GB2312" w:cs="宋体"/>
          <w:sz w:val="24"/>
          <w:szCs w:val="24"/>
        </w:rPr>
        <w:t>承租人利用租赁物设置信号塔、户外广告、灯箱、牌匾等设备设施的，应事先将施工方案报出租人，取得出租人书面同意后，才能到相关部门申报，获得相关部门批准并向出租人备案后，方可实施。承租人负责对此类设备设施的管理，并承担由此引发的法律责任、经济处罚和赔偿责任。</w:t>
      </w:r>
    </w:p>
    <w:p>
      <w:pPr>
        <w:pStyle w:val="5"/>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十八、承租人不得利用承租房屋生产、销售、储存易爆、剧毒、放射性等危险品。因经营需要使用易燃、易爆等危险物品的，应当符合国家相关法律法规的管理规定及《房屋租赁合同》的约定，并办理合法的经营手续。房屋租赁合同未约定的生产经营项目，承租人从事生产经营产生的一切后果，由承租人承担由此引发的法律责任和经济处罚、赔偿责任。</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十九、承租人在承租的房屋或场所从事经营活动中，不得埋压、圈占、遮挡、堵塞消防通道、设施、设备等。按照法规和市区政府或执法监督机关的要求，定期进行电气检测、设备检修，器材更换等项工作（费用由承租人承担）。</w:t>
      </w:r>
    </w:p>
    <w:p>
      <w:pPr>
        <w:tabs>
          <w:tab w:val="left" w:pos="1080"/>
          <w:tab w:val="left" w:pos="1395"/>
        </w:tabs>
        <w:spacing w:line="480" w:lineRule="exact"/>
        <w:ind w:firstLine="480" w:firstLineChars="200"/>
        <w:rPr>
          <w:rFonts w:ascii="仿宋_GB2312" w:eastAsia="仿宋_GB2312"/>
          <w:b/>
          <w:sz w:val="24"/>
        </w:rPr>
      </w:pPr>
      <w:r>
        <w:rPr>
          <w:rFonts w:hint="eastAsia" w:ascii="仿宋_GB2312" w:eastAsia="仿宋_GB2312"/>
          <w:sz w:val="24"/>
        </w:rPr>
        <w:t>二十、承租人必须自觉接受出租人对承租房屋的管理及检查。认真履行在《租赁房屋、场地管理检查意见书》上签字手续。并按照出租人的《租赁房屋、场地管理检查意见书》要求，对检查出的问题和安全隐患在限定的时间内，完成问题或安全隐患的整改工作，主动接受出租人复查。</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二十一、</w:t>
      </w:r>
      <w:r>
        <w:rPr>
          <w:rFonts w:hint="eastAsia" w:ascii="仿宋_GB2312" w:eastAsia="仿宋_GB2312"/>
          <w:sz w:val="24"/>
          <w:szCs w:val="24"/>
        </w:rPr>
        <w:t>承租人应对租赁房屋及区域内的属于出租人管理的联动设备、设施（如，火灾报警、喷淋、防排烟系统、卷帘门等）进行维护和管理并承担由此产生的维修费用。不得随意遮挡、占用或损坏。如因承租人原因致使</w:t>
      </w:r>
      <w:r>
        <w:rPr>
          <w:rFonts w:hint="eastAsia" w:ascii="仿宋_GB2312" w:eastAsia="仿宋_GB2312"/>
          <w:sz w:val="24"/>
        </w:rPr>
        <w:t>安全设施或联动设施失灵，被执法部门查处的，在执法部门处理或处罚中，构成对出租人的不良社会影响或处罚，因此产生的罚金、费用及法律责任均由承租人全部承担。</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二十二、由于承租人因安全管理不善造成火灾及其它安全事故，给出租人及第三方造成财产损失和人员伤亡的，由承租人承担全部经济损失的赔偿责任及法律责任。</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hAnsi="宋体" w:eastAsia="仿宋_GB2312" w:cs="宋体"/>
          <w:sz w:val="24"/>
          <w:szCs w:val="24"/>
        </w:rPr>
        <w:t>二十三、承租人擅自将房屋场地转租，若发生生产经营事故、违法活动等，所发生的事故责任、经济损失由承租人全部承担，同时并承担全部法律责任。</w:t>
      </w:r>
    </w:p>
    <w:p>
      <w:pPr>
        <w:spacing w:line="480" w:lineRule="exact"/>
        <w:ind w:firstLine="480" w:firstLineChars="200"/>
        <w:rPr>
          <w:rFonts w:ascii="仿宋_GB2312" w:eastAsia="仿宋_GB2312"/>
          <w:sz w:val="24"/>
        </w:rPr>
      </w:pPr>
      <w:r>
        <w:rPr>
          <w:rFonts w:hint="eastAsia" w:ascii="仿宋_GB2312" w:eastAsia="仿宋_GB2312"/>
          <w:sz w:val="24"/>
        </w:rPr>
        <w:t>二十四、出租人有权依据有关的法律法规和出租人企业安全管理制度等对出租房屋的安全使用进行统一协调、检查和监督。对检查出的隐患填提出整改意见和建议及限定整改时间的，承租人应当按照要求整改。</w:t>
      </w:r>
    </w:p>
    <w:p>
      <w:pPr>
        <w:spacing w:line="480" w:lineRule="exact"/>
        <w:ind w:firstLine="480" w:firstLineChars="200"/>
        <w:rPr>
          <w:rFonts w:ascii="仿宋_GB2312" w:eastAsia="仿宋_GB2312"/>
          <w:sz w:val="24"/>
        </w:rPr>
      </w:pPr>
      <w:r>
        <w:rPr>
          <w:rFonts w:hint="eastAsia" w:ascii="仿宋_GB2312" w:eastAsia="仿宋_GB2312"/>
          <w:sz w:val="24"/>
        </w:rPr>
        <w:t>二十五、出租人有权对出租房屋装修改造进行管理，并有权向承租人收取年租金30％的装修保证金，在承租人按规定向出租人提交各种申报手续，并经过消防机关检查验收合格后，将合格相关资料报告交到出租人。出租人在接到承租人验收合格报告后7日内，将不含利息的保证金如数无息退还给承租人。</w:t>
      </w:r>
    </w:p>
    <w:p>
      <w:pPr>
        <w:spacing w:line="480" w:lineRule="exact"/>
        <w:ind w:firstLine="480" w:firstLineChars="200"/>
        <w:rPr>
          <w:rFonts w:ascii="仿宋_GB2312" w:eastAsia="仿宋_GB2312"/>
          <w:sz w:val="24"/>
        </w:rPr>
      </w:pPr>
      <w:r>
        <w:rPr>
          <w:rFonts w:hint="eastAsia" w:ascii="仿宋_GB2312" w:eastAsia="仿宋_GB2312"/>
          <w:sz w:val="24"/>
        </w:rPr>
        <w:t>二十六、出租人发现承租人有下列行为之一的，将依据有关法律、法规和京客隆集团安全管理制度，责令承租人限期改正。严重者或拒不执行整改的，出租人有权与承租人解除《房屋租赁合同》，收回租赁物。如承租人原因造成事故给出租人或第三方造成经济损失的，由承租人承担全部赔偿责任。</w:t>
      </w:r>
    </w:p>
    <w:p>
      <w:pPr>
        <w:tabs>
          <w:tab w:val="left" w:pos="720"/>
        </w:tabs>
        <w:spacing w:line="480" w:lineRule="exact"/>
        <w:ind w:firstLine="480" w:firstLineChars="200"/>
        <w:rPr>
          <w:rFonts w:ascii="仿宋_GB2312" w:eastAsia="仿宋_GB2312"/>
          <w:sz w:val="24"/>
        </w:rPr>
      </w:pPr>
      <w:r>
        <w:rPr>
          <w:rFonts w:hint="eastAsia" w:ascii="仿宋_GB2312" w:eastAsia="仿宋_GB2312"/>
          <w:sz w:val="24"/>
        </w:rPr>
        <w:t>1、在检查中发现承租人在承租房屋及区域内私自违法搭建、贴建等或其它有增加房屋负载行为的；</w:t>
      </w:r>
    </w:p>
    <w:p>
      <w:pPr>
        <w:tabs>
          <w:tab w:val="left" w:pos="720"/>
          <w:tab w:val="left" w:pos="885"/>
        </w:tabs>
        <w:spacing w:line="480" w:lineRule="exact"/>
        <w:ind w:firstLine="480" w:firstLineChars="200"/>
        <w:rPr>
          <w:rFonts w:ascii="仿宋_GB2312" w:eastAsia="仿宋_GB2312"/>
          <w:sz w:val="24"/>
        </w:rPr>
      </w:pPr>
      <w:r>
        <w:rPr>
          <w:rFonts w:hint="eastAsia" w:ascii="仿宋_GB2312" w:eastAsia="仿宋_GB2312"/>
          <w:sz w:val="24"/>
        </w:rPr>
        <w:t>2、未经出租人同意，私自移动改变安全设施和公用设施设备的；</w:t>
      </w:r>
    </w:p>
    <w:p>
      <w:pPr>
        <w:tabs>
          <w:tab w:val="left" w:pos="720"/>
          <w:tab w:val="left" w:pos="885"/>
        </w:tabs>
        <w:spacing w:line="480" w:lineRule="exact"/>
        <w:ind w:firstLine="480" w:firstLineChars="200"/>
        <w:rPr>
          <w:rFonts w:ascii="仿宋_GB2312" w:eastAsia="仿宋_GB2312"/>
          <w:sz w:val="24"/>
        </w:rPr>
      </w:pPr>
      <w:r>
        <w:rPr>
          <w:rFonts w:hint="eastAsia" w:ascii="仿宋_GB2312" w:eastAsia="仿宋_GB2312"/>
          <w:sz w:val="24"/>
        </w:rPr>
        <w:t>3、未经出租人同意私自增加电气设施、设备的；</w:t>
      </w:r>
    </w:p>
    <w:p>
      <w:pPr>
        <w:pStyle w:val="20"/>
        <w:numPr>
          <w:ilvl w:val="0"/>
          <w:numId w:val="6"/>
        </w:numPr>
        <w:tabs>
          <w:tab w:val="left" w:pos="720"/>
          <w:tab w:val="left" w:pos="885"/>
        </w:tabs>
        <w:spacing w:line="480" w:lineRule="exact"/>
        <w:ind w:left="0" w:firstLine="480"/>
        <w:rPr>
          <w:rFonts w:ascii="仿宋_GB2312" w:eastAsia="仿宋_GB2312"/>
          <w:sz w:val="24"/>
        </w:rPr>
      </w:pPr>
      <w:r>
        <w:rPr>
          <w:rFonts w:hint="eastAsia" w:ascii="仿宋_GB2312" w:eastAsia="仿宋_GB2312"/>
          <w:sz w:val="24"/>
        </w:rPr>
        <w:t>未经出租人同意或未请专业公司或专业人员施工、私自改造、安装燃气设施的；</w:t>
      </w:r>
    </w:p>
    <w:p>
      <w:pPr>
        <w:tabs>
          <w:tab w:val="left" w:pos="720"/>
          <w:tab w:val="left" w:pos="885"/>
        </w:tabs>
        <w:spacing w:line="480" w:lineRule="exact"/>
        <w:ind w:firstLine="480" w:firstLineChars="200"/>
        <w:rPr>
          <w:rFonts w:ascii="仿宋_GB2312" w:eastAsia="仿宋_GB2312"/>
          <w:sz w:val="24"/>
        </w:rPr>
      </w:pPr>
      <w:r>
        <w:rPr>
          <w:rFonts w:ascii="仿宋_GB2312" w:eastAsia="仿宋_GB2312"/>
          <w:sz w:val="24"/>
        </w:rPr>
        <w:t>5</w:t>
      </w:r>
      <w:r>
        <w:rPr>
          <w:rFonts w:hint="eastAsia" w:ascii="仿宋_GB2312" w:eastAsia="仿宋_GB2312"/>
          <w:sz w:val="24"/>
        </w:rPr>
        <w:t>、未经出租人同意将承租房屋设施设备转租、转让、转借给第三方的。</w:t>
      </w:r>
    </w:p>
    <w:p>
      <w:pPr>
        <w:tabs>
          <w:tab w:val="left" w:pos="1080"/>
          <w:tab w:val="left" w:pos="1440"/>
        </w:tabs>
        <w:spacing w:line="480" w:lineRule="exact"/>
        <w:ind w:firstLine="480" w:firstLineChars="200"/>
        <w:rPr>
          <w:rFonts w:ascii="仿宋_GB2312" w:eastAsia="仿宋_GB2312"/>
          <w:sz w:val="24"/>
        </w:rPr>
      </w:pPr>
      <w:r>
        <w:rPr>
          <w:rFonts w:hint="eastAsia" w:ascii="仿宋_GB2312" w:eastAsia="仿宋_GB2312"/>
          <w:sz w:val="24"/>
          <w:szCs w:val="24"/>
        </w:rPr>
        <w:t>二十七、</w:t>
      </w:r>
      <w:r>
        <w:rPr>
          <w:rFonts w:hint="eastAsia" w:ascii="仿宋_GB2312" w:eastAsia="仿宋_GB2312"/>
          <w:sz w:val="24"/>
        </w:rPr>
        <w:t>承租人有下列情形之一的，除承担由此而造成的经济损失和法律责任外，出租人有权终止租赁合同，同时出租人可采取强制措施（包括但不限于停水、停电、法律诉讼等）收回房屋。</w:t>
      </w:r>
    </w:p>
    <w:p>
      <w:pPr>
        <w:spacing w:line="480" w:lineRule="exact"/>
        <w:ind w:firstLine="480" w:firstLineChars="200"/>
        <w:rPr>
          <w:rFonts w:ascii="仿宋_GB2312" w:eastAsia="仿宋_GB2312"/>
          <w:sz w:val="24"/>
          <w:szCs w:val="24"/>
        </w:rPr>
      </w:pPr>
      <w:r>
        <w:rPr>
          <w:rFonts w:hint="eastAsia" w:ascii="仿宋_GB2312" w:eastAsia="仿宋_GB2312"/>
          <w:sz w:val="24"/>
          <w:szCs w:val="24"/>
        </w:rPr>
        <w:t>1、发生以下事故之一的：</w:t>
      </w:r>
    </w:p>
    <w:p>
      <w:pPr>
        <w:spacing w:line="480" w:lineRule="exact"/>
        <w:ind w:firstLine="480" w:firstLineChars="200"/>
        <w:rPr>
          <w:rFonts w:ascii="仿宋_GB2312" w:eastAsia="仿宋_GB2312"/>
          <w:sz w:val="24"/>
        </w:rPr>
      </w:pPr>
      <w:r>
        <w:rPr>
          <w:rFonts w:hint="eastAsia" w:ascii="仿宋_GB2312" w:hAnsi="宋体" w:eastAsia="仿宋_GB2312"/>
          <w:sz w:val="24"/>
        </w:rPr>
        <w:t>①</w:t>
      </w:r>
      <w:r>
        <w:rPr>
          <w:rFonts w:hint="eastAsia" w:ascii="仿宋_GB2312" w:eastAsia="仿宋_GB2312"/>
          <w:sz w:val="24"/>
        </w:rPr>
        <w:t>火警、火灾事故；</w:t>
      </w:r>
      <w:r>
        <w:rPr>
          <w:rFonts w:hint="eastAsia" w:ascii="仿宋_GB2312" w:hAnsi="宋体" w:eastAsia="仿宋_GB2312"/>
          <w:sz w:val="24"/>
        </w:rPr>
        <w:t>②</w:t>
      </w:r>
      <w:r>
        <w:rPr>
          <w:rFonts w:hint="eastAsia" w:ascii="仿宋_GB2312" w:eastAsia="仿宋_GB2312"/>
          <w:sz w:val="24"/>
        </w:rPr>
        <w:t>锅炉、压力容器、压力管道和特种设备安全事故；</w:t>
      </w:r>
    </w:p>
    <w:p>
      <w:pPr>
        <w:spacing w:line="480" w:lineRule="exact"/>
        <w:ind w:firstLine="480" w:firstLineChars="200"/>
        <w:rPr>
          <w:rFonts w:ascii="仿宋_GB2312" w:eastAsia="仿宋_GB2312"/>
          <w:sz w:val="24"/>
        </w:rPr>
      </w:pPr>
      <w:r>
        <w:rPr>
          <w:rFonts w:hint="eastAsia" w:ascii="仿宋_GB2312" w:hAnsi="宋体" w:eastAsia="仿宋_GB2312"/>
          <w:sz w:val="24"/>
        </w:rPr>
        <w:t>③</w:t>
      </w:r>
      <w:r>
        <w:rPr>
          <w:rFonts w:hint="eastAsia" w:ascii="仿宋_GB2312" w:eastAsia="仿宋_GB2312"/>
          <w:sz w:val="24"/>
        </w:rPr>
        <w:t>煤气中毒事故；</w:t>
      </w:r>
      <w:r>
        <w:rPr>
          <w:rFonts w:hint="eastAsia" w:ascii="仿宋_GB2312" w:hAnsi="宋体" w:eastAsia="仿宋_GB2312"/>
          <w:sz w:val="24"/>
        </w:rPr>
        <w:t>④</w:t>
      </w:r>
      <w:r>
        <w:rPr>
          <w:rFonts w:hint="eastAsia" w:ascii="仿宋_GB2312" w:eastAsia="仿宋_GB2312"/>
          <w:sz w:val="24"/>
        </w:rPr>
        <w:t>食物中毒等食品事故；</w:t>
      </w:r>
      <w:r>
        <w:rPr>
          <w:rFonts w:hint="eastAsia" w:ascii="仿宋_GB2312" w:hAnsi="宋体" w:eastAsia="仿宋_GB2312"/>
          <w:sz w:val="24"/>
        </w:rPr>
        <w:t>⑤</w:t>
      </w:r>
      <w:r>
        <w:rPr>
          <w:rFonts w:hint="eastAsia" w:ascii="仿宋_GB2312" w:eastAsia="仿宋_GB2312"/>
          <w:sz w:val="24"/>
        </w:rPr>
        <w:t>在承租场所内从事违法经营和违法活动；</w:t>
      </w:r>
    </w:p>
    <w:p>
      <w:pPr>
        <w:spacing w:line="480" w:lineRule="exact"/>
        <w:ind w:firstLine="480" w:firstLineChars="200"/>
        <w:rPr>
          <w:rFonts w:ascii="仿宋_GB2312" w:eastAsia="仿宋_GB2312"/>
          <w:sz w:val="24"/>
        </w:rPr>
      </w:pPr>
      <w:r>
        <w:rPr>
          <w:rFonts w:hint="eastAsia" w:ascii="仿宋_GB2312" w:hAnsi="宋体" w:eastAsia="仿宋_GB2312"/>
          <w:sz w:val="24"/>
        </w:rPr>
        <w:t>⑥</w:t>
      </w:r>
      <w:r>
        <w:rPr>
          <w:rFonts w:hint="eastAsia" w:ascii="仿宋_GB2312" w:eastAsia="仿宋_GB2312"/>
          <w:sz w:val="24"/>
        </w:rPr>
        <w:t>所雇员工发生违法案件；</w:t>
      </w:r>
      <w:r>
        <w:rPr>
          <w:rFonts w:hint="eastAsia" w:ascii="仿宋_GB2312" w:hAnsi="宋体" w:eastAsia="仿宋_GB2312"/>
          <w:sz w:val="24"/>
        </w:rPr>
        <w:t>⑦</w:t>
      </w:r>
      <w:r>
        <w:rPr>
          <w:rFonts w:hint="eastAsia" w:ascii="仿宋_GB2312" w:eastAsia="仿宋_GB2312"/>
          <w:sz w:val="24"/>
        </w:rPr>
        <w:t>其它安全生产事故。</w:t>
      </w:r>
    </w:p>
    <w:p>
      <w:pPr>
        <w:spacing w:line="480" w:lineRule="exact"/>
        <w:ind w:firstLine="480" w:firstLineChars="200"/>
        <w:rPr>
          <w:rFonts w:ascii="仿宋_GB2312" w:eastAsia="仿宋_GB2312"/>
          <w:sz w:val="24"/>
        </w:rPr>
      </w:pPr>
      <w:r>
        <w:rPr>
          <w:rFonts w:hint="eastAsia" w:ascii="仿宋_GB2312" w:eastAsia="仿宋_GB2312"/>
          <w:sz w:val="24"/>
        </w:rPr>
        <w:t>2、安全制度不落实，存在着重大隐患（包括但不限于承租区域内给出租人及第三方造成的隐患）经检查提出后，拒不整改的。</w:t>
      </w:r>
    </w:p>
    <w:p>
      <w:pPr>
        <w:spacing w:line="480" w:lineRule="exact"/>
        <w:ind w:firstLine="480" w:firstLineChars="200"/>
        <w:rPr>
          <w:rFonts w:ascii="仿宋_GB2312" w:eastAsia="仿宋_GB2312"/>
          <w:sz w:val="24"/>
        </w:rPr>
      </w:pPr>
      <w:r>
        <w:rPr>
          <w:rFonts w:hint="eastAsia" w:ascii="仿宋_GB2312" w:eastAsia="仿宋_GB2312"/>
          <w:sz w:val="24"/>
        </w:rPr>
        <w:t>3、不服从出租人及上级主管部门、监督、检查和管理的。</w:t>
      </w:r>
    </w:p>
    <w:p>
      <w:pPr>
        <w:spacing w:line="480" w:lineRule="exact"/>
        <w:ind w:firstLine="480" w:firstLineChars="200"/>
        <w:rPr>
          <w:rFonts w:ascii="仿宋_GB2312" w:eastAsia="仿宋_GB2312"/>
          <w:sz w:val="24"/>
        </w:rPr>
      </w:pPr>
      <w:r>
        <w:rPr>
          <w:rFonts w:hint="eastAsia" w:ascii="仿宋_GB2312" w:eastAsia="仿宋_GB2312"/>
          <w:sz w:val="24"/>
        </w:rPr>
        <w:t>二十八、承租人应设置专用配电箱（电表箱），经甲方专业部门验收后方可供电。</w:t>
      </w:r>
    </w:p>
    <w:p>
      <w:pPr>
        <w:spacing w:line="480" w:lineRule="exact"/>
        <w:ind w:firstLine="480" w:firstLineChars="200"/>
        <w:rPr>
          <w:rFonts w:ascii="仿宋_GB2312" w:eastAsia="仿宋_GB2312"/>
          <w:sz w:val="24"/>
        </w:rPr>
      </w:pPr>
      <w:r>
        <w:rPr>
          <w:rFonts w:hint="eastAsia" w:ascii="仿宋_GB2312" w:eastAsia="仿宋_GB2312"/>
          <w:sz w:val="24"/>
        </w:rPr>
        <w:t>二十九、承租人所用用电设备（包括各类加工设备、充电车辆、专用电器设备等）必须是由正规厂家生产的合格产品，用电设备必须符合以下几点要求：</w:t>
      </w:r>
    </w:p>
    <w:p>
      <w:pPr>
        <w:spacing w:line="480" w:lineRule="exact"/>
        <w:ind w:firstLine="480" w:firstLineChars="200"/>
        <w:rPr>
          <w:rFonts w:ascii="仿宋_GB2312" w:eastAsia="仿宋_GB2312"/>
          <w:sz w:val="24"/>
        </w:rPr>
      </w:pPr>
      <w:r>
        <w:rPr>
          <w:rFonts w:hint="eastAsia" w:ascii="仿宋_GB2312" w:eastAsia="仿宋_GB2312"/>
          <w:sz w:val="24"/>
        </w:rPr>
        <w:t>1、用电设备必须有设备铭牌，铭牌上须标明生产厂家及型号参数的信息。</w:t>
      </w:r>
    </w:p>
    <w:p>
      <w:pPr>
        <w:spacing w:line="480" w:lineRule="exact"/>
        <w:ind w:firstLine="480" w:firstLineChars="200"/>
        <w:rPr>
          <w:rFonts w:ascii="仿宋_GB2312" w:eastAsia="仿宋_GB2312"/>
          <w:sz w:val="24"/>
        </w:rPr>
      </w:pPr>
      <w:r>
        <w:rPr>
          <w:rFonts w:hint="eastAsia" w:ascii="仿宋_GB2312" w:eastAsia="仿宋_GB2312"/>
          <w:sz w:val="24"/>
        </w:rPr>
        <w:t>2、用电设备自带的控制开关、线缆、插头等元器件须完好无损。</w:t>
      </w:r>
    </w:p>
    <w:p>
      <w:pPr>
        <w:spacing w:line="480" w:lineRule="exact"/>
        <w:ind w:firstLine="480" w:firstLineChars="200"/>
        <w:rPr>
          <w:rFonts w:ascii="仿宋_GB2312" w:eastAsia="仿宋_GB2312"/>
          <w:sz w:val="24"/>
        </w:rPr>
      </w:pPr>
      <w:r>
        <w:rPr>
          <w:rFonts w:hint="eastAsia" w:ascii="仿宋_GB2312" w:eastAsia="仿宋_GB2312"/>
          <w:sz w:val="24"/>
        </w:rPr>
        <w:t>3、用电设备须由专人负责管理。</w:t>
      </w:r>
    </w:p>
    <w:p>
      <w:pPr>
        <w:spacing w:line="480" w:lineRule="exact"/>
        <w:ind w:firstLine="480" w:firstLineChars="200"/>
        <w:rPr>
          <w:rFonts w:ascii="仿宋_GB2312" w:eastAsia="仿宋_GB2312"/>
          <w:sz w:val="24"/>
        </w:rPr>
      </w:pPr>
      <w:r>
        <w:rPr>
          <w:rFonts w:hint="eastAsia" w:ascii="仿宋_GB2312" w:eastAsia="仿宋_GB2312"/>
          <w:sz w:val="24"/>
        </w:rPr>
        <w:t>4、禁止承租人私自拆改用电设备且禁止使用经过拆改的用电设备。</w:t>
      </w:r>
    </w:p>
    <w:p>
      <w:pPr>
        <w:pStyle w:val="4"/>
        <w:spacing w:line="480" w:lineRule="exact"/>
        <w:ind w:firstLine="643" w:firstLineChars="200"/>
        <w:rPr>
          <w:rFonts w:ascii="仿宋_GB2312" w:eastAsia="仿宋_GB2312"/>
          <w:b/>
          <w:szCs w:val="32"/>
        </w:rPr>
      </w:pPr>
    </w:p>
    <w:p>
      <w:pPr>
        <w:pStyle w:val="4"/>
        <w:spacing w:line="480" w:lineRule="exact"/>
        <w:ind w:firstLine="643" w:firstLineChars="200"/>
        <w:rPr>
          <w:rFonts w:ascii="仿宋_GB2312" w:eastAsia="仿宋_GB2312"/>
          <w:b/>
          <w:szCs w:val="32"/>
        </w:rPr>
      </w:pPr>
    </w:p>
    <w:p>
      <w:pPr>
        <w:pStyle w:val="4"/>
        <w:spacing w:line="480" w:lineRule="exact"/>
        <w:ind w:firstLine="643" w:firstLineChars="200"/>
        <w:rPr>
          <w:rFonts w:ascii="仿宋_GB2312" w:eastAsia="仿宋_GB2312"/>
          <w:b/>
          <w:szCs w:val="32"/>
        </w:rPr>
      </w:pPr>
    </w:p>
    <w:p>
      <w:pPr>
        <w:pStyle w:val="4"/>
        <w:spacing w:line="480" w:lineRule="exact"/>
        <w:ind w:firstLine="643" w:firstLineChars="200"/>
        <w:rPr>
          <w:rFonts w:ascii="仿宋_GB2312" w:eastAsia="仿宋_GB2312"/>
          <w:b/>
          <w:szCs w:val="32"/>
        </w:rPr>
      </w:pPr>
    </w:p>
    <w:p>
      <w:pPr>
        <w:pStyle w:val="4"/>
        <w:spacing w:line="480" w:lineRule="exact"/>
        <w:ind w:firstLine="643" w:firstLineChars="200"/>
        <w:rPr>
          <w:rFonts w:ascii="仿宋_GB2312" w:eastAsia="仿宋_GB2312"/>
          <w:b/>
          <w:szCs w:val="32"/>
        </w:rPr>
      </w:pPr>
    </w:p>
    <w:p>
      <w:pPr>
        <w:pStyle w:val="4"/>
        <w:spacing w:line="480" w:lineRule="exact"/>
        <w:ind w:firstLine="643" w:firstLineChars="200"/>
        <w:rPr>
          <w:rFonts w:ascii="仿宋_GB2312" w:eastAsia="仿宋_GB2312"/>
          <w:b/>
          <w:szCs w:val="32"/>
        </w:rPr>
      </w:pPr>
    </w:p>
    <w:p>
      <w:pPr>
        <w:pStyle w:val="4"/>
        <w:spacing w:line="480" w:lineRule="exact"/>
        <w:ind w:firstLine="643" w:firstLineChars="200"/>
        <w:rPr>
          <w:rFonts w:ascii="仿宋_GB2312" w:eastAsia="仿宋_GB2312"/>
          <w:b/>
          <w:szCs w:val="32"/>
        </w:rPr>
      </w:pPr>
    </w:p>
    <w:p>
      <w:pPr>
        <w:widowControl/>
        <w:spacing w:line="480" w:lineRule="exact"/>
        <w:jc w:val="left"/>
        <w:rPr>
          <w:rFonts w:hint="eastAsia" w:ascii="仿宋_GB2312" w:eastAsia="仿宋_GB2312"/>
          <w:b/>
          <w:szCs w:val="32"/>
        </w:rPr>
      </w:pPr>
    </w:p>
    <w:p>
      <w:pPr>
        <w:widowControl/>
        <w:spacing w:line="480" w:lineRule="exact"/>
        <w:jc w:val="left"/>
        <w:rPr>
          <w:rFonts w:ascii="仿宋_GB2312" w:eastAsia="仿宋_GB2312"/>
          <w:sz w:val="24"/>
        </w:rPr>
      </w:pPr>
      <w:r>
        <w:rPr>
          <w:rFonts w:hint="eastAsia" w:ascii="仿宋_GB2312" w:eastAsia="仿宋_GB2312"/>
          <w:b/>
          <w:szCs w:val="32"/>
        </w:rPr>
        <w:t>附件三：                 合法经营承诺书</w:t>
      </w:r>
    </w:p>
    <w:p>
      <w:pPr>
        <w:snapToGrid w:val="0"/>
        <w:spacing w:line="480" w:lineRule="exact"/>
        <w:ind w:firstLine="480" w:firstLineChars="200"/>
        <w:rPr>
          <w:rFonts w:ascii="仿宋_GB2312" w:eastAsia="仿宋_GB2312"/>
          <w:sz w:val="24"/>
        </w:rPr>
      </w:pPr>
      <w:r>
        <w:rPr>
          <w:rFonts w:ascii="仿宋_GB2312" w:eastAsia="仿宋_GB2312"/>
          <w:sz w:val="24"/>
        </w:rPr>
        <w:t>为保障</w:t>
      </w:r>
      <w:r>
        <w:rPr>
          <w:rFonts w:hint="eastAsia" w:ascii="仿宋_GB2312" w:eastAsia="仿宋_GB2312"/>
          <w:sz w:val="24"/>
        </w:rPr>
        <w:t>所经营商品</w:t>
      </w:r>
      <w:r>
        <w:rPr>
          <w:rFonts w:ascii="仿宋_GB2312" w:eastAsia="仿宋_GB2312"/>
          <w:sz w:val="24"/>
        </w:rPr>
        <w:t>质量，我</w:t>
      </w:r>
      <w:r>
        <w:rPr>
          <w:rFonts w:hint="eastAsia" w:ascii="仿宋_GB2312" w:eastAsia="仿宋_GB2312"/>
          <w:sz w:val="24"/>
        </w:rPr>
        <w:t>经营单位或本人（如为个体经营户、个人或个人独资企业的）</w:t>
      </w:r>
      <w:r>
        <w:rPr>
          <w:rFonts w:ascii="仿宋_GB2312" w:eastAsia="仿宋_GB2312"/>
          <w:sz w:val="24"/>
        </w:rPr>
        <w:t>现承诺：</w:t>
      </w:r>
    </w:p>
    <w:p>
      <w:pPr>
        <w:snapToGrid w:val="0"/>
        <w:spacing w:line="480" w:lineRule="exact"/>
        <w:ind w:firstLine="480" w:firstLineChars="200"/>
        <w:rPr>
          <w:rFonts w:ascii="仿宋_GB2312" w:eastAsia="仿宋_GB2312"/>
          <w:sz w:val="24"/>
        </w:rPr>
      </w:pPr>
      <w:r>
        <w:rPr>
          <w:rFonts w:hint="eastAsia" w:ascii="仿宋_GB2312" w:eastAsia="仿宋_GB2312"/>
          <w:sz w:val="24"/>
        </w:rPr>
        <w:t>一、</w:t>
      </w:r>
      <w:r>
        <w:rPr>
          <w:rFonts w:ascii="仿宋_GB2312" w:eastAsia="仿宋_GB2312"/>
          <w:sz w:val="24"/>
        </w:rPr>
        <w:t>严格遵守国家</w:t>
      </w:r>
      <w:r>
        <w:rPr>
          <w:rFonts w:hint="eastAsia" w:ascii="仿宋_GB2312" w:eastAsia="仿宋_GB2312"/>
          <w:sz w:val="24"/>
        </w:rPr>
        <w:t>《食品安全法》、</w:t>
      </w:r>
      <w:r>
        <w:rPr>
          <w:rFonts w:ascii="仿宋_GB2312" w:eastAsia="仿宋_GB2312"/>
          <w:sz w:val="24"/>
        </w:rPr>
        <w:t>《产品质量法》、《计量法》、《标准化法》、《消费者权益保护法》等相关法律、法规的规定，保证</w:t>
      </w:r>
      <w:r>
        <w:rPr>
          <w:rFonts w:hint="eastAsia" w:ascii="仿宋_GB2312" w:eastAsia="仿宋_GB2312"/>
          <w:sz w:val="24"/>
        </w:rPr>
        <w:t>所经营商品</w:t>
      </w:r>
      <w:r>
        <w:rPr>
          <w:rFonts w:ascii="仿宋_GB2312" w:eastAsia="仿宋_GB2312"/>
          <w:sz w:val="24"/>
        </w:rPr>
        <w:t>质量符合有关产品标准。</w:t>
      </w:r>
    </w:p>
    <w:p>
      <w:pPr>
        <w:snapToGrid w:val="0"/>
        <w:spacing w:line="480" w:lineRule="exact"/>
        <w:ind w:firstLine="480" w:firstLineChars="200"/>
        <w:rPr>
          <w:rFonts w:ascii="仿宋_GB2312" w:eastAsia="仿宋_GB2312"/>
          <w:sz w:val="24"/>
        </w:rPr>
      </w:pPr>
      <w:r>
        <w:rPr>
          <w:rFonts w:hint="eastAsia" w:ascii="仿宋_GB2312" w:eastAsia="仿宋_GB2312"/>
          <w:sz w:val="24"/>
        </w:rPr>
        <w:t>二、严格遵守北京京客隆商业集团股份有限公司（以下简称“京客隆”）《商品质量全程管理制度》、《店铺联营租赁厂商管理规定》等各项质量管理规定以及店铺各项规章制度，保证在店经营期间规范经营。</w:t>
      </w:r>
    </w:p>
    <w:p>
      <w:pPr>
        <w:snapToGrid w:val="0"/>
        <w:spacing w:line="480" w:lineRule="exact"/>
        <w:ind w:firstLine="480" w:firstLineChars="200"/>
        <w:rPr>
          <w:rFonts w:ascii="仿宋_GB2312" w:eastAsia="仿宋_GB2312"/>
          <w:sz w:val="24"/>
        </w:rPr>
      </w:pPr>
      <w:r>
        <w:rPr>
          <w:rFonts w:hint="eastAsia" w:ascii="仿宋_GB2312" w:eastAsia="仿宋_GB2312"/>
          <w:sz w:val="24"/>
        </w:rPr>
        <w:t>三、保证所经营的</w:t>
      </w:r>
      <w:r>
        <w:rPr>
          <w:rFonts w:ascii="仿宋_GB2312" w:eastAsia="仿宋_GB2312"/>
          <w:sz w:val="24"/>
        </w:rPr>
        <w:t>产品标识标注符合国家有关规定。</w:t>
      </w:r>
    </w:p>
    <w:p>
      <w:pPr>
        <w:snapToGrid w:val="0"/>
        <w:spacing w:line="480" w:lineRule="exact"/>
        <w:ind w:firstLine="480" w:firstLineChars="200"/>
        <w:rPr>
          <w:rFonts w:ascii="仿宋_GB2312" w:eastAsia="仿宋_GB2312"/>
          <w:sz w:val="24"/>
        </w:rPr>
      </w:pPr>
      <w:r>
        <w:rPr>
          <w:rFonts w:hint="eastAsia" w:ascii="仿宋_GB2312" w:eastAsia="仿宋_GB2312"/>
          <w:sz w:val="24"/>
        </w:rPr>
        <w:t>四、保证经营产品所使用的商标、标识、图案及商品外包装不侵犯任何第三人的商标权、著作权、外观设计专利等合法权益。</w:t>
      </w:r>
    </w:p>
    <w:p>
      <w:pPr>
        <w:snapToGrid w:val="0"/>
        <w:spacing w:line="480" w:lineRule="exact"/>
        <w:ind w:firstLine="480" w:firstLineChars="200"/>
        <w:rPr>
          <w:rFonts w:ascii="仿宋_GB2312" w:eastAsia="仿宋_GB2312"/>
          <w:sz w:val="24"/>
        </w:rPr>
      </w:pPr>
      <w:r>
        <w:rPr>
          <w:rFonts w:hint="eastAsia" w:ascii="仿宋_GB2312" w:eastAsia="仿宋_GB2312"/>
          <w:sz w:val="24"/>
        </w:rPr>
        <w:t>五、保证所经营的产品不存在危及人身、财产安全的不合理的危险。</w:t>
      </w:r>
    </w:p>
    <w:p>
      <w:pPr>
        <w:snapToGrid w:val="0"/>
        <w:spacing w:line="480" w:lineRule="exact"/>
        <w:ind w:firstLine="480" w:firstLineChars="200"/>
        <w:rPr>
          <w:rFonts w:ascii="仿宋_GB2312" w:eastAsia="仿宋_GB2312"/>
          <w:sz w:val="24"/>
        </w:rPr>
      </w:pPr>
      <w:r>
        <w:rPr>
          <w:rFonts w:hint="eastAsia" w:ascii="仿宋_GB2312" w:eastAsia="仿宋_GB2312"/>
          <w:sz w:val="24"/>
        </w:rPr>
        <w:t>六、保证生产经营所使用的原材料从稳定、正规的渠道购进，定期向京客隆提供原材料检测报告等资质证明材料备案。</w:t>
      </w:r>
    </w:p>
    <w:p>
      <w:pPr>
        <w:snapToGrid w:val="0"/>
        <w:spacing w:line="480" w:lineRule="exact"/>
        <w:ind w:firstLine="480" w:firstLineChars="200"/>
        <w:rPr>
          <w:rFonts w:ascii="仿宋_GB2312" w:eastAsia="仿宋_GB2312"/>
          <w:sz w:val="24"/>
        </w:rPr>
      </w:pPr>
      <w:r>
        <w:rPr>
          <w:rFonts w:hint="eastAsia" w:ascii="仿宋_GB2312" w:eastAsia="仿宋_GB2312"/>
          <w:sz w:val="24"/>
        </w:rPr>
        <w:t>七、</w:t>
      </w:r>
      <w:r>
        <w:rPr>
          <w:rFonts w:ascii="仿宋_GB2312" w:eastAsia="仿宋_GB2312"/>
          <w:sz w:val="24"/>
        </w:rPr>
        <w:t>保证食品的包装材料、贮存、运输和装卸食品的容器、包装、工具、设备安全，保持清洁，对食品无污染。</w:t>
      </w:r>
    </w:p>
    <w:p>
      <w:pPr>
        <w:snapToGrid w:val="0"/>
        <w:spacing w:line="480" w:lineRule="exact"/>
        <w:ind w:firstLine="480" w:firstLineChars="200"/>
        <w:rPr>
          <w:rFonts w:ascii="仿宋_GB2312" w:eastAsia="仿宋_GB2312"/>
          <w:sz w:val="24"/>
        </w:rPr>
      </w:pPr>
      <w:r>
        <w:rPr>
          <w:rFonts w:hint="eastAsia" w:ascii="仿宋_GB2312" w:eastAsia="仿宋_GB2312"/>
          <w:sz w:val="24"/>
        </w:rPr>
        <w:t>八、保证</w:t>
      </w:r>
      <w:r>
        <w:rPr>
          <w:rFonts w:ascii="仿宋_GB2312" w:eastAsia="仿宋_GB2312"/>
          <w:sz w:val="24"/>
        </w:rPr>
        <w:t>不</w:t>
      </w:r>
      <w:r>
        <w:rPr>
          <w:rFonts w:hint="eastAsia" w:ascii="仿宋_GB2312" w:eastAsia="仿宋_GB2312"/>
          <w:sz w:val="24"/>
        </w:rPr>
        <w:t>经营</w:t>
      </w:r>
      <w:r>
        <w:rPr>
          <w:rFonts w:ascii="仿宋_GB2312" w:eastAsia="仿宋_GB2312"/>
          <w:sz w:val="24"/>
        </w:rPr>
        <w:t>国家明令</w:t>
      </w:r>
      <w:r>
        <w:rPr>
          <w:rFonts w:hint="eastAsia" w:ascii="仿宋_GB2312" w:eastAsia="仿宋_GB2312"/>
          <w:sz w:val="24"/>
        </w:rPr>
        <w:t>禁止生产经营以及淘汰</w:t>
      </w:r>
      <w:r>
        <w:rPr>
          <w:rFonts w:ascii="仿宋_GB2312" w:eastAsia="仿宋_GB2312"/>
          <w:sz w:val="24"/>
        </w:rPr>
        <w:t>的产品</w:t>
      </w:r>
      <w:r>
        <w:rPr>
          <w:rFonts w:hint="eastAsia" w:ascii="仿宋_GB2312" w:eastAsia="仿宋_GB2312"/>
          <w:sz w:val="24"/>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九、保证不经营</w:t>
      </w:r>
      <w:r>
        <w:rPr>
          <w:rFonts w:ascii="仿宋_GB2312" w:eastAsia="仿宋_GB2312"/>
          <w:sz w:val="24"/>
        </w:rPr>
        <w:t>伪造或冒用</w:t>
      </w:r>
      <w:r>
        <w:rPr>
          <w:rFonts w:hint="eastAsia" w:ascii="仿宋_GB2312" w:eastAsia="仿宋_GB2312"/>
          <w:sz w:val="24"/>
        </w:rPr>
        <w:t>认证标志等质量标志的产品。</w:t>
      </w:r>
    </w:p>
    <w:p>
      <w:pPr>
        <w:snapToGrid w:val="0"/>
        <w:spacing w:line="480" w:lineRule="exact"/>
        <w:ind w:firstLine="480" w:firstLineChars="200"/>
        <w:rPr>
          <w:rFonts w:ascii="仿宋_GB2312" w:eastAsia="仿宋_GB2312"/>
          <w:sz w:val="24"/>
        </w:rPr>
      </w:pPr>
      <w:r>
        <w:rPr>
          <w:rFonts w:hint="eastAsia" w:ascii="仿宋_GB2312" w:eastAsia="仿宋_GB2312"/>
          <w:sz w:val="24"/>
        </w:rPr>
        <w:t>十</w:t>
      </w:r>
      <w:r>
        <w:rPr>
          <w:rFonts w:ascii="仿宋_GB2312" w:eastAsia="仿宋_GB2312"/>
          <w:sz w:val="24"/>
        </w:rPr>
        <w:t>、</w:t>
      </w:r>
      <w:r>
        <w:rPr>
          <w:rFonts w:hint="eastAsia" w:ascii="仿宋_GB2312" w:eastAsia="仿宋_GB2312"/>
          <w:sz w:val="24"/>
        </w:rPr>
        <w:t>保证不经营掺杂、掺假、以假充真、以次充好、不合格冒充合格的产品。</w:t>
      </w:r>
    </w:p>
    <w:p>
      <w:pPr>
        <w:snapToGrid w:val="0"/>
        <w:spacing w:line="480" w:lineRule="exact"/>
        <w:ind w:firstLine="480" w:firstLineChars="200"/>
        <w:rPr>
          <w:rFonts w:ascii="仿宋_GB2312" w:eastAsia="仿宋_GB2312"/>
          <w:sz w:val="24"/>
        </w:rPr>
      </w:pPr>
      <w:r>
        <w:rPr>
          <w:rFonts w:hint="eastAsia" w:ascii="仿宋_GB2312" w:eastAsia="仿宋_GB2312"/>
          <w:sz w:val="24"/>
        </w:rPr>
        <w:t>十一、保证不经营伪造产地、伪造或者冒用他人的厂名、厂址的产品。</w:t>
      </w:r>
    </w:p>
    <w:p>
      <w:pPr>
        <w:snapToGrid w:val="0"/>
        <w:spacing w:line="480" w:lineRule="exact"/>
        <w:ind w:firstLine="480" w:firstLineChars="200"/>
        <w:rPr>
          <w:rFonts w:ascii="仿宋_GB2312" w:eastAsia="仿宋_GB2312"/>
          <w:sz w:val="24"/>
        </w:rPr>
      </w:pPr>
      <w:r>
        <w:rPr>
          <w:rFonts w:hint="eastAsia" w:ascii="仿宋_GB2312" w:eastAsia="仿宋_GB2312"/>
          <w:sz w:val="24"/>
        </w:rPr>
        <w:t>十二、</w:t>
      </w:r>
      <w:r>
        <w:rPr>
          <w:rFonts w:ascii="仿宋_GB2312" w:eastAsia="仿宋_GB2312"/>
          <w:sz w:val="24"/>
        </w:rPr>
        <w:t>积极配合执法部门依法进行的产品质量监督检查和日常监管。</w:t>
      </w:r>
    </w:p>
    <w:p>
      <w:pPr>
        <w:snapToGrid w:val="0"/>
        <w:spacing w:line="480" w:lineRule="exact"/>
        <w:ind w:firstLine="480" w:firstLineChars="200"/>
        <w:rPr>
          <w:rFonts w:ascii="仿宋_GB2312" w:eastAsia="仿宋_GB2312"/>
          <w:sz w:val="24"/>
        </w:rPr>
      </w:pPr>
      <w:r>
        <w:rPr>
          <w:rFonts w:hint="eastAsia" w:ascii="仿宋_GB2312" w:eastAsia="仿宋_GB2312"/>
          <w:sz w:val="24"/>
        </w:rPr>
        <w:t>十三、保证按照京客隆审核确认商品提供货物，不存在靠码、冒用条码或包装等现象经营。</w:t>
      </w:r>
    </w:p>
    <w:p>
      <w:pPr>
        <w:snapToGrid w:val="0"/>
        <w:spacing w:line="480" w:lineRule="exact"/>
        <w:ind w:firstLine="480" w:firstLineChars="200"/>
        <w:rPr>
          <w:rFonts w:ascii="仿宋_GB2312" w:eastAsia="仿宋_GB2312"/>
          <w:sz w:val="24"/>
        </w:rPr>
      </w:pPr>
      <w:r>
        <w:rPr>
          <w:rFonts w:hint="eastAsia" w:ascii="仿宋_GB2312" w:eastAsia="仿宋_GB2312"/>
          <w:sz w:val="24"/>
        </w:rPr>
        <w:t>如本公司违反以上承诺，愿意承担相关法律责任。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w:t>
      </w:r>
    </w:p>
    <w:p>
      <w:pPr>
        <w:snapToGrid w:val="0"/>
        <w:spacing w:line="480" w:lineRule="exact"/>
        <w:ind w:firstLine="480" w:firstLineChars="200"/>
        <w:rPr>
          <w:rFonts w:ascii="仿宋_GB2312" w:eastAsia="仿宋_GB2312"/>
          <w:sz w:val="24"/>
        </w:rPr>
      </w:pPr>
      <w:r>
        <w:rPr>
          <w:rFonts w:ascii="仿宋_GB2312" w:eastAsia="仿宋_GB2312"/>
          <w:sz w:val="24"/>
        </w:rPr>
        <w:t>承诺单位</w:t>
      </w:r>
      <w:r>
        <w:rPr>
          <w:rFonts w:hint="eastAsia" w:ascii="仿宋_GB2312" w:eastAsia="仿宋_GB2312"/>
          <w:sz w:val="24"/>
        </w:rPr>
        <w:t xml:space="preserve">或个人：                   </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ascii="仿宋_GB2312" w:eastAsia="仿宋_GB2312"/>
          <w:sz w:val="24"/>
        </w:rPr>
        <w:t>（签字盖章</w:t>
      </w:r>
      <w:r>
        <w:rPr>
          <w:rFonts w:hint="eastAsia" w:ascii="仿宋_GB2312" w:eastAsia="仿宋_GB2312"/>
          <w:sz w:val="24"/>
        </w:rPr>
        <w:t>/按手印</w:t>
      </w:r>
      <w:r>
        <w:rPr>
          <w:rFonts w:ascii="仿宋_GB2312" w:eastAsia="仿宋_GB2312"/>
          <w:sz w:val="24"/>
        </w:rPr>
        <w:t>）：</w:t>
      </w:r>
    </w:p>
    <w:p>
      <w:pPr>
        <w:snapToGrid w:val="0"/>
        <w:spacing w:line="480" w:lineRule="exact"/>
        <w:ind w:firstLine="480" w:firstLineChars="200"/>
        <w:jc w:val="right"/>
      </w:pPr>
      <w:r>
        <w:rPr>
          <w:rFonts w:ascii="仿宋_GB2312" w:eastAsia="仿宋_GB2312"/>
          <w:sz w:val="24"/>
        </w:rPr>
        <w:t>年    月    日</w:t>
      </w:r>
    </w:p>
    <w:sectPr>
      <w:headerReference r:id="rId5" w:type="default"/>
      <w:footerReference r:id="rId6" w:type="default"/>
      <w:footerReference r:id="rId7" w:type="even"/>
      <w:pgSz w:w="11906" w:h="16838"/>
      <w:pgMar w:top="851" w:right="1797" w:bottom="62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isa Offc Serif Pro">
    <w:altName w:val="Segoe Print"/>
    <w:panose1 w:val="00000000000000000000"/>
    <w:charset w:val="00"/>
    <w:family w:val="auto"/>
    <w:pitch w:val="default"/>
    <w:sig w:usb0="00000000" w:usb1="00000000" w:usb2="00000000" w:usb3="00000000" w:csb0="0000019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7</w:t>
    </w:r>
    <w:r>
      <w:rPr>
        <w:rStyle w:val="13"/>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11</w:t>
    </w:r>
    <w:r>
      <w:rPr>
        <w:rStyle w:val="13"/>
      </w:rP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BEA519"/>
    <w:multiLevelType w:val="singleLevel"/>
    <w:tmpl w:val="90BEA519"/>
    <w:lvl w:ilvl="0" w:tentative="0">
      <w:start w:val="2"/>
      <w:numFmt w:val="chineseCounting"/>
      <w:suff w:val="nothing"/>
      <w:lvlText w:val="%1、"/>
      <w:lvlJc w:val="left"/>
      <w:rPr>
        <w:rFonts w:hint="eastAsia"/>
      </w:rPr>
    </w:lvl>
  </w:abstractNum>
  <w:abstractNum w:abstractNumId="1">
    <w:nsid w:val="A2AAAD54"/>
    <w:multiLevelType w:val="singleLevel"/>
    <w:tmpl w:val="A2AAAD54"/>
    <w:lvl w:ilvl="0" w:tentative="0">
      <w:start w:val="1"/>
      <w:numFmt w:val="decimal"/>
      <w:suff w:val="nothing"/>
      <w:lvlText w:val="%1、"/>
      <w:lvlJc w:val="left"/>
    </w:lvl>
  </w:abstractNum>
  <w:abstractNum w:abstractNumId="2">
    <w:nsid w:val="03F7B189"/>
    <w:multiLevelType w:val="singleLevel"/>
    <w:tmpl w:val="03F7B189"/>
    <w:lvl w:ilvl="0" w:tentative="0">
      <w:start w:val="1"/>
      <w:numFmt w:val="decimal"/>
      <w:suff w:val="nothing"/>
      <w:lvlText w:val="%1、"/>
      <w:lvlJc w:val="left"/>
    </w:lvl>
  </w:abstractNum>
  <w:abstractNum w:abstractNumId="3">
    <w:nsid w:val="05BF26E5"/>
    <w:multiLevelType w:val="multilevel"/>
    <w:tmpl w:val="05BF26E5"/>
    <w:lvl w:ilvl="0" w:tentative="0">
      <w:start w:val="1"/>
      <w:numFmt w:val="japaneseCounting"/>
      <w:lvlText w:val="%1、"/>
      <w:lvlJc w:val="left"/>
      <w:pPr>
        <w:tabs>
          <w:tab w:val="left" w:pos="1192"/>
        </w:tabs>
        <w:ind w:left="1192" w:hanging="72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abstractNum w:abstractNumId="4">
    <w:nsid w:val="73205F3E"/>
    <w:multiLevelType w:val="multilevel"/>
    <w:tmpl w:val="73205F3E"/>
    <w:lvl w:ilvl="0" w:tentative="0">
      <w:start w:val="1"/>
      <w:numFmt w:val="japaneseCounting"/>
      <w:lvlText w:val="（%1）"/>
      <w:lvlJc w:val="left"/>
      <w:pPr>
        <w:tabs>
          <w:tab w:val="left" w:pos="1560"/>
        </w:tabs>
        <w:ind w:left="1560" w:hanging="720"/>
      </w:pPr>
      <w:rPr>
        <w:rFonts w:hint="default"/>
        <w:lang w:val="en-US"/>
      </w:rPr>
    </w:lvl>
    <w:lvl w:ilvl="1" w:tentative="0">
      <w:start w:val="1"/>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5">
    <w:nsid w:val="772A536C"/>
    <w:multiLevelType w:val="multilevel"/>
    <w:tmpl w:val="772A536C"/>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1ZDQwN2RiOWFiYjNiNDQxMDczMWNkNWI1NWIyYTAifQ=="/>
  </w:docVars>
  <w:rsids>
    <w:rsidRoot w:val="2AB57EFF"/>
    <w:rsid w:val="00046E90"/>
    <w:rsid w:val="00093E23"/>
    <w:rsid w:val="000D1A34"/>
    <w:rsid w:val="000E5D37"/>
    <w:rsid w:val="00110685"/>
    <w:rsid w:val="00140953"/>
    <w:rsid w:val="0014592F"/>
    <w:rsid w:val="00205A88"/>
    <w:rsid w:val="002F2DEB"/>
    <w:rsid w:val="003C2369"/>
    <w:rsid w:val="003C6A4A"/>
    <w:rsid w:val="003E536E"/>
    <w:rsid w:val="00432A41"/>
    <w:rsid w:val="00450B40"/>
    <w:rsid w:val="00495D4C"/>
    <w:rsid w:val="004B59AD"/>
    <w:rsid w:val="004C3304"/>
    <w:rsid w:val="004C47F9"/>
    <w:rsid w:val="004D37FE"/>
    <w:rsid w:val="00504FEE"/>
    <w:rsid w:val="00521500"/>
    <w:rsid w:val="005347A5"/>
    <w:rsid w:val="00567FB3"/>
    <w:rsid w:val="005B02D5"/>
    <w:rsid w:val="005B23CB"/>
    <w:rsid w:val="005D2041"/>
    <w:rsid w:val="005D71B7"/>
    <w:rsid w:val="005E407C"/>
    <w:rsid w:val="005E61C3"/>
    <w:rsid w:val="005F1764"/>
    <w:rsid w:val="005F665D"/>
    <w:rsid w:val="0063644F"/>
    <w:rsid w:val="00704291"/>
    <w:rsid w:val="0072035D"/>
    <w:rsid w:val="00747347"/>
    <w:rsid w:val="007656F3"/>
    <w:rsid w:val="00775A64"/>
    <w:rsid w:val="007B6E01"/>
    <w:rsid w:val="007D7708"/>
    <w:rsid w:val="00813F98"/>
    <w:rsid w:val="0086597D"/>
    <w:rsid w:val="008A0E81"/>
    <w:rsid w:val="008A1588"/>
    <w:rsid w:val="008B4EC3"/>
    <w:rsid w:val="008E3AD3"/>
    <w:rsid w:val="0095204B"/>
    <w:rsid w:val="009E1593"/>
    <w:rsid w:val="00A8436D"/>
    <w:rsid w:val="00BC2B0A"/>
    <w:rsid w:val="00BD5560"/>
    <w:rsid w:val="00C06D3F"/>
    <w:rsid w:val="00C101E3"/>
    <w:rsid w:val="00C22AF4"/>
    <w:rsid w:val="00C64E92"/>
    <w:rsid w:val="00CC09A2"/>
    <w:rsid w:val="00CD5C11"/>
    <w:rsid w:val="00CF4072"/>
    <w:rsid w:val="00D21449"/>
    <w:rsid w:val="00E14F6E"/>
    <w:rsid w:val="00F63471"/>
    <w:rsid w:val="00F700C8"/>
    <w:rsid w:val="00F8305B"/>
    <w:rsid w:val="00FA0F44"/>
    <w:rsid w:val="00FC0344"/>
    <w:rsid w:val="00FC0587"/>
    <w:rsid w:val="00FD6230"/>
    <w:rsid w:val="01476251"/>
    <w:rsid w:val="018E481A"/>
    <w:rsid w:val="01C2218D"/>
    <w:rsid w:val="027A2902"/>
    <w:rsid w:val="02EE3D58"/>
    <w:rsid w:val="0309577D"/>
    <w:rsid w:val="038402CC"/>
    <w:rsid w:val="03DA5D06"/>
    <w:rsid w:val="04152AFF"/>
    <w:rsid w:val="045157A9"/>
    <w:rsid w:val="04563020"/>
    <w:rsid w:val="04A71015"/>
    <w:rsid w:val="06C1335A"/>
    <w:rsid w:val="070F1D9C"/>
    <w:rsid w:val="07D677F5"/>
    <w:rsid w:val="08106D1E"/>
    <w:rsid w:val="08A349B5"/>
    <w:rsid w:val="08DE7D18"/>
    <w:rsid w:val="0A262DCE"/>
    <w:rsid w:val="0B5446D3"/>
    <w:rsid w:val="0B880828"/>
    <w:rsid w:val="0C207637"/>
    <w:rsid w:val="0CB41FB8"/>
    <w:rsid w:val="0D2B699E"/>
    <w:rsid w:val="0E453CD3"/>
    <w:rsid w:val="0F0A2963"/>
    <w:rsid w:val="0F975858"/>
    <w:rsid w:val="0FAB2FB2"/>
    <w:rsid w:val="0FFD5030"/>
    <w:rsid w:val="10C32DAB"/>
    <w:rsid w:val="10F50633"/>
    <w:rsid w:val="123D0FD6"/>
    <w:rsid w:val="1360011F"/>
    <w:rsid w:val="13B21DC6"/>
    <w:rsid w:val="13C255FE"/>
    <w:rsid w:val="13D270D8"/>
    <w:rsid w:val="13D75DF6"/>
    <w:rsid w:val="148C02BF"/>
    <w:rsid w:val="15770DD3"/>
    <w:rsid w:val="15E247D6"/>
    <w:rsid w:val="16246D9B"/>
    <w:rsid w:val="16ED5D7C"/>
    <w:rsid w:val="16F1184D"/>
    <w:rsid w:val="175F035D"/>
    <w:rsid w:val="17B52E0F"/>
    <w:rsid w:val="1807187B"/>
    <w:rsid w:val="1820388C"/>
    <w:rsid w:val="18FC1A2E"/>
    <w:rsid w:val="195D5DFE"/>
    <w:rsid w:val="19E00ECF"/>
    <w:rsid w:val="19FB43BD"/>
    <w:rsid w:val="1A362F2F"/>
    <w:rsid w:val="1B3A6809"/>
    <w:rsid w:val="1C414322"/>
    <w:rsid w:val="1C8A6DB2"/>
    <w:rsid w:val="1C9D2CDB"/>
    <w:rsid w:val="1CEC1399"/>
    <w:rsid w:val="1D4A5FE3"/>
    <w:rsid w:val="1EC008AF"/>
    <w:rsid w:val="1EE21D00"/>
    <w:rsid w:val="1F1C7419"/>
    <w:rsid w:val="1F254BCD"/>
    <w:rsid w:val="1F333D06"/>
    <w:rsid w:val="20083B55"/>
    <w:rsid w:val="2098603B"/>
    <w:rsid w:val="20DF2A8A"/>
    <w:rsid w:val="215A5FDC"/>
    <w:rsid w:val="215F151C"/>
    <w:rsid w:val="21A74167"/>
    <w:rsid w:val="22950A1C"/>
    <w:rsid w:val="22D17C52"/>
    <w:rsid w:val="22D6691E"/>
    <w:rsid w:val="22FF3DA9"/>
    <w:rsid w:val="23375685"/>
    <w:rsid w:val="23A8401A"/>
    <w:rsid w:val="23D33982"/>
    <w:rsid w:val="24C133CC"/>
    <w:rsid w:val="25853726"/>
    <w:rsid w:val="25863064"/>
    <w:rsid w:val="25DE61CA"/>
    <w:rsid w:val="25E447B3"/>
    <w:rsid w:val="26097F5A"/>
    <w:rsid w:val="2665072C"/>
    <w:rsid w:val="268371EF"/>
    <w:rsid w:val="270C2094"/>
    <w:rsid w:val="27CC0F38"/>
    <w:rsid w:val="282F7AA6"/>
    <w:rsid w:val="28A50441"/>
    <w:rsid w:val="28F07074"/>
    <w:rsid w:val="29021F25"/>
    <w:rsid w:val="29163922"/>
    <w:rsid w:val="29521020"/>
    <w:rsid w:val="29BE5490"/>
    <w:rsid w:val="29D2667E"/>
    <w:rsid w:val="2A1B3380"/>
    <w:rsid w:val="2A203626"/>
    <w:rsid w:val="2AB57EFF"/>
    <w:rsid w:val="2B8F133C"/>
    <w:rsid w:val="2B905528"/>
    <w:rsid w:val="2BCB0926"/>
    <w:rsid w:val="2C8D1C35"/>
    <w:rsid w:val="2CB84695"/>
    <w:rsid w:val="2D077993"/>
    <w:rsid w:val="2D412A3D"/>
    <w:rsid w:val="2D7A7101"/>
    <w:rsid w:val="2D8B5ABB"/>
    <w:rsid w:val="2DCA588E"/>
    <w:rsid w:val="2DF550ED"/>
    <w:rsid w:val="2E332771"/>
    <w:rsid w:val="2E9E3CB9"/>
    <w:rsid w:val="2EBB45A5"/>
    <w:rsid w:val="2F396FF0"/>
    <w:rsid w:val="2F7F612E"/>
    <w:rsid w:val="3038336B"/>
    <w:rsid w:val="30F147D4"/>
    <w:rsid w:val="310268D3"/>
    <w:rsid w:val="32702B13"/>
    <w:rsid w:val="32836C25"/>
    <w:rsid w:val="32F05712"/>
    <w:rsid w:val="33EC413D"/>
    <w:rsid w:val="343E693D"/>
    <w:rsid w:val="344F1E6D"/>
    <w:rsid w:val="34D63554"/>
    <w:rsid w:val="356015A5"/>
    <w:rsid w:val="357126DF"/>
    <w:rsid w:val="35EF1955"/>
    <w:rsid w:val="36345501"/>
    <w:rsid w:val="371F3BE1"/>
    <w:rsid w:val="37372A6F"/>
    <w:rsid w:val="375A6299"/>
    <w:rsid w:val="375D11F3"/>
    <w:rsid w:val="38541E06"/>
    <w:rsid w:val="396B3146"/>
    <w:rsid w:val="399C54BB"/>
    <w:rsid w:val="39D325DB"/>
    <w:rsid w:val="3A68576F"/>
    <w:rsid w:val="3A810FB4"/>
    <w:rsid w:val="3B0E5243"/>
    <w:rsid w:val="3BCA4695"/>
    <w:rsid w:val="3BF62FE4"/>
    <w:rsid w:val="3C00283B"/>
    <w:rsid w:val="3C013129"/>
    <w:rsid w:val="3C0475E0"/>
    <w:rsid w:val="3C0657FA"/>
    <w:rsid w:val="3C393015"/>
    <w:rsid w:val="3C457AF8"/>
    <w:rsid w:val="3D190795"/>
    <w:rsid w:val="3DC12F74"/>
    <w:rsid w:val="3E0B0993"/>
    <w:rsid w:val="3E3617B4"/>
    <w:rsid w:val="3E407E9D"/>
    <w:rsid w:val="3E6C3CD0"/>
    <w:rsid w:val="3F9941B1"/>
    <w:rsid w:val="3FBB6A48"/>
    <w:rsid w:val="41AF525F"/>
    <w:rsid w:val="41B3068D"/>
    <w:rsid w:val="424A1521"/>
    <w:rsid w:val="42631F12"/>
    <w:rsid w:val="42F676ED"/>
    <w:rsid w:val="43255FEF"/>
    <w:rsid w:val="44F56372"/>
    <w:rsid w:val="45072EB3"/>
    <w:rsid w:val="450A05FC"/>
    <w:rsid w:val="453F4E5D"/>
    <w:rsid w:val="4598142C"/>
    <w:rsid w:val="459A1CBE"/>
    <w:rsid w:val="45A915CD"/>
    <w:rsid w:val="45D72A1E"/>
    <w:rsid w:val="45F22C65"/>
    <w:rsid w:val="46362A01"/>
    <w:rsid w:val="46BF5050"/>
    <w:rsid w:val="474E1E96"/>
    <w:rsid w:val="47A103D2"/>
    <w:rsid w:val="485710BB"/>
    <w:rsid w:val="487057E4"/>
    <w:rsid w:val="48DC73C2"/>
    <w:rsid w:val="48F51D7F"/>
    <w:rsid w:val="48FE1390"/>
    <w:rsid w:val="4A7F146B"/>
    <w:rsid w:val="4B6F3D7F"/>
    <w:rsid w:val="4D493827"/>
    <w:rsid w:val="4D5D2468"/>
    <w:rsid w:val="4D6F50BB"/>
    <w:rsid w:val="4D731C2C"/>
    <w:rsid w:val="4D9000DA"/>
    <w:rsid w:val="4DE01E8E"/>
    <w:rsid w:val="4DE70958"/>
    <w:rsid w:val="4E436D31"/>
    <w:rsid w:val="4E8232AD"/>
    <w:rsid w:val="4EA95657"/>
    <w:rsid w:val="4EFB221D"/>
    <w:rsid w:val="50716E3A"/>
    <w:rsid w:val="519D31A4"/>
    <w:rsid w:val="522016BE"/>
    <w:rsid w:val="528B3DA4"/>
    <w:rsid w:val="52935638"/>
    <w:rsid w:val="53501C19"/>
    <w:rsid w:val="542C788B"/>
    <w:rsid w:val="5436314A"/>
    <w:rsid w:val="555C7CB8"/>
    <w:rsid w:val="55A5581B"/>
    <w:rsid w:val="55AF3599"/>
    <w:rsid w:val="55D07A4F"/>
    <w:rsid w:val="55E85B6D"/>
    <w:rsid w:val="56C76639"/>
    <w:rsid w:val="56FE0E96"/>
    <w:rsid w:val="570B1C19"/>
    <w:rsid w:val="57DE30BE"/>
    <w:rsid w:val="57FC201A"/>
    <w:rsid w:val="581E3500"/>
    <w:rsid w:val="585A7CBB"/>
    <w:rsid w:val="58851C38"/>
    <w:rsid w:val="59204E43"/>
    <w:rsid w:val="592C2C48"/>
    <w:rsid w:val="594338D4"/>
    <w:rsid w:val="5972108B"/>
    <w:rsid w:val="597E31CE"/>
    <w:rsid w:val="59FF6E4B"/>
    <w:rsid w:val="5A193C13"/>
    <w:rsid w:val="5A2959A2"/>
    <w:rsid w:val="5A2B3F2B"/>
    <w:rsid w:val="5A872F86"/>
    <w:rsid w:val="5AE06776"/>
    <w:rsid w:val="5B3F1613"/>
    <w:rsid w:val="5B405DA2"/>
    <w:rsid w:val="5B8E52D0"/>
    <w:rsid w:val="5C084D64"/>
    <w:rsid w:val="5C4C0AAF"/>
    <w:rsid w:val="5C520AA9"/>
    <w:rsid w:val="5C762DA1"/>
    <w:rsid w:val="5C7A02C4"/>
    <w:rsid w:val="5C920BD0"/>
    <w:rsid w:val="5CA97A65"/>
    <w:rsid w:val="5CF34087"/>
    <w:rsid w:val="5D4D7DB9"/>
    <w:rsid w:val="5D8F6107"/>
    <w:rsid w:val="5DB52016"/>
    <w:rsid w:val="5DC63A97"/>
    <w:rsid w:val="5E157648"/>
    <w:rsid w:val="5F654BFF"/>
    <w:rsid w:val="5F7551B9"/>
    <w:rsid w:val="5F813810"/>
    <w:rsid w:val="5FDF164D"/>
    <w:rsid w:val="60153CE6"/>
    <w:rsid w:val="606817F8"/>
    <w:rsid w:val="60EB7A1D"/>
    <w:rsid w:val="61023028"/>
    <w:rsid w:val="612C11DB"/>
    <w:rsid w:val="61AB0AAC"/>
    <w:rsid w:val="61E97C1D"/>
    <w:rsid w:val="62104E22"/>
    <w:rsid w:val="62264267"/>
    <w:rsid w:val="62343B09"/>
    <w:rsid w:val="62A1133A"/>
    <w:rsid w:val="62C77A9A"/>
    <w:rsid w:val="63740D1F"/>
    <w:rsid w:val="63DE53D2"/>
    <w:rsid w:val="640C102D"/>
    <w:rsid w:val="64500E31"/>
    <w:rsid w:val="64832860"/>
    <w:rsid w:val="648864D7"/>
    <w:rsid w:val="66230021"/>
    <w:rsid w:val="679925A0"/>
    <w:rsid w:val="67C65B3E"/>
    <w:rsid w:val="67E60686"/>
    <w:rsid w:val="68864E10"/>
    <w:rsid w:val="68B34174"/>
    <w:rsid w:val="69510830"/>
    <w:rsid w:val="699669E6"/>
    <w:rsid w:val="69A34725"/>
    <w:rsid w:val="6AE431C5"/>
    <w:rsid w:val="6AF02F1B"/>
    <w:rsid w:val="6AF26E31"/>
    <w:rsid w:val="6DAF3912"/>
    <w:rsid w:val="6DF53FBE"/>
    <w:rsid w:val="6E093D2A"/>
    <w:rsid w:val="6EAB6B76"/>
    <w:rsid w:val="6EF84F4F"/>
    <w:rsid w:val="6F5D62F7"/>
    <w:rsid w:val="6F601F40"/>
    <w:rsid w:val="6F610083"/>
    <w:rsid w:val="70E14576"/>
    <w:rsid w:val="712B67CF"/>
    <w:rsid w:val="713E0BEC"/>
    <w:rsid w:val="7151781C"/>
    <w:rsid w:val="7182765C"/>
    <w:rsid w:val="71F64193"/>
    <w:rsid w:val="720516D4"/>
    <w:rsid w:val="722A3E1C"/>
    <w:rsid w:val="724B466D"/>
    <w:rsid w:val="738F5818"/>
    <w:rsid w:val="744001F8"/>
    <w:rsid w:val="744075C2"/>
    <w:rsid w:val="74D3763E"/>
    <w:rsid w:val="751D0689"/>
    <w:rsid w:val="75746BF5"/>
    <w:rsid w:val="757978BE"/>
    <w:rsid w:val="75E2695B"/>
    <w:rsid w:val="761F0447"/>
    <w:rsid w:val="764056B4"/>
    <w:rsid w:val="77701CB1"/>
    <w:rsid w:val="777A332E"/>
    <w:rsid w:val="783267D5"/>
    <w:rsid w:val="78515E25"/>
    <w:rsid w:val="7856527A"/>
    <w:rsid w:val="78B05457"/>
    <w:rsid w:val="7923121B"/>
    <w:rsid w:val="7A4727A6"/>
    <w:rsid w:val="7B022D0C"/>
    <w:rsid w:val="7B0D74F0"/>
    <w:rsid w:val="7B492359"/>
    <w:rsid w:val="7C0402E2"/>
    <w:rsid w:val="7C484CB5"/>
    <w:rsid w:val="7C6F18E9"/>
    <w:rsid w:val="7C96136F"/>
    <w:rsid w:val="7D8759C6"/>
    <w:rsid w:val="7DFD0664"/>
    <w:rsid w:val="7E6706A0"/>
    <w:rsid w:val="7EA96455"/>
    <w:rsid w:val="7EAF40EF"/>
    <w:rsid w:val="7F0D1FB3"/>
    <w:rsid w:val="7F2E3ACE"/>
    <w:rsid w:val="7F604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Body Text 3"/>
    <w:basedOn w:val="1"/>
    <w:qFormat/>
    <w:uiPriority w:val="0"/>
    <w:pPr>
      <w:snapToGrid w:val="0"/>
      <w:spacing w:line="360" w:lineRule="auto"/>
    </w:pPr>
    <w:rPr>
      <w:rFonts w:ascii="宋体"/>
      <w:b/>
      <w:color w:val="000000"/>
      <w:sz w:val="24"/>
    </w:rPr>
  </w:style>
  <w:style w:type="paragraph" w:styleId="4">
    <w:name w:val="Body Text Indent"/>
    <w:basedOn w:val="1"/>
    <w:qFormat/>
    <w:uiPriority w:val="0"/>
    <w:pPr>
      <w:snapToGrid w:val="0"/>
      <w:spacing w:line="480" w:lineRule="auto"/>
      <w:ind w:firstLine="658"/>
    </w:pPr>
    <w:rPr>
      <w:rFonts w:ascii="宋体"/>
      <w:sz w:val="32"/>
    </w:rPr>
  </w:style>
  <w:style w:type="paragraph" w:styleId="5">
    <w:name w:val="Plain Text"/>
    <w:basedOn w:val="1"/>
    <w:qFormat/>
    <w:uiPriority w:val="0"/>
    <w:rPr>
      <w:rFonts w:ascii="宋体" w:hAnsi="Courier New" w:cs="Courier New"/>
      <w:szCs w:val="21"/>
    </w:r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napToGrid w:val="0"/>
      <w:spacing w:line="360" w:lineRule="atLeast"/>
      <w:ind w:firstLine="525"/>
    </w:pPr>
    <w:rPr>
      <w:rFonts w:ascii="宋体"/>
      <w:color w:val="000000"/>
      <w:sz w:val="24"/>
    </w:rPr>
  </w:style>
  <w:style w:type="paragraph" w:styleId="10">
    <w:name w:val="index 9"/>
    <w:basedOn w:val="1"/>
    <w:next w:val="1"/>
    <w:unhideWhenUsed/>
    <w:qFormat/>
    <w:uiPriority w:val="99"/>
    <w:pPr>
      <w:ind w:left="1600" w:leftChars="1600"/>
    </w:pPr>
  </w:style>
  <w:style w:type="character" w:styleId="13">
    <w:name w:val="page number"/>
    <w:basedOn w:val="12"/>
    <w:qFormat/>
    <w:uiPriority w:val="0"/>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customStyle="1" w:styleId="15">
    <w:name w:val="正文表格"/>
    <w:basedOn w:val="1"/>
    <w:qFormat/>
    <w:uiPriority w:val="0"/>
    <w:pPr>
      <w:spacing w:before="60" w:after="60"/>
    </w:pPr>
    <w:rPr>
      <w:sz w:val="24"/>
    </w:rPr>
  </w:style>
  <w:style w:type="paragraph" w:customStyle="1" w:styleId="16">
    <w:name w:val="样式 标题 1 + 首行缩进:  2 字符"/>
    <w:basedOn w:val="2"/>
    <w:next w:val="1"/>
    <w:qFormat/>
    <w:uiPriority w:val="0"/>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17">
    <w:name w:val="正文文本缩进1"/>
    <w:basedOn w:val="1"/>
    <w:qFormat/>
    <w:uiPriority w:val="0"/>
    <w:pPr>
      <w:spacing w:after="120"/>
      <w:ind w:left="420" w:leftChars="200"/>
    </w:pPr>
    <w:rPr>
      <w:szCs w:val="24"/>
    </w:rPr>
  </w:style>
  <w:style w:type="paragraph" w:customStyle="1" w:styleId="18">
    <w:name w:val="正文文本缩进 21"/>
    <w:basedOn w:val="1"/>
    <w:qFormat/>
    <w:uiPriority w:val="0"/>
    <w:pPr>
      <w:spacing w:line="440" w:lineRule="exact"/>
      <w:ind w:firstLine="570"/>
    </w:pPr>
    <w:rPr>
      <w:rFonts w:ascii="宋体"/>
      <w:sz w:val="28"/>
    </w:rPr>
  </w:style>
  <w:style w:type="character" w:customStyle="1" w:styleId="19">
    <w:name w:val="批注框文本 Char"/>
    <w:basedOn w:val="12"/>
    <w:link w:val="6"/>
    <w:qFormat/>
    <w:uiPriority w:val="0"/>
    <w:rPr>
      <w:rFonts w:ascii="Times New Roman" w:hAnsi="Times New Roman" w:eastAsia="宋体" w:cs="Times New Roman"/>
      <w:kern w:val="2"/>
      <w:sz w:val="18"/>
      <w:szCs w:val="18"/>
    </w:rPr>
  </w:style>
  <w:style w:type="paragraph" w:customStyle="1" w:styleId="20">
    <w:name w:val="List Paragraph"/>
    <w:basedOn w:val="1"/>
    <w:unhideWhenUsed/>
    <w:qFormat/>
    <w:uiPriority w:val="99"/>
    <w:pPr>
      <w:ind w:firstLine="420" w:firstLineChars="200"/>
    </w:pPr>
    <w:rPr>
      <w:rFonts w:ascii="Calibri" w:hAnsi="Calibri"/>
      <w:szCs w:val="22"/>
    </w:rPr>
  </w:style>
  <w:style w:type="character" w:customStyle="1" w:styleId="21">
    <w:name w:val="页码1"/>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13667</Words>
  <Characters>13910</Characters>
  <Lines>98</Lines>
  <Paragraphs>27</Paragraphs>
  <TotalTime>0</TotalTime>
  <ScaleCrop>false</ScaleCrop>
  <LinksUpToDate>false</LinksUpToDate>
  <CharactersWithSpaces>14725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2021-09-03T06:10:00Z</dcterms:created>
  <dc:creator>群子</dc:creator>
  <cp:lastModifiedBy>Administrator</cp:lastModifiedBy>
  <dcterms:modified xsi:type="dcterms:W3CDTF">2023-07-26T08:53:16Z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D3EAF6838F9349AF92AC51B56E673B21</vt:lpwstr>
  </property>
</Properties>
</file>