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0" w:firstLineChars="0" w:firstLine="0"/>
        <w:textAlignment w:val="auto"/>
        <w:rPr>
          <w:rFonts w:ascii="Times New Roman" w:eastAsia="黑体" w:cs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cs="Times New Roman" w:hAnsi="Times New Roman"/>
          <w:sz w:val="32"/>
          <w:szCs w:val="32"/>
        </w:rPr>
        <w:t>附件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cs="Times New Roman" w:hAnsi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Chars="0" w:firstLine="0"/>
        <w:jc w:val="center"/>
        <w:textAlignment w:val="auto"/>
        <w:rPr>
          <w:rFonts w:ascii="Times New Roman" w:eastAsia="方正小标宋简体" w:cs="Times New Roman" w:hAnsi="Times New Roman"/>
          <w:sz w:val="44"/>
          <w:szCs w:val="44"/>
          <w:lang w:eastAsia="zh-CN"/>
        </w:rPr>
      </w:pPr>
      <w:r>
        <w:rPr>
          <w:rFonts w:ascii="Times New Roman" w:eastAsia="方正小标宋简体" w:cs="Times New Roman" w:hAnsi="Times New Roman"/>
          <w:sz w:val="44"/>
          <w:szCs w:val="44"/>
          <w:lang w:eastAsia="zh-CN"/>
        </w:rPr>
        <w:t>北京市朝阳区2022年度第一批创新型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Chars="0" w:firstLine="0"/>
        <w:jc w:val="center"/>
        <w:textAlignment w:val="auto"/>
        <w:rPr>
          <w:rFonts w:ascii="Times New Roman" w:eastAsia="方正小标宋简体" w:cs="Times New Roman" w:hAnsi="Times New Roman"/>
          <w:sz w:val="44"/>
          <w:szCs w:val="44"/>
          <w:lang w:eastAsia="zh-CN"/>
        </w:rPr>
      </w:pPr>
      <w:r>
        <w:rPr>
          <w:rFonts w:ascii="Times New Roman" w:eastAsia="方正小标宋简体" w:cs="Times New Roman" w:hAnsi="Times New Roman"/>
          <w:sz w:val="44"/>
          <w:szCs w:val="44"/>
          <w:lang w:eastAsia="zh-CN"/>
        </w:rPr>
        <w:t>中小企业名单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5" w:firstLineChars="0" w:firstLine="0"/>
        <w:jc w:val="center"/>
        <w:textAlignment w:val="auto"/>
        <w:rPr>
          <w:rFonts w:ascii="Times New Roman" w:eastAsia="仿宋_GB2312" w:cs="Times New Roman" w:hAnsi="Times New Roman"/>
          <w:sz w:val="32"/>
          <w:szCs w:val="32"/>
        </w:rPr>
      </w:pPr>
    </w:p>
    <w:tbl>
      <w:tblPr>
        <w:jc w:val="center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uto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6830"/>
      </w:tblGrid>
      <w:tr>
        <w:trPr>
          <w:cantSplit/>
          <w:trHeight w:val="556"/>
          <w:tblHeader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黑体" w:cs="Times New Roman" w:hAnsi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黑体" w:cs="Times New Roman" w:hAnsi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企业名称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北京电旗通讯技术股份有限公司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北京东晨工元科技发展有限公司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北京华水仪表系统有限公司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北京环安工程检测有限责任公司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北京蓝城兄弟信息技术有限公司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北京雷生强式科技有限责任公司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北京联合信任技术服务有限公司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北京燃数科技有限公司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北京数城未来科技有限公司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北京伊诺凯科技有限公司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北京宜信致诚信用管理有限公司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北京予知环保科技有限公司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北京元以论策科技有限公司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北京远盟普惠健康科技有限公司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北京卓思天成数据咨询股份有限公司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恩永（北京）科技股份有限公司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举贤网科技（北京）股份有限公司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蜜曰科技（北京）有限公司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世纪标准（北京）科技有限公司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优赛恒创科技发展（北京）有限公司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21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中科朗智（北京）科技有限公司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22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中特检管道工程（北京）有限公司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爱科凯能科技（北京）股份有限公司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北京宝捷拿科技发展有限公司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北京宝莱尔科技有限公司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26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北京贝思科技术有限公司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27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北京传力科技有限公司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28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北京大德广源石油技术服务有限公司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29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北京大古建筑技术发展有限公司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北京大蚯蚓数字科技有限公司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北京发研工程技术有限公司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32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北京凡彩数字科技有限公司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33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北京蜂睿信息科技有限公司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北京高安屯垃圾焚烧有限公司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35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北京华科海讯科技股份有限公司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36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北京建都设计研究院有限责任公司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37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北京劲松望京口腔医院有限公司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38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北京京投亿雅捷交通科技有限公司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39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北京瞰瞰智能科技有限公司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40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北京空港嘉华航空服务有限公司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41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北京立时达药业有限公司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42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北京慢吉科技有限公司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43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北京铭研医药研究有限公司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44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北京太火红鸟科技有限公司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45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北京通为科技有限公司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46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北京希柯节能环保科技有限公司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47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闪电快车软件（北京）有限公司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48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圣泰（北京）软件科技有限公司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49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盛隆电气（北京）有限公司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50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易偲环球（北京）教育科技有限公司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51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中安信创图信息科技有限公司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52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中建材行业生产力促进中心有限公司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53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中交路建交通科技有限公司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54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中轻检验认证有限公司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55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北京欣岳永信热力投资管理有限公司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56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北京鑫互联科技有限公司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57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北京优电科技有限公司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58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北京优思康咨询有限公司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59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北京攸乐科技有限公司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60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北京宇天恒瑞科技发展有限公司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北京阅友科技有限公司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62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北京泽信融智科技有限公司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北京兆维智能装备有限公司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北京智诚天泽网络技术有限责任公司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北京中化联合认证有限公司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北京中天博地科技有限公司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北京中投创展科技有限公司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德联易控科技（北京）有限公司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股家（北京）科技有限公司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京能远景领金智汇（北京）科技有限公司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亲家网络技术（北京）有限公司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保互通（北京）有限公司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北京饼干科技有限公司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北京博冉泽电子科技有限公司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北京博研盛科科技有限公司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北京鼎玺盈动科技有限公司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北京虎嗅信息科技股份有限公司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78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北京汇量山河信息科技有限公司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北京火山动力网络技术有限公司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80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北京健康之家科技有限公司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81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北京京创天成电气有限公司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82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北京经世万方信息技术有限公司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83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北京桔灯地球物理勘探股份有限公司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84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北京酷豹科技有限公司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85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北京弥天科技有限公司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86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北京欧应科技有限公司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87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北京盛世宣合信息科技有限公司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88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北京首旅慧联科技有限责任公司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89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北京涛思数据科技有限公司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90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北京万邦达环保技术股份有限公司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91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北京威丰科技有限公司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92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北京微吼时代科技有限公司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93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北京信和洁能新能源技术服务有限公司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94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北京信任度科技有限公司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北京英福美信息科技股份有限公司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96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优士创新商业集团有限公司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97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北京宇信安成科技有限公司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98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北京真视通数字科技有限公司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99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北京志行正科技有限公司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北京智恒通联信息科技有限公司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101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加和（北京）信息科技有限公司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102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交科院（北京）科技发展有限公司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103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乐荐健康科技集团有限公司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104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永杨安风（北京）科技股份有限公司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105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中认国证(北京)评价技术服务有限公司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中图云创智能科技（北京）有限公司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107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中信云网有限公司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108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北京大象智酷科技有限公司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109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北京房多多信息技术有限公司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110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北京互连众信科技有限公司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111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北京华大云感科技有限公司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112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北京家医到医疗科技有限公司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113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北京捷恩旭技术咨询有限公司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114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北京金色池塘传媒股份有限公司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115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北京劲松口腔医院投资管理有限公司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116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北京酷克数据科技有限公司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117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北京力众华援技术服务有限公司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118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北京米连科技有限公司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119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北京思维造物信息科技股份有限公司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120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北京万云华锐化工有限公司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121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北京微蜜友网络科技有限公司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122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北京无限互联科技发展有限公司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123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北京英泰立辰信息技术有限公司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124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北京智能决策医疗科技有限公司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125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城信迪赛（北京）科技有限公司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126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大扬智能科技（北京）有限公司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127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光合新知（北京）科技有限公司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128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建研防火科技有限公司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129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思百达物联网科技（北京）有限公司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130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维璟（北京）科技有限公司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131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小牛启航体育（北京）有限公司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132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远特（北京）通信技术有限公司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133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中包物联网科技（北京）有限公司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134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中芯膜（北京）科技有限公司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135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中国皮革制鞋研究院有限公司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136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北京蓝海智信能源技术有限公司</w:t>
            </w:r>
          </w:p>
        </w:tc>
      </w:tr>
      <w:tr>
        <w:trPr>
          <w:cantSplit/>
          <w:trHeight w:val="55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137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北京森社电子有限公司</w:t>
            </w:r>
          </w:p>
        </w:tc>
      </w:tr>
      <w:tr>
        <w:trPr>
          <w:cantSplit/>
          <w:trHeight w:val="566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138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Chars="0" w:firstLine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北京凯盛建材工程有限公司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Chars="0" w:firstLine="0"/>
        <w:jc w:val="both"/>
        <w:textAlignment w:val="auto"/>
        <w:rPr>
          <w:rFonts w:ascii="Times New Roman" w:eastAsia="仿宋_GB2312" w:cs="Times New Roman" w:hAnsi="Times New Roman"/>
          <w:sz w:val="28"/>
          <w:szCs w:val="28"/>
        </w:rPr>
      </w:pPr>
    </w:p>
    <w:sectPr>
      <w:footerReference w:type="default" r:id="rId2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7A"/>
    <w:family w:val="auto"/>
    <w:pitch w:val="variable"/>
    <w:sig w:usb0="E0002AFF" w:usb1="C0007841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8"/>
    <w:family w:val="modern"/>
    <w:pitch w:val="variable"/>
    <w:sig w:usb0="00000003" w:usb1="288F0000" w:usb2="0000000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5749" cy="355600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85749" cy="355600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7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rokeweight="0.5pt" style="position:absolute;margin-left:0.0pt;margin-top:0.0pt;width:22.499931pt;height:28.000004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7"/>
                      <w:tabs>
                        <w:tab w:val="center" w:pos="4153"/>
                        <w:tab w:val="right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2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MDY3YWMyZTQ4YTZmN2M3YzZkNTViMTk3NDUwZWI2NGM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next w:val="15"/>
    <w:pPr>
      <w:spacing w:line="560" w:lineRule="exact"/>
      <w:ind w:firstLineChars="200" w:firstLine="20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line="360" w:lineRule="auto"/>
      <w:ind w:firstLineChars="0" w:firstLine="0"/>
      <w:jc w:val="center"/>
      <w:outlineLvl w:val="0"/>
    </w:pPr>
    <w:rPr>
      <w:rFonts w:ascii="Times New Roman" w:eastAsia="黑体" w:hAnsi="Times New Roman"/>
      <w:b/>
      <w:bCs/>
      <w:kern w:val="44"/>
      <w:sz w:val="32"/>
      <w:szCs w:val="44"/>
    </w:rPr>
  </w:style>
  <w:style w:type="paragraph" w:styleId="2">
    <w:name w:val="heading 2"/>
    <w:qFormat/>
    <w:basedOn w:val="0"/>
    <w:next w:val="0"/>
    <w:pPr>
      <w:keepNext/>
      <w:keepLines/>
      <w:spacing w:before="100" w:after="100" w:line="360" w:lineRule="auto"/>
      <w:ind w:firstLineChars="0" w:firstLine="0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qFormat/>
    <w:basedOn w:val="0"/>
    <w:next w:val="0"/>
    <w:pPr>
      <w:adjustRightInd w:val="0"/>
      <w:snapToGrid w:val="0"/>
      <w:spacing w:before="40" w:after="40" w:line="360" w:lineRule="auto"/>
      <w:ind w:firstLineChars="200" w:firstLine="200"/>
      <w:jc w:val="left"/>
      <w:textAlignment w:val="baseline"/>
      <w:outlineLvl w:val="2"/>
    </w:pPr>
    <w:rPr>
      <w:rFonts w:ascii="仿宋_GB2312" w:eastAsia="仿宋" w:cs="Arial" w:hAnsi="仿宋_GB2312"/>
      <w:b/>
      <w:snapToGrid w:val="0"/>
      <w:color w:val="000000"/>
      <w:kern w:val="0"/>
      <w:sz w:val="32"/>
      <w:szCs w:val="30"/>
      <w:lang w:val="zh-CN"/>
    </w:rPr>
  </w:style>
  <w:style w:type="paragraph" w:styleId="4">
    <w:name w:val="heading 4"/>
    <w:qFormat/>
    <w:basedOn w:val="0"/>
    <w:next w:val="0"/>
    <w:pPr>
      <w:keepNext/>
      <w:keepLines/>
      <w:spacing w:beforeAutospacing="0" w:afterAutospacing="0" w:line="360" w:lineRule="auto"/>
      <w:ind w:firstLineChars="200" w:firstLine="200"/>
      <w:outlineLvl w:val="3"/>
    </w:pPr>
    <w:rPr>
      <w:rFonts w:ascii="Arial" w:eastAsia="宋体" w:cs="Times New Roman" w:hAnsi="Arial"/>
      <w:b/>
      <w:sz w:val="24"/>
    </w:rPr>
  </w:style>
  <w:style w:type="paragraph" w:styleId="5">
    <w:name w:val="heading 5"/>
    <w:qFormat/>
    <w:basedOn w:val="0"/>
    <w:next w:val="0"/>
    <w:pPr>
      <w:keepNext/>
      <w:keepLines/>
      <w:spacing w:beforeAutospacing="0" w:afterAutospacing="0" w:line="360" w:lineRule="auto"/>
      <w:outlineLvl w:val="4"/>
    </w:pPr>
    <w:rPr>
      <w:rFonts w:ascii="Times New Roman" w:eastAsia="宋体" w:cs="Times New Roman" w:hAnsi="Times New Roman"/>
      <w:sz w:val="24"/>
    </w:rPr>
  </w:style>
  <w:style w:type="character" w:default="1" w:styleId="10">
    <w:name w:val="Default Paragraph Font"/>
    <w:qFormat/>
  </w:style>
  <w:style w:type="paragraph" w:styleId="15">
    <w:name w:val="Body Text"/>
    <w:qFormat/>
    <w:basedOn w:val="0"/>
    <w:pPr>
      <w:spacing w:line="360" w:lineRule="auto"/>
      <w:ind w:firstLineChars="200" w:firstLine="200"/>
    </w:pPr>
    <w:rPr>
      <w:rFonts w:eastAsia="仿宋"/>
      <w:sz w:val="28"/>
    </w:rPr>
  </w:style>
  <w:style w:type="paragraph" w:styleId="16">
    <w:name w:val="toc 3"/>
    <w:qFormat/>
    <w:basedOn w:val="0"/>
    <w:next w:val="0"/>
    <w:pPr>
      <w:spacing w:line="360" w:lineRule="auto"/>
      <w:ind w:leftChars="200" w:left="200" w:firstLineChars="200" w:firstLine="200"/>
    </w:pPr>
    <w:rPr>
      <w:rFonts w:ascii="Times New Roman" w:eastAsia="宋体" w:hAnsi="Times New Roman"/>
      <w:sz w:val="28"/>
    </w:rPr>
  </w:style>
  <w:style w:type="paragraph" w:styleId="17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qFormat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9">
    <w:name w:val="toc 1"/>
    <w:qFormat/>
    <w:basedOn w:val="0"/>
    <w:next w:val="0"/>
    <w:pPr>
      <w:spacing w:line="360" w:lineRule="auto"/>
      <w:ind w:firstLineChars="0" w:firstLine="0"/>
    </w:pPr>
    <w:rPr>
      <w:rFonts w:ascii="Times New Roman" w:eastAsia="宋体" w:cs="Times New Roman" w:hAnsi="Times New Roman"/>
      <w:sz w:val="28"/>
      <w:szCs w:val="22"/>
    </w:rPr>
  </w:style>
  <w:style w:type="paragraph" w:styleId="20">
    <w:name w:val="toc 2"/>
    <w:qFormat/>
    <w:basedOn w:val="0"/>
    <w:next w:val="0"/>
    <w:pPr>
      <w:spacing w:line="360" w:lineRule="auto"/>
      <w:ind w:leftChars="200" w:left="200" w:firstLineChars="0" w:firstLine="0"/>
    </w:pPr>
    <w:rPr>
      <w:rFonts w:ascii="Calibri" w:eastAsia="仿宋" w:cs="Times New Roman" w:hAnsi="Calibri"/>
      <w:sz w:val="3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11</TotalTime>
  <Application>Yozo_Office27021597764231180</Application>
  <Pages>7</Pages>
  <Words>0</Words>
  <Characters>1920</Characters>
  <Lines>0</Lines>
  <Paragraphs>7</Paragraphs>
  <CharactersWithSpaces>2561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darling</dc:creator>
  <cp:lastModifiedBy>123</cp:lastModifiedBy>
  <cp:revision>1</cp:revision>
  <dcterms:created xsi:type="dcterms:W3CDTF">2022-11-10T05:34:00Z</dcterms:created>
  <dcterms:modified xsi:type="dcterms:W3CDTF">2022-11-25T01:27:38Z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2052-11.1.0.12763</vt:lpwstr>
  </property>
  <property fmtid="{D5CDD505-2E9C-101B-9397-08002B2CF9AE}" pid="3" name="ICV">
    <vt:lpwstr>31D89C55E0DB4710B4F34B66FD799483</vt:lpwstr>
  </property>
</Properties>
</file>