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90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236"/>
        <w:gridCol w:w="757"/>
        <w:gridCol w:w="215"/>
        <w:gridCol w:w="342"/>
        <w:gridCol w:w="99"/>
        <w:gridCol w:w="657"/>
        <w:gridCol w:w="179"/>
        <w:gridCol w:w="699"/>
        <w:gridCol w:w="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2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2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8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后勤综合保障经费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机关事务管理服务中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4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果艳楠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65090876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1804.78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val="en"/>
              </w:rPr>
              <w:t>1804.78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val="en" w:eastAsia="zh-CN"/>
              </w:rPr>
              <w:t>1804.774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val="en" w:eastAsia="zh-CN"/>
              </w:rPr>
              <w:t>99.9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3%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4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节约能源的同时确保各办公区正常运转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,按要求12月中旬完成项目全部支出，办公人员服务对象满意度达标</w:t>
            </w:r>
          </w:p>
        </w:tc>
        <w:tc>
          <w:tcPr>
            <w:tcW w:w="304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节约能源的同时确保各办公区正常运转,12月完成了项目全部支出，办公人员服务对象满意度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数量指标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各办公区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各办公区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"/>
              </w:rPr>
            </w:pPr>
          </w:p>
        </w:tc>
        <w:tc>
          <w:tcPr>
            <w:tcW w:w="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质量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办公区正常运转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办公区正常运转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"/>
              </w:rPr>
            </w:pPr>
          </w:p>
        </w:tc>
        <w:tc>
          <w:tcPr>
            <w:tcW w:w="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支付进度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启动时间为1月份，3月底前完成支出进度25%，6月底前完成进度50%，9月底前完成75%,12月中旬该项目支付完毕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启动时间为1月份，3月底前完成支出进度25%，6月底前完成进度50%，9月底前完成75%,12月中旬该项目支付完毕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"/>
              </w:rPr>
            </w:pPr>
          </w:p>
        </w:tc>
        <w:tc>
          <w:tcPr>
            <w:tcW w:w="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根据面积、服务项目优化核算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根据面积、服务项目优化核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确保入驻单位日常运转维护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确保入驻单位日常运转维护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生态效益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节约能源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节约能源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可持续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确保各办公区正常履行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确保各办公区正常履行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办公人员服务对象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b w:val="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b w:val="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val="e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4" w:type="dxa"/>
          <w:trHeight w:val="546" w:hRule="exact"/>
          <w:jc w:val="center"/>
        </w:trPr>
        <w:tc>
          <w:tcPr>
            <w:tcW w:w="67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99.9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99.9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 xml:space="preserve">填表人：   </w:t>
      </w:r>
      <w:r>
        <w:rPr>
          <w:rFonts w:hint="eastAsia" w:ascii="宋体" w:hAnsi="宋体"/>
          <w:sz w:val="24"/>
          <w:szCs w:val="32"/>
          <w:lang w:eastAsia="zh-CN"/>
        </w:rPr>
        <w:t>谭雯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65099355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2022.1.11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CJK SC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4D48"/>
    <w:rsid w:val="00115A6A"/>
    <w:rsid w:val="0015501C"/>
    <w:rsid w:val="001638E1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1E9E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930BB"/>
    <w:rsid w:val="00FA72DB"/>
    <w:rsid w:val="02EF3932"/>
    <w:rsid w:val="032957F5"/>
    <w:rsid w:val="0A4B685F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A706BEC"/>
    <w:rsid w:val="3CE509A9"/>
    <w:rsid w:val="3EBF2DB3"/>
    <w:rsid w:val="3F1F6AC5"/>
    <w:rsid w:val="45EA6449"/>
    <w:rsid w:val="460359DE"/>
    <w:rsid w:val="46991E4C"/>
    <w:rsid w:val="4A490D40"/>
    <w:rsid w:val="4B4E1C15"/>
    <w:rsid w:val="4CBA109B"/>
    <w:rsid w:val="4D0F0E47"/>
    <w:rsid w:val="4FF26424"/>
    <w:rsid w:val="536369BE"/>
    <w:rsid w:val="557B6719"/>
    <w:rsid w:val="5D617737"/>
    <w:rsid w:val="603764FC"/>
    <w:rsid w:val="63CFC6CE"/>
    <w:rsid w:val="670E155B"/>
    <w:rsid w:val="696B68DD"/>
    <w:rsid w:val="6A261F45"/>
    <w:rsid w:val="6BFEC206"/>
    <w:rsid w:val="6D125E72"/>
    <w:rsid w:val="6FB32B39"/>
    <w:rsid w:val="74277F58"/>
    <w:rsid w:val="76EF5736"/>
    <w:rsid w:val="7BAFB54F"/>
    <w:rsid w:val="7D16648A"/>
    <w:rsid w:val="7DBA2D67"/>
    <w:rsid w:val="7DD153BC"/>
    <w:rsid w:val="7F470DF0"/>
    <w:rsid w:val="7F5A4A60"/>
    <w:rsid w:val="9F2EB396"/>
    <w:rsid w:val="DFF7B4BD"/>
    <w:rsid w:val="F3FEC99C"/>
    <w:rsid w:val="F68D2367"/>
    <w:rsid w:val="FCF79189"/>
    <w:rsid w:val="FEE7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mbria" w:hAnsi="Cambria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2016-07-27T16:47:00Z</dcterms:created>
  <dc:creator>User</dc:creator>
  <cp:lastModifiedBy>Administrator</cp:lastModifiedBy>
  <cp:lastPrinted>2022-01-07T15:56:00Z</cp:lastPrinted>
  <dcterms:modified xsi:type="dcterms:W3CDTF">2022-08-09T07:06:11Z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