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北京市朝阳区体育局2021年政府信息公开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2"/>
        <w:ind w:firstLine="627" w:firstLineChars="196"/>
        <w:rPr>
          <w:rFonts w:hint="default"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t>（一）加强组织领导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体育局高度重视政务公开工作，严格落实信息审核发布制度，由党政主要领导抓总，主管领导牵头，体育局办公室落实具体工作，各科室、各单位协同配合，做到逐级审核把关，确保信息及时准确。局领导多次牵头研究重点工作任务的信息公开工作，对群众体育、竞技体育、体育产业等工作信息公开和宣传提出明确要求。制定科室、单位信息上报指标和宣传工作指标，督促各单位、科室及时报送工作信息。</w:t>
      </w:r>
    </w:p>
    <w:p>
      <w:pPr>
        <w:pStyle w:val="2"/>
        <w:ind w:firstLine="627" w:firstLineChars="196"/>
        <w:rPr>
          <w:rFonts w:hint="default"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t>（二）主动公开情况</w:t>
      </w:r>
    </w:p>
    <w:p>
      <w:pPr>
        <w:spacing w:line="600" w:lineRule="exact"/>
        <w:ind w:firstLine="704" w:firstLineChars="220"/>
        <w:rPr>
          <w:rFonts w:ascii="Times New Roman" w:hAnsi="Times New Roman" w:eastAsia="楷体" w:cs="楷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《朝阳区2021年政务公开工作要点》，主动公开增设体育设施、冬奥知识宣传普及、打造网球运动特色区等相关内容。严格按照规划编制要求。围绕冬奥会筹办、网球特色区建设、群众体育、体育行业监管等重点工作，持续推进“互联网+政务”，利用朝阳门户网站、微信公众号等，以全面、及时、准确、实效为原则，做好政务信息公开。全年共计发布信息200余篇，其中，朝阳门户网站</w:t>
      </w:r>
      <w:r>
        <w:rPr>
          <w:rFonts w:hint="eastAsia" w:ascii="Times New Roman" w:hAnsi="Times New Roman" w:eastAsia="仿宋_GB2312"/>
          <w:sz w:val="32"/>
          <w:szCs w:val="32"/>
        </w:rPr>
        <w:t>上发稿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00余篇，北京市体育局网站上发稿30余篇，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市级以上官网和主流媒</w:t>
      </w:r>
      <w:r>
        <w:rPr>
          <w:rFonts w:hint="eastAsia" w:ascii="Times New Roman" w:hAnsi="Times New Roman" w:eastAsia="仿宋_GB2312"/>
          <w:sz w:val="32"/>
          <w:szCs w:val="32"/>
        </w:rPr>
        <w:t>体发稿50余篇，区级媒体20余篇。按照政务公开要求，及时在朝阳门户网站公示行政许可、行政处罚、双随机抽查情况等重要信息，做好领导介绍、机构信息、权力清单、财政预决算、通知公告、部门信息等的更新维护，做到公开透明，主动接受群众监督。</w:t>
      </w:r>
    </w:p>
    <w:p>
      <w:pPr>
        <w:pStyle w:val="2"/>
        <w:ind w:firstLine="627" w:firstLineChars="196"/>
        <w:rPr>
          <w:rFonts w:hint="default"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t>（三）依申请公开情况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本单位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年度共收到政府信息公开申请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其中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信函申请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件、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网络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，均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已完成答复。</w:t>
      </w:r>
    </w:p>
    <w:p>
      <w:pPr>
        <w:pStyle w:val="2"/>
        <w:ind w:firstLine="627" w:firstLineChars="196"/>
        <w:rPr>
          <w:rFonts w:hint="default"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t>（四）政府信息管理情况</w:t>
      </w:r>
    </w:p>
    <w:p>
      <w:pPr>
        <w:spacing w:line="600" w:lineRule="exact"/>
        <w:ind w:firstLine="704" w:firstLineChars="2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进一步规范</w:t>
      </w:r>
      <w:r>
        <w:rPr>
          <w:rFonts w:hint="eastAsia" w:ascii="Times New Roman" w:hAnsi="Times New Roman" w:eastAsia="仿宋_GB2312"/>
          <w:sz w:val="32"/>
          <w:szCs w:val="32"/>
        </w:rPr>
        <w:t>政府信息</w:t>
      </w:r>
      <w:r>
        <w:rPr>
          <w:rFonts w:ascii="Times New Roman" w:hAnsi="Times New Roman" w:eastAsia="仿宋_GB2312"/>
          <w:sz w:val="32"/>
          <w:szCs w:val="32"/>
        </w:rPr>
        <w:t>公开流程，</w:t>
      </w:r>
      <w:r>
        <w:rPr>
          <w:rFonts w:hint="eastAsia" w:ascii="Times New Roman" w:hAnsi="Times New Roman" w:eastAsia="仿宋_GB2312"/>
          <w:sz w:val="32"/>
          <w:szCs w:val="32"/>
        </w:rPr>
        <w:t>落实信息公开属性源头管理机制和保密审查规定，严格按照《中华人民共和国保守国家秘密法》及相关规定，针对</w:t>
      </w:r>
      <w:r>
        <w:rPr>
          <w:rFonts w:ascii="Times New Roman" w:hAnsi="Times New Roman" w:eastAsia="仿宋_GB2312"/>
          <w:sz w:val="32"/>
          <w:szCs w:val="32"/>
        </w:rPr>
        <w:t>拟公开的信息</w:t>
      </w:r>
      <w:r>
        <w:rPr>
          <w:rFonts w:hint="eastAsia" w:ascii="Times New Roman" w:hAnsi="Times New Roman" w:eastAsia="仿宋_GB2312"/>
          <w:sz w:val="32"/>
          <w:szCs w:val="32"/>
        </w:rPr>
        <w:t>，尤其是敏感领域，做好信息保密审查。</w:t>
      </w:r>
    </w:p>
    <w:p>
      <w:pPr>
        <w:pStyle w:val="2"/>
        <w:ind w:firstLine="627" w:firstLineChars="196"/>
        <w:rPr>
          <w:rFonts w:hint="default"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t>（五）政府信息公开平台建设情况</w:t>
      </w:r>
    </w:p>
    <w:p>
      <w:pPr>
        <w:spacing w:line="600" w:lineRule="exact"/>
        <w:ind w:firstLine="704" w:firstLineChars="22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依托“一公号”、“一栏目”、“一微博”等信息公开平台，做好信息公开。与朝阳电视台合作，共同策划和推出“全民健身总动员”专题片24期。体育局官方公众号“健行朝阳”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持续推送朝阳区冬奥筹办、群众体育、竞技体育、体育产业、行业监管等工作动态以及朝阳体育局党建工作、人事招聘、通知公告等内容，更新丰富公众号各版块内容，公众号</w:t>
      </w:r>
      <w:r>
        <w:rPr>
          <w:rFonts w:hint="eastAsia" w:ascii="Times New Roman" w:hAnsi="Times New Roman" w:eastAsia="仿宋_GB2312"/>
          <w:sz w:val="32"/>
          <w:szCs w:val="32"/>
        </w:rPr>
        <w:t>粉丝量9000余人，每周发布信息3-7次，全年累计推送信息超300篇。官方微博“体育朝阳”粉丝量2.5万人，围绕体育热点、工作动态等实时更新。</w:t>
      </w:r>
    </w:p>
    <w:p>
      <w:pPr>
        <w:pStyle w:val="2"/>
        <w:ind w:firstLine="627" w:firstLineChars="196"/>
        <w:rPr>
          <w:rFonts w:hint="default"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t>（六）政府信息公开监督保障及教育培训情况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严格规范信息公开的内容和流程，坚持遵循国家法律法规和有关政策依法公开，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强化内部监督，落实逐级审核监督机制，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坚持突出重点、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准确规范、注重实效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加强信息员队伍建设，组织开展各类业务培训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，积极参加市、区组织的信息公开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培训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持续培养人员队伍法治意识，提升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依法公开政府信息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的能力水平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主动公开政府信息情况</w:t>
      </w: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2"/>
        <w:widowControl/>
        <w:ind w:left="420" w:leftChars="200"/>
        <w:rPr>
          <w:rFonts w:hint="default"/>
        </w:rPr>
      </w:pPr>
    </w:p>
    <w:p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ascii="宋体" w:hAnsi="Calibri" w:eastAsia="宋体" w:cs="宋体"/>
                <w:sz w:val="24"/>
              </w:rPr>
            </w:pPr>
            <w:r>
              <w:rPr>
                <w:rFonts w:hint="eastAsia" w:ascii="宋体" w:hAnsi="Calibri" w:eastAsia="宋体" w:cs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eastAsia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我局政府信息公开工作取得一定成绩，但也存在着一些问题和不足。人员队伍建设还有待提升，在开展日常工作的同时主动公开信息的意识有时不足，公文写作、信息公开等能力仍显不足，对工作亮点、特色的挖掘不够。主动公开形式仍显不够丰富，对新媒体平台信息规律的掌握和运用还不够充分。下一步体育局将持续强化队伍建设，做好信息员业务培训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提高工作能力和服务水平。重点围绕体育局中心工作，及时回应百姓关切，加强主动公开力度，进一步探索丰富新媒体平台信息公开形式和内容。</w:t>
      </w:r>
    </w:p>
    <w:p>
      <w:pPr>
        <w:widowControl/>
        <w:spacing w:line="560" w:lineRule="exact"/>
        <w:ind w:firstLine="675"/>
        <w:jc w:val="left"/>
        <w:rPr>
          <w:rFonts w:ascii="宋体" w:hAnsi="宋体" w:eastAsia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本报告所列数据的统计期限,自2021年1月1日起至12月31日止。本报告的电子版可登录“朝阳区政府门户网站（“北京·朝阳”）http://www.bjchy.gov.cn/——政府信息公开栏目——政府信息公开年报”下载查阅。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年度政府信息公开工作未收取相关费用。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029666-B2BA-43B3-9EBC-6CF4EF7D29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A21EA5-4ADC-48F8-B37B-4290F181F77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A149167-550D-44E6-BE84-683EBA0A1A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E263D3E-C1BA-40E7-B8FC-A01EB911BC0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D13E39E3-5723-403C-A581-8EC5F7A3024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975F7EE-9143-43A1-883D-5DB3B02041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69128FA-E2C2-4F35-9DF6-796615C8CC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C1F83"/>
    <w:rsid w:val="00203F03"/>
    <w:rsid w:val="007C1F83"/>
    <w:rsid w:val="038D3DDF"/>
    <w:rsid w:val="042579D5"/>
    <w:rsid w:val="068D3A55"/>
    <w:rsid w:val="0CB54E8C"/>
    <w:rsid w:val="0ECF5035"/>
    <w:rsid w:val="0FA20EFD"/>
    <w:rsid w:val="10E71957"/>
    <w:rsid w:val="14F94D81"/>
    <w:rsid w:val="155E4C72"/>
    <w:rsid w:val="19962AAF"/>
    <w:rsid w:val="19F3005A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BE605C7"/>
    <w:rsid w:val="3C3A43CF"/>
    <w:rsid w:val="3C3B717C"/>
    <w:rsid w:val="3CCA67AA"/>
    <w:rsid w:val="3D42741D"/>
    <w:rsid w:val="3F74045C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CDD48B6"/>
    <w:rsid w:val="4DE96893"/>
    <w:rsid w:val="51AC399F"/>
    <w:rsid w:val="526642CE"/>
    <w:rsid w:val="535B1626"/>
    <w:rsid w:val="5A731454"/>
    <w:rsid w:val="5B112153"/>
    <w:rsid w:val="5CDB4056"/>
    <w:rsid w:val="5D0D5D8A"/>
    <w:rsid w:val="5EE61FA5"/>
    <w:rsid w:val="621524C6"/>
    <w:rsid w:val="644E5D99"/>
    <w:rsid w:val="68791EE0"/>
    <w:rsid w:val="70BC1287"/>
    <w:rsid w:val="725A1883"/>
    <w:rsid w:val="73DB79BA"/>
    <w:rsid w:val="7AB067D2"/>
    <w:rsid w:val="7ACC1EA7"/>
    <w:rsid w:val="7EBA7AFC"/>
    <w:rsid w:val="7F3C78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annotation text"/>
    <w:basedOn w:val="1"/>
    <w:link w:val="16"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6">
    <w:name w:val="annotation subject"/>
    <w:basedOn w:val="3"/>
    <w:next w:val="3"/>
    <w:link w:val="17"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40404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404040"/>
      <w:u w:val="none"/>
    </w:rPr>
  </w:style>
  <w:style w:type="character" w:styleId="14">
    <w:name w:val="annotation reference"/>
    <w:basedOn w:val="8"/>
    <w:qFormat/>
    <w:uiPriority w:val="0"/>
    <w:rPr>
      <w:sz w:val="21"/>
      <w:szCs w:val="21"/>
    </w:rPr>
  </w:style>
  <w:style w:type="character" w:customStyle="1" w:styleId="15">
    <w:name w:val="纯文本 Char"/>
    <w:basedOn w:val="8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6">
    <w:name w:val="批注文字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6"/>
    <w:uiPriority w:val="0"/>
    <w:rPr>
      <w:b/>
      <w:bCs/>
    </w:rPr>
  </w:style>
  <w:style w:type="character" w:customStyle="1" w:styleId="18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455</Words>
  <Characters>2599</Characters>
  <Lines>21</Lines>
  <Paragraphs>6</Paragraphs>
  <TotalTime>19</TotalTime>
  <ScaleCrop>false</ScaleCrop>
  <LinksUpToDate>false</LinksUpToDate>
  <CharactersWithSpaces>3048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 赢</cp:lastModifiedBy>
  <dcterms:modified xsi:type="dcterms:W3CDTF">2022-01-11T07:19:28Z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63565455EC034C6A92A3B4EC4E36682F</vt:lpwstr>
  </property>
</Properties>
</file>