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1280"/>
        <w:jc w:val="both"/>
        <w:rPr>
          <w:rFonts w:hint="eastAsia" w:ascii="黑体" w:hAnsi="黑体" w:eastAsia="黑体" w:cs="黑体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附件</w:t>
      </w: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1</w:t>
      </w:r>
    </w:p>
    <w:p>
      <w:pPr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2021年朝阳区实体书店扶持项目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拟</w:t>
      </w:r>
      <w:r>
        <w:rPr>
          <w:rFonts w:hint="eastAsia" w:ascii="黑体" w:hAnsi="黑体" w:eastAsia="黑体" w:cs="黑体"/>
          <w:sz w:val="32"/>
          <w:szCs w:val="32"/>
        </w:rPr>
        <w:t>扶持名单</w:t>
      </w:r>
    </w:p>
    <w:tbl>
      <w:tblPr>
        <w:tblStyle w:val="2"/>
        <w:tblW w:w="852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7"/>
        <w:gridCol w:w="2391"/>
        <w:gridCol w:w="2316"/>
        <w:gridCol w:w="322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tblHeader/>
        </w:trPr>
        <w:tc>
          <w:tcPr>
            <w:tcW w:w="5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239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申报类型</w:t>
            </w:r>
          </w:p>
        </w:tc>
        <w:tc>
          <w:tcPr>
            <w:tcW w:w="2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书店名称</w:t>
            </w:r>
          </w:p>
        </w:tc>
        <w:tc>
          <w:tcPr>
            <w:tcW w:w="32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18"/>
                <w:szCs w:val="18"/>
              </w:rPr>
              <w:t>公司名称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罐子书屋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北京罐子文化传媒有限公司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布衣书局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北京布衣文化传播有限公司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雷因书店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石头剪刀布（北京）文化传播有限公司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刺鱼书店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北京开拍文化传播有限公司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良阅城市书房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楠书房（北京）文化有限公司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小宝图书馆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青葱翠叶（北京）商贸有限责任公司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由新书店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由心（北京）文化传播有限公司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8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中信书店北京太极店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北京中信书店有限责任公司朝阳容达路分店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9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中信书店启皓店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北京中信书店有限责任公司启皓分店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10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中信书店北京双井富力店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北京中信书店有限责任公司朝阳双井店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11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影馨书屋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鼎盛神州文化传播（北京）有限公司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12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单向空间书店东风店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北京单向街文化有限公司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13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明轩书店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北京艺豪明轩书店有限公司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14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洋铭伟业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北京市洋铭伟业书刊发行有限公司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15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中盘图书书店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中盘图书发行（北京）有限公司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16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金星博睿书店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北京金星博睿文化传媒有限公司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17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北京心团结图书发行有限公司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北京心团结图书发行有限公司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18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晴阳图书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北京晴阳图书有限公司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19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北京三甲医学书店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北京三甲书亨商贸有限公司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20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金麦田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北京金麦田图书有限公司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21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瀚海书苑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北京瀚海书苑图书有限责任公司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22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千秋伟业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北京千秋伟业图书有限公司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23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立中原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北京立中原图书有限公司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24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时光万殊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北京时光万殊图书有限责任公司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25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惟轩金世纪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惟轩金世纪（北京）图书有限公司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26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北京昌盛兆书店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北京昌盛兆书刊发行有限责任公司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27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勤十诚书店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北京勤十诚文化传媒有限公司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28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市级配套奖励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北京大地书苑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北京大地书苑图书发行有限公司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29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新开办实体书店-一般补贴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应急管理书店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应急管理出版社有限公司书店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30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新开办实体书店-一般补贴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新启蒙书店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北京新启蒙书店有限公司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31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新开办实体书店-“三进”补贴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AGORA阿国拉书店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北京世纪云祥信息科技有限公司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32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中油书店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北京中油书店有限公司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33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宸冰书房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宸冰书馆（北京）文化传媒有限公司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34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旁观书社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北京旁观者文化有限责任公司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35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食阅坊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北京食阅坊文化传播有限公司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36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言YAN BOOKS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北京言序文化发展有限公司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37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单向空间书店大悦城店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北京单向街文化有限公司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38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北京红泥巴村书店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北京红泥巴村书店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39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亚运村图书大厦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北京图书大厦有限责任公司亚运村分店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40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北京阳曦书店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北京阳曦书店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41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北京湖边草书房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北京湖边草书店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42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机遇书屋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北京搜咖机遇网络科技有限公司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43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PA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G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EONE三里屯店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北京三里屯百灵鸽书店有限公司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44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知遇书堂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信安安国教育科技（北京）有限公司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45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建投书局·国贸店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建投书店投资有限公司北京销售分公司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46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上海三联书店READWAY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北京悦蹊百货有限公司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47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中信书店北京京城店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北京中信书店有限责任公司第一分店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48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中信书店北京证券店 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北京中信书店有限责任公司第二分店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49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中信书店北京合生汇店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北京中信书店有限责任公司朝阳西大望路店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50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北京宝廷轩书店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北京宝廷轩书店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51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书香学士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北京书香学士图书有限公司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52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若愚文化书店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北京若愚文化集团有限公司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53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持续运营奖励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一恒盛辉书店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北京一恒盛辉图书有限公司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54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融合发展奖励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首都图书馆 春明簃阅读空间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北京雍幽文化有限公司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55</w:t>
            </w:r>
          </w:p>
        </w:tc>
        <w:tc>
          <w:tcPr>
            <w:tcW w:w="23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融合发展奖励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中信书店环宇荟店</w:t>
            </w:r>
          </w:p>
        </w:tc>
        <w:tc>
          <w:tcPr>
            <w:tcW w:w="32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北京中信书店有限责任公司朝阳安定路店</w:t>
            </w:r>
          </w:p>
        </w:tc>
      </w:tr>
    </w:tbl>
    <w:p>
      <w:pPr>
        <w:ind w:right="640"/>
        <w:rPr>
          <w:rFonts w:hint="eastAsia" w:ascii="仿宋_GB2312" w:eastAsia="仿宋_GB2312"/>
          <w:sz w:val="32"/>
          <w:szCs w:val="32"/>
        </w:rPr>
      </w:pPr>
    </w:p>
    <w:p>
      <w:pPr>
        <w:ind w:right="640"/>
        <w:rPr>
          <w:rFonts w:hint="eastAsia" w:ascii="仿宋_GB2312" w:eastAsia="仿宋_GB2312"/>
          <w:sz w:val="32"/>
          <w:szCs w:val="32"/>
        </w:rPr>
      </w:pPr>
    </w:p>
    <w:p>
      <w:pPr>
        <w:ind w:right="640"/>
        <w:rPr>
          <w:rFonts w:hint="eastAsia" w:ascii="仿宋_GB2312" w:eastAsia="仿宋_GB2312"/>
          <w:sz w:val="32"/>
          <w:szCs w:val="32"/>
        </w:rPr>
      </w:pPr>
    </w:p>
    <w:p>
      <w:pPr>
        <w:ind w:right="640"/>
        <w:rPr>
          <w:rFonts w:hint="eastAsia" w:ascii="仿宋_GB2312" w:eastAsia="仿宋_GB2312"/>
          <w:sz w:val="32"/>
          <w:szCs w:val="32"/>
        </w:rPr>
      </w:pPr>
    </w:p>
    <w:p>
      <w:pPr>
        <w:ind w:right="640"/>
        <w:rPr>
          <w:rFonts w:hint="eastAsia" w:ascii="仿宋_GB2312" w:eastAsia="仿宋_GB2312"/>
          <w:sz w:val="32"/>
          <w:szCs w:val="32"/>
        </w:rPr>
      </w:pPr>
    </w:p>
    <w:p>
      <w:pPr>
        <w:ind w:right="640"/>
        <w:rPr>
          <w:rFonts w:hint="eastAsia" w:ascii="仿宋_GB2312" w:eastAsia="仿宋_GB2312"/>
          <w:sz w:val="32"/>
          <w:szCs w:val="32"/>
        </w:rPr>
      </w:pPr>
    </w:p>
    <w:p>
      <w:pPr>
        <w:ind w:right="640"/>
        <w:rPr>
          <w:rFonts w:hint="eastAsia" w:ascii="仿宋_GB2312" w:eastAsia="仿宋_GB2312"/>
          <w:sz w:val="32"/>
          <w:szCs w:val="32"/>
        </w:rPr>
      </w:pPr>
    </w:p>
    <w:p>
      <w:pPr>
        <w:ind w:right="640"/>
        <w:rPr>
          <w:rFonts w:hint="eastAsia" w:ascii="仿宋_GB2312" w:eastAsia="仿宋_GB2312"/>
          <w:sz w:val="32"/>
          <w:szCs w:val="32"/>
        </w:rPr>
      </w:pPr>
    </w:p>
    <w:p>
      <w:pPr>
        <w:ind w:right="640"/>
        <w:rPr>
          <w:rFonts w:hint="eastAsia" w:ascii="仿宋_GB2312" w:eastAsia="仿宋_GB2312"/>
          <w:sz w:val="32"/>
          <w:szCs w:val="32"/>
        </w:rPr>
      </w:pPr>
    </w:p>
    <w:p>
      <w:pPr>
        <w:ind w:right="640"/>
        <w:rPr>
          <w:rFonts w:hint="eastAsia" w:ascii="仿宋_GB2312" w:eastAsia="仿宋_GB2312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2ZjFmZmFlNGU0ZWM4NjFkNmI3NDFiMWIzMjRjNWEifQ=="/>
  </w:docVars>
  <w:rsids>
    <w:rsidRoot w:val="00000000"/>
    <w:rsid w:val="58DA5D50"/>
    <w:rsid w:val="5AD37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2826</Words>
  <Characters>2975</Characters>
  <Lines>0</Lines>
  <Paragraphs>0</Paragraphs>
  <TotalTime>0</TotalTime>
  <ScaleCrop>false</ScaleCrop>
  <LinksUpToDate>false</LinksUpToDate>
  <CharactersWithSpaces>2981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2022-10-24T02:57:00Z</dcterms:created>
  <dc:creator>Administrator</dc:creator>
  <cp:lastModifiedBy>Administrator</cp:lastModifiedBy>
  <dcterms:modified xsi:type="dcterms:W3CDTF">2022-10-24T03:17:04Z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9459E7F739BF4F278969016171DE19DD</vt:lpwstr>
  </property>
</Properties>
</file>