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F2" w:rsidRDefault="005B6CF2" w:rsidP="005B6CF2">
      <w:pPr>
        <w:widowControl w:val="0"/>
        <w:spacing w:line="560" w:lineRule="exact"/>
        <w:jc w:val="both"/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1</w:t>
      </w:r>
    </w:p>
    <w:tbl>
      <w:tblPr>
        <w:tblW w:w="9345" w:type="dxa"/>
        <w:jc w:val="center"/>
        <w:tblInd w:w="-413" w:type="dxa"/>
        <w:tblLayout w:type="fixed"/>
        <w:tblLook w:val="04A0" w:firstRow="1" w:lastRow="0" w:firstColumn="1" w:lastColumn="0" w:noHBand="0" w:noVBand="1"/>
      </w:tblPr>
      <w:tblGrid>
        <w:gridCol w:w="788"/>
        <w:gridCol w:w="747"/>
        <w:gridCol w:w="420"/>
        <w:gridCol w:w="1092"/>
        <w:gridCol w:w="348"/>
        <w:gridCol w:w="1222"/>
        <w:gridCol w:w="1382"/>
        <w:gridCol w:w="1224"/>
        <w:gridCol w:w="90"/>
        <w:gridCol w:w="497"/>
        <w:gridCol w:w="494"/>
        <w:gridCol w:w="342"/>
        <w:gridCol w:w="699"/>
      </w:tblGrid>
      <w:tr w:rsidR="005B6CF2" w:rsidTr="005E2332">
        <w:trPr>
          <w:trHeight w:val="440"/>
          <w:jc w:val="center"/>
        </w:trPr>
        <w:tc>
          <w:tcPr>
            <w:tcW w:w="9341" w:type="dxa"/>
            <w:gridSpan w:val="13"/>
            <w:vAlign w:val="center"/>
            <w:hideMark/>
          </w:tcPr>
          <w:p w:rsidR="005B6CF2" w:rsidRDefault="005B6CF2" w:rsidP="005E2332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Times New Roman" w:hint="eastAsia"/>
                <w:sz w:val="32"/>
                <w:szCs w:val="32"/>
              </w:rPr>
              <w:t>朝阳区项目支出绩效自评表</w:t>
            </w:r>
          </w:p>
        </w:tc>
      </w:tr>
      <w:tr w:rsidR="005B6CF2" w:rsidTr="005E2332">
        <w:trPr>
          <w:trHeight w:val="194"/>
          <w:jc w:val="center"/>
        </w:trPr>
        <w:tc>
          <w:tcPr>
            <w:tcW w:w="9341" w:type="dxa"/>
            <w:gridSpan w:val="13"/>
            <w:hideMark/>
          </w:tcPr>
          <w:p w:rsidR="005B6CF2" w:rsidRDefault="005B6CF2" w:rsidP="005E23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2020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1"/>
              </w:rPr>
              <w:t>年度）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78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公共服务经费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主管部门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安贞街道办事处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实施单位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社区建设办公室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项目负责人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陈静超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64263068</w:t>
            </w:r>
          </w:p>
        </w:tc>
      </w:tr>
      <w:tr w:rsidR="005B6CF2" w:rsidTr="005E2332">
        <w:trPr>
          <w:trHeight w:hRule="exact" w:val="518"/>
          <w:jc w:val="center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项目资金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年初预算数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全年预算数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全年执行数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得分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年度资金总额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2175.9657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2175.9657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1960.5869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其中：当年财政拨款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2175.9657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2175.9657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1960.5869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上年结转资金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其他资金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年度总体目标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实际完成情况</w:t>
            </w:r>
          </w:p>
        </w:tc>
      </w:tr>
      <w:tr w:rsidR="005B6CF2" w:rsidTr="005E2332">
        <w:trPr>
          <w:trHeight w:hRule="exact" w:val="245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ind w:firstLineChars="200" w:firstLine="3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通过保障社区工作者的待遇，进一步提升社区者工作的积极性；稳定社区专职工作者队伍，推进和谐社区建设深入开展；</w:t>
            </w:r>
          </w:p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通过统一规范办公用品使用，本着勤俭节约和利用工作的原则，控制费用开支，规范办公用品的采购与使用。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严格财政资金使用，保障社区工作者的待遇和办公硬件，按实际支出；</w:t>
            </w:r>
          </w:p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加强对广大社区工作者的关心关爱，通过培训提升社工共商共治、精细化治理、精准化服务的能力，通过社工招考工作，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配齐配强社工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队伍。从而提升社区者工作的积极性，同时稳定社区专职工作者队伍，推进和谐社区建设深入开展；</w:t>
            </w:r>
          </w:p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严格执行相关制度，保证经费落实到位。</w:t>
            </w:r>
          </w:p>
        </w:tc>
      </w:tr>
      <w:tr w:rsidR="005B6CF2" w:rsidTr="005E2332">
        <w:trPr>
          <w:trHeight w:hRule="exact" w:val="517"/>
          <w:jc w:val="center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绩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效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标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年度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指标值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实际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完成值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得分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偏差原因分析及改进措施</w:t>
            </w:r>
          </w:p>
        </w:tc>
      </w:tr>
      <w:tr w:rsidR="005B6CF2" w:rsidTr="005E2332">
        <w:trPr>
          <w:trHeight w:hRule="exact" w:val="190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数量指标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保障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个社区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154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名社工的工资、五险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金缴纳支出，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个社区办公用品购置等公用定额支出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按实际支出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152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质量指标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制度执行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严格执行相关制度，保证经费落实到位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8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时效指标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按全年计划进行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月前完成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9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成本指标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机构运转经费，包括社工工资发放、五险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金缴纳、公用定额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按月每月进行支出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80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经济效益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机构运转经费，包括社工工资发放、五险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金缴纳、公用定额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进一步保障社区工作者的待遇，提升社区者工作的积极性，同时稳定社区专职工作者队伍，推进和谐社区建设深入开展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33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69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社会效益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稳定社区工作者队伍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保障社区工作者待遇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132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生态效益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保证社区正常运转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进行正常的办公用品支出，保障社工办公环境和硬件环境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96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可持续影响指标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推进社区发展和基层建设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促进基层工作更好开展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满意度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服务对象满意度指标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群众满意度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满意度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100%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社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工满意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度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满意度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100%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7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B6CF2" w:rsidRDefault="005B6CF2" w:rsidP="005B6CF2">
      <w:pPr>
        <w:widowControl w:val="0"/>
        <w:spacing w:line="560" w:lineRule="exact"/>
        <w:jc w:val="both"/>
        <w:rPr>
          <w:rFonts w:cs="Times New Roman"/>
          <w:b/>
          <w:bCs/>
          <w:kern w:val="2"/>
          <w:szCs w:val="32"/>
        </w:rPr>
      </w:pPr>
    </w:p>
    <w:p w:rsidR="005B6CF2" w:rsidRDefault="005B6CF2" w:rsidP="005B6CF2">
      <w:pPr>
        <w:widowControl w:val="0"/>
        <w:spacing w:line="560" w:lineRule="exact"/>
        <w:jc w:val="both"/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2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773"/>
        <w:gridCol w:w="341"/>
        <w:gridCol w:w="1118"/>
        <w:gridCol w:w="1093"/>
        <w:gridCol w:w="21"/>
        <w:gridCol w:w="687"/>
        <w:gridCol w:w="9"/>
        <w:gridCol w:w="700"/>
        <w:gridCol w:w="136"/>
        <w:gridCol w:w="699"/>
      </w:tblGrid>
      <w:tr w:rsidR="005B6CF2" w:rsidTr="005E2332">
        <w:trPr>
          <w:trHeight w:val="440"/>
          <w:jc w:val="center"/>
        </w:trPr>
        <w:tc>
          <w:tcPr>
            <w:tcW w:w="8928" w:type="dxa"/>
            <w:gridSpan w:val="14"/>
            <w:vAlign w:val="center"/>
            <w:hideMark/>
          </w:tcPr>
          <w:p w:rsidR="005B6CF2" w:rsidRDefault="005B6CF2" w:rsidP="005E2332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Times New Roman" w:hint="eastAsia"/>
                <w:sz w:val="32"/>
                <w:szCs w:val="32"/>
              </w:rPr>
              <w:t>朝阳区项目支出绩效自评表</w:t>
            </w:r>
          </w:p>
        </w:tc>
      </w:tr>
      <w:tr w:rsidR="005B6CF2" w:rsidTr="005E2332">
        <w:trPr>
          <w:trHeight w:val="194"/>
          <w:jc w:val="center"/>
        </w:trPr>
        <w:tc>
          <w:tcPr>
            <w:tcW w:w="8928" w:type="dxa"/>
            <w:gridSpan w:val="14"/>
            <w:hideMark/>
          </w:tcPr>
          <w:p w:rsidR="005B6CF2" w:rsidRDefault="005B6CF2" w:rsidP="005E23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2020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1"/>
              </w:rPr>
              <w:t>年度）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民生家园建设经费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安贞街道办事处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安贞街道办事处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程俊英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64260018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项目资金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得分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—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实际完成情况</w:t>
            </w:r>
          </w:p>
        </w:tc>
      </w:tr>
      <w:tr w:rsidR="005B6CF2" w:rsidTr="005E2332">
        <w:trPr>
          <w:trHeight w:hRule="exact" w:val="146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街道使用民生家园建设专项资金，切实根据工作需要和群众需求，用于民生服务保障和美丽家园建设、疫情防控工作等各项事业的发展，进一步提升地区居民群众归属感、满意度和幸福感。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通过开展地区宜居环境建设、应急事项的处置、地区设施维护改造等，扎实有效地推进了民生服务保障和美丽家园建设、疫情防控工作等各项事业的发展，根据群众需求并结合工作实际，进一步提升了居民群众归属感、满意度和幸福感。</w:t>
            </w:r>
          </w:p>
        </w:tc>
      </w:tr>
      <w:tr w:rsidR="005B6CF2" w:rsidTr="005E233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绩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效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年度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实际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完成值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得分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偏差原因分析及改进措施</w:t>
            </w:r>
          </w:p>
        </w:tc>
      </w:tr>
      <w:tr w:rsidR="005B6CF2" w:rsidTr="005E2332">
        <w:trPr>
          <w:trHeight w:hRule="exact" w:val="59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数量指标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：开展地区宜居环境建设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环境建设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环境建设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56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：开展疫情防疫工作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防疫工作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防疫工作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56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：加强地区设施维护改造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设施维护改造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设施维护改造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质量指标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：建设美丽家园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环境建设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环境建设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5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：开展疫情防疫工作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防疫工作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防疫工作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：维护改造地区设施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设施维护改造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设施维护改造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26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时效指标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：落实工作需要和群众需求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及时高效地完成全年工作计划，保障各项工作稳步推进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按照法律法规以及相关规定的要求，严格执行“三重一大”事项、政府采购、资金评</w:t>
            </w:r>
          </w:p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审有关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程序，及时完成了地区建设工作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39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成本指标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：按实际支出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严格审核各项资金，坚持厉行节约，充分考虑成本的核算，落实全年工作计划，保障各项工作的落实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坚持厉行节约，街道使用民生家园建设专项资金应优先确保国家和市委市政府、区委区政府有关政策和重点工作的落实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99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经济效益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：保障民生服务和美丽家园建设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从经济利益出发，全面推进各项工作顺利实施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地区事业建设持续推进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57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：疫情防控工作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全力开展疫情防控工作，保障经济增速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0"/>
                <w:szCs w:val="10"/>
              </w:rPr>
              <w:t>完成区级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10"/>
                <w:szCs w:val="10"/>
              </w:rPr>
              <w:t>收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6.27</w:t>
            </w:r>
            <w:r>
              <w:rPr>
                <w:rFonts w:ascii="Times New Roman" w:hAnsi="Times New Roman" w:cs="Times New Roman" w:hint="eastAsia"/>
                <w:b/>
                <w:bCs/>
                <w:sz w:val="10"/>
                <w:szCs w:val="10"/>
              </w:rPr>
              <w:t>倔，同比增长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18.4%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84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社会效益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：保障民生服务和美丽家园建设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推进各项工作顺利实施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地区事业建设持续推进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82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生态效益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：建设美丽家园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建设新时代文明街道、活力街道、宜居街道和平安街道。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地区事业建设持续推进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25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可持续影响指标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：保障民生服务和美丽家园建设等各项事业的发展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围绕首都城市战略定位，以党建引领基层治理创新，充分发挥党组织总揽全局、协调各方、服务群众的作用，立足基层服务管理，推进各项工作顺利实施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构建了党建引领、区域统筹、条块协同、上下联动、共建共享的街道工作新格局，建设新时代文明街道、活力街道、宜居街道和平安街道。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97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满意度</w:t>
            </w:r>
          </w:p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服务对象满意度指标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：群众满意度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提升了居民群众归属感、满意度和幸福感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70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：疫情防控工作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保障地区安全稳定，复工复产工作平稳有序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100%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无</w:t>
            </w: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5B6CF2" w:rsidTr="005E2332">
        <w:trPr>
          <w:trHeight w:hRule="exact" w:val="291"/>
          <w:jc w:val="center"/>
        </w:trPr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CF2" w:rsidRDefault="005B6CF2" w:rsidP="005E233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26035" w:rsidRDefault="00C26035">
      <w:bookmarkStart w:id="0" w:name="_GoBack"/>
      <w:bookmarkEnd w:id="0"/>
    </w:p>
    <w:sectPr w:rsidR="00C26035"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EE" w:rsidRDefault="00A75FEE" w:rsidP="005B6CF2">
      <w:r>
        <w:separator/>
      </w:r>
    </w:p>
  </w:endnote>
  <w:endnote w:type="continuationSeparator" w:id="0">
    <w:p w:rsidR="00A75FEE" w:rsidRDefault="00A75FEE" w:rsidP="005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EE" w:rsidRDefault="00A75FEE" w:rsidP="005B6CF2">
      <w:r>
        <w:separator/>
      </w:r>
    </w:p>
  </w:footnote>
  <w:footnote w:type="continuationSeparator" w:id="0">
    <w:p w:rsidR="00A75FEE" w:rsidRDefault="00A75FEE" w:rsidP="005B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A"/>
    <w:rsid w:val="000B06EA"/>
    <w:rsid w:val="005B6CF2"/>
    <w:rsid w:val="00A75FEE"/>
    <w:rsid w:val="00C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F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C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C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CF2"/>
    <w:rPr>
      <w:sz w:val="18"/>
      <w:szCs w:val="18"/>
    </w:rPr>
  </w:style>
  <w:style w:type="paragraph" w:styleId="a5">
    <w:name w:val="Normal (Web)"/>
    <w:basedOn w:val="a"/>
    <w:semiHidden/>
    <w:unhideWhenUsed/>
    <w:rsid w:val="005B6C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F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C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C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CF2"/>
    <w:rPr>
      <w:sz w:val="18"/>
      <w:szCs w:val="18"/>
    </w:rPr>
  </w:style>
  <w:style w:type="paragraph" w:styleId="a5">
    <w:name w:val="Normal (Web)"/>
    <w:basedOn w:val="a"/>
    <w:semiHidden/>
    <w:unhideWhenUsed/>
    <w:rsid w:val="005B6C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2613</Characters>
  <Application>Microsoft Office Word</Application>
  <DocSecurity>0</DocSecurity>
  <Lines>21</Lines>
  <Paragraphs>6</Paragraphs>
  <ScaleCrop>false</ScaleCrop>
  <Company>Microsoft Corp.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zhiyaqian</dc:creator>
  <cp:keywords/>
  <dc:description/>
  <cp:lastModifiedBy>zhiyaqian</cp:lastModifiedBy>
  <cp:revision>2</cp:revision>
  <dcterms:created xsi:type="dcterms:W3CDTF">2021-08-09T08:18:00Z</dcterms:created>
  <dcterms:modified xsi:type="dcterms:W3CDTF">2021-08-09T08:18:00Z</dcterms:modified>
</cp:coreProperties>
</file>