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289E2">
      <w:pPr>
        <w:pStyle w:val="2"/>
        <w:spacing w:before="101" w:line="222" w:lineRule="auto"/>
        <w:rPr>
          <w:spacing w:val="-6"/>
        </w:rPr>
      </w:pPr>
    </w:p>
    <w:p w14:paraId="3A975E55">
      <w:pPr>
        <w:spacing w:line="350" w:lineRule="auto"/>
        <w:rPr>
          <w:rFonts w:ascii="Arial"/>
          <w:sz w:val="21"/>
        </w:rPr>
      </w:pPr>
    </w:p>
    <w:p w14:paraId="565ADE91">
      <w:pPr>
        <w:jc w:val="center"/>
        <w:rPr>
          <w:rFonts w:ascii="宋体" w:hAnsi="宋体" w:eastAsia="宋体" w:cs="宋体"/>
          <w:spacing w:val="17"/>
          <w:sz w:val="35"/>
          <w:szCs w:val="35"/>
          <w14:textOutline w14:w="3175" w14:cap="flat" w14:cmpd="sng">
            <w14:solidFill>
              <w14:srgbClr w14:val="000000"/>
            </w14:solidFill>
            <w14:prstDash w14:val="solid"/>
            <w14:miter w14:val="0"/>
          </w14:textOutline>
        </w:rPr>
      </w:pPr>
      <w:r>
        <w:rPr>
          <w:rFonts w:hint="eastAsia" w:ascii="方正小标宋简体" w:hAnsi="方正小标宋简体" w:eastAsia="方正小标宋简体" w:cs="方正小标宋简体"/>
          <w:sz w:val="36"/>
          <w:szCs w:val="36"/>
        </w:rPr>
        <w:t>（</w:t>
      </w:r>
      <w:r>
        <w:rPr>
          <w:rFonts w:hint="eastAsia" w:ascii="方正小标宋简体" w:hAnsi="方正小标宋简体" w:eastAsia="方正小标宋简体" w:cs="方正小标宋简体"/>
          <w:sz w:val="36"/>
          <w:szCs w:val="36"/>
          <w:lang w:eastAsia="zh-CN"/>
        </w:rPr>
        <w:t>朝阳区文旅局</w:t>
      </w:r>
      <w:r>
        <w:rPr>
          <w:rFonts w:hint="eastAsia" w:ascii="方正小标宋简体" w:hAnsi="方正小标宋简体" w:eastAsia="方正小标宋简体" w:cs="方正小标宋简体"/>
          <w:sz w:val="36"/>
          <w:szCs w:val="36"/>
        </w:rPr>
        <w:t>）2024</w:t>
      </w:r>
      <w:bookmarkStart w:id="0" w:name="_GoBack"/>
      <w:bookmarkEnd w:id="0"/>
      <w:r>
        <w:rPr>
          <w:rFonts w:hint="eastAsia" w:ascii="方正小标宋简体" w:hAnsi="方正小标宋简体" w:eastAsia="方正小标宋简体" w:cs="方正小标宋简体"/>
          <w:sz w:val="36"/>
          <w:szCs w:val="36"/>
        </w:rPr>
        <w:t>年</w:t>
      </w:r>
      <w:r>
        <w:rPr>
          <w:rFonts w:hint="eastAsia" w:ascii="方正小标宋简体" w:hAnsi="方正小标宋简体" w:eastAsia="方正小标宋简体" w:cs="方正小标宋简体"/>
          <w:sz w:val="36"/>
          <w:szCs w:val="36"/>
          <w:lang w:eastAsia="zh-CN"/>
        </w:rPr>
        <w:t>区</w:t>
      </w:r>
      <w:r>
        <w:rPr>
          <w:rFonts w:hint="eastAsia" w:ascii="方正小标宋简体" w:hAnsi="方正小标宋简体" w:eastAsia="方正小标宋简体" w:cs="方正小标宋简体"/>
          <w:sz w:val="36"/>
          <w:szCs w:val="36"/>
        </w:rPr>
        <w:t>政府工作报告重点工作落实情况表（第</w:t>
      </w:r>
      <w:r>
        <w:rPr>
          <w:rFonts w:hint="eastAsia" w:ascii="方正小标宋简体" w:hAnsi="方正小标宋简体" w:eastAsia="方正小标宋简体" w:cs="方正小标宋简体"/>
          <w:sz w:val="36"/>
          <w:szCs w:val="36"/>
          <w:lang w:val="en-US" w:eastAsia="zh-CN"/>
        </w:rPr>
        <w:t>3</w:t>
      </w:r>
      <w:r>
        <w:rPr>
          <w:rFonts w:hint="eastAsia" w:ascii="方正小标宋简体" w:hAnsi="方正小标宋简体" w:eastAsia="方正小标宋简体" w:cs="方正小标宋简体"/>
          <w:sz w:val="36"/>
          <w:szCs w:val="36"/>
        </w:rPr>
        <w:t>季度）</w:t>
      </w:r>
    </w:p>
    <w:tbl>
      <w:tblPr>
        <w:tblStyle w:val="5"/>
        <w:tblW w:w="13249" w:type="dxa"/>
        <w:tblInd w:w="2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9"/>
        <w:gridCol w:w="1773"/>
        <w:gridCol w:w="2935"/>
        <w:gridCol w:w="2043"/>
        <w:gridCol w:w="5729"/>
      </w:tblGrid>
      <w:tr w14:paraId="51648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769" w:type="dxa"/>
            <w:shd w:val="clear" w:color="auto" w:fill="D9D9D9"/>
            <w:vAlign w:val="center"/>
          </w:tcPr>
          <w:p w14:paraId="6454D63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黑体" w:hAnsi="黑体" w:eastAsia="黑体" w:cs="黑体"/>
                <w:sz w:val="24"/>
                <w:szCs w:val="24"/>
              </w:rPr>
            </w:pPr>
            <w:r>
              <w:rPr>
                <w:rFonts w:ascii="黑体" w:hAnsi="黑体" w:eastAsia="黑体" w:cs="黑体"/>
                <w:spacing w:val="-5"/>
                <w:sz w:val="24"/>
                <w:szCs w:val="24"/>
              </w:rPr>
              <w:t>序号</w:t>
            </w:r>
          </w:p>
        </w:tc>
        <w:tc>
          <w:tcPr>
            <w:tcW w:w="1773" w:type="dxa"/>
            <w:shd w:val="clear" w:color="auto" w:fill="D9D9D9"/>
            <w:vAlign w:val="center"/>
          </w:tcPr>
          <w:p w14:paraId="7BF1464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黑体" w:hAnsi="黑体" w:eastAsia="黑体" w:cs="黑体"/>
                <w:sz w:val="24"/>
                <w:szCs w:val="24"/>
              </w:rPr>
            </w:pPr>
            <w:r>
              <w:rPr>
                <w:rFonts w:ascii="黑体" w:hAnsi="黑体" w:eastAsia="黑体" w:cs="黑体"/>
                <w:spacing w:val="-2"/>
                <w:sz w:val="24"/>
                <w:szCs w:val="24"/>
              </w:rPr>
              <w:t>任务来源</w:t>
            </w:r>
          </w:p>
        </w:tc>
        <w:tc>
          <w:tcPr>
            <w:tcW w:w="2935" w:type="dxa"/>
            <w:shd w:val="clear" w:color="auto" w:fill="D9D9D9"/>
            <w:vAlign w:val="center"/>
          </w:tcPr>
          <w:p w14:paraId="04D59B7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黑体" w:hAnsi="黑体" w:eastAsia="黑体" w:cs="黑体"/>
                <w:sz w:val="24"/>
                <w:szCs w:val="24"/>
              </w:rPr>
            </w:pPr>
            <w:r>
              <w:rPr>
                <w:rFonts w:ascii="黑体" w:hAnsi="黑体" w:eastAsia="黑体" w:cs="黑体"/>
                <w:spacing w:val="-2"/>
                <w:sz w:val="24"/>
                <w:szCs w:val="24"/>
              </w:rPr>
              <w:t>任务内容</w:t>
            </w:r>
          </w:p>
        </w:tc>
        <w:tc>
          <w:tcPr>
            <w:tcW w:w="2043" w:type="dxa"/>
            <w:shd w:val="clear" w:color="auto" w:fill="D9D9D9"/>
            <w:vAlign w:val="center"/>
          </w:tcPr>
          <w:p w14:paraId="690B6F9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黑体" w:hAnsi="黑体" w:eastAsia="黑体" w:cs="黑体"/>
                <w:sz w:val="24"/>
                <w:szCs w:val="24"/>
              </w:rPr>
            </w:pPr>
            <w:r>
              <w:rPr>
                <w:rFonts w:ascii="黑体" w:hAnsi="黑体" w:eastAsia="黑体" w:cs="黑体"/>
                <w:spacing w:val="-4"/>
                <w:sz w:val="24"/>
                <w:szCs w:val="24"/>
              </w:rPr>
              <w:t>区级责任部门</w:t>
            </w:r>
          </w:p>
        </w:tc>
        <w:tc>
          <w:tcPr>
            <w:tcW w:w="5729" w:type="dxa"/>
            <w:shd w:val="clear" w:color="auto" w:fill="D9D9D9"/>
            <w:vAlign w:val="center"/>
          </w:tcPr>
          <w:p w14:paraId="2EE7DE5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黑体" w:hAnsi="黑体" w:eastAsia="黑体" w:cs="黑体"/>
                <w:sz w:val="24"/>
                <w:szCs w:val="24"/>
              </w:rPr>
            </w:pPr>
            <w:r>
              <w:rPr>
                <w:rFonts w:ascii="黑体" w:hAnsi="黑体" w:eastAsia="黑体" w:cs="黑体"/>
                <w:spacing w:val="-2"/>
                <w:sz w:val="24"/>
                <w:szCs w:val="24"/>
              </w:rPr>
              <w:t>进展情况</w:t>
            </w:r>
          </w:p>
        </w:tc>
      </w:tr>
      <w:tr w14:paraId="7CE40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769" w:type="dxa"/>
            <w:vAlign w:val="center"/>
          </w:tcPr>
          <w:p w14:paraId="6C51D2B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rPr>
            </w:pPr>
            <w:r>
              <w:rPr>
                <w:rFonts w:hint="eastAsia" w:ascii="仿宋_GB2312" w:hAnsi="仿宋_GB2312" w:eastAsia="仿宋_GB2312" w:cs="仿宋_GB2312"/>
              </w:rPr>
              <w:t>1</w:t>
            </w:r>
          </w:p>
        </w:tc>
        <w:tc>
          <w:tcPr>
            <w:tcW w:w="1773" w:type="dxa"/>
            <w:vAlign w:val="center"/>
          </w:tcPr>
          <w:p w14:paraId="5294D3F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6"/>
              </w:rPr>
              <w:t>区政府工作报告</w:t>
            </w:r>
          </w:p>
          <w:p w14:paraId="5929442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5"/>
              </w:rPr>
              <w:t>重点工作</w:t>
            </w:r>
          </w:p>
          <w:p w14:paraId="3EB1A0D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11"/>
              </w:rPr>
              <w:t>第</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11"/>
                <w:lang w:val="en-US" w:eastAsia="zh-CN"/>
              </w:rPr>
              <w:t>8</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11"/>
              </w:rPr>
              <w:t>项</w:t>
            </w:r>
          </w:p>
        </w:tc>
        <w:tc>
          <w:tcPr>
            <w:tcW w:w="2935" w:type="dxa"/>
            <w:vAlign w:val="center"/>
          </w:tcPr>
          <w:p w14:paraId="35CA064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z w:val="21"/>
              </w:rPr>
            </w:pPr>
            <w:r>
              <w:rPr>
                <w:rFonts w:hint="eastAsia" w:ascii="仿宋_GB2312" w:hAnsi="仿宋_GB2312" w:eastAsia="仿宋_GB2312" w:cs="仿宋_GB2312"/>
                <w:snapToGrid w:val="0"/>
                <w:color w:val="000000"/>
                <w:spacing w:val="-5"/>
                <w:kern w:val="0"/>
                <w:sz w:val="24"/>
                <w:szCs w:val="24"/>
                <w:lang w:val="en-US" w:eastAsia="zh-CN" w:bidi="ar-SA"/>
              </w:rPr>
              <w:t>全力建设国际消费中心城市主承载区，提振大宗消费，挖掘文娱旅游、体育会展等新的消费增长点，引入更多品牌首店、旗舰店</w:t>
            </w:r>
          </w:p>
        </w:tc>
        <w:tc>
          <w:tcPr>
            <w:tcW w:w="2043" w:type="dxa"/>
            <w:vAlign w:val="center"/>
          </w:tcPr>
          <w:p w14:paraId="25EE76B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lang w:val="en-US" w:eastAsia="en-US"/>
              </w:rPr>
            </w:pPr>
            <w:r>
              <w:rPr>
                <w:rFonts w:hint="eastAsia" w:ascii="仿宋_GB2312" w:hAnsi="仿宋_GB2312" w:eastAsia="仿宋_GB2312" w:cs="仿宋_GB2312"/>
                <w:snapToGrid w:val="0"/>
                <w:color w:val="000000"/>
                <w:spacing w:val="-5"/>
                <w:kern w:val="0"/>
                <w:sz w:val="24"/>
                <w:szCs w:val="24"/>
                <w:lang w:val="en-US" w:eastAsia="zh-CN" w:bidi="ar-SA"/>
              </w:rPr>
              <w:t>区商务局、区文化和旅游局、区体育局</w:t>
            </w:r>
          </w:p>
        </w:tc>
        <w:tc>
          <w:tcPr>
            <w:tcW w:w="5729" w:type="dxa"/>
            <w:vAlign w:val="center"/>
          </w:tcPr>
          <w:p w14:paraId="50935C4B">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_GB2312" w:hAnsi="仿宋_GB2312" w:eastAsia="仿宋_GB2312" w:cs="仿宋_GB2312"/>
                <w:sz w:val="21"/>
              </w:rPr>
            </w:pPr>
            <w:r>
              <w:rPr>
                <w:rFonts w:hint="eastAsia" w:ascii="仿宋_GB2312" w:hAnsi="仿宋_GB2312" w:eastAsia="仿宋_GB2312" w:cs="仿宋_GB2312"/>
                <w:sz w:val="21"/>
              </w:rPr>
              <w:t>持续挖掘文旅旅游、夜间旅游等消费增长点，不断激发文旅消费活力。1.与阿里巴巴飞猪旅行联合举办“潮朝阳，越夜越精彩”2024年暑期朝阳区促消费活动。</w:t>
            </w:r>
          </w:p>
          <w:p w14:paraId="764F3937">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_GB2312" w:hAnsi="仿宋_GB2312" w:eastAsia="仿宋_GB2312" w:cs="仿宋_GB2312"/>
                <w:sz w:val="21"/>
              </w:rPr>
            </w:pPr>
            <w:r>
              <w:rPr>
                <w:rFonts w:hint="eastAsia" w:ascii="仿宋_GB2312" w:hAnsi="仿宋_GB2312" w:eastAsia="仿宋_GB2312" w:cs="仿宋_GB2312"/>
                <w:sz w:val="21"/>
              </w:rPr>
              <w:t>2.9 月 12 日，文旅服务专题朝阳板块展在首钢园开幕，此次的参展主题为“文化朝阳 开放自信”，展区通过多种设计方式打造具有科技感和趣味性的展厅，展示朝阳区文旅、文化科技融合及文旅消费活跃的风貌，重点展示区域特色文创品牌，突出文商旅融合发展成果，体现区域消费活跃度和影响力。</w:t>
            </w:r>
          </w:p>
          <w:p w14:paraId="19A6661A">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_GB2312" w:hAnsi="仿宋_GB2312" w:eastAsia="仿宋_GB2312" w:cs="仿宋_GB2312"/>
                <w:sz w:val="21"/>
              </w:rPr>
            </w:pPr>
            <w:r>
              <w:rPr>
                <w:rFonts w:hint="eastAsia" w:ascii="仿宋_GB2312" w:hAnsi="仿宋_GB2312" w:eastAsia="仿宋_GB2312" w:cs="仿宋_GB2312"/>
                <w:sz w:val="21"/>
              </w:rPr>
              <w:t>3.近期“AI 游北京朝阳”大模型正式发布，进一步展示朝阳文旅+科技魅力。大模型聚焦“吃住行游购文娱”，覆盖游客游前、游中、游后全流程不同阶段的各个场景，满足游客在行程规划、智能导览、互动体验等方面的旅游需求。"</w:t>
            </w:r>
          </w:p>
        </w:tc>
      </w:tr>
      <w:tr w14:paraId="236AF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769" w:type="dxa"/>
            <w:vAlign w:val="center"/>
          </w:tcPr>
          <w:p w14:paraId="4F37D9B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c>
          <w:tcPr>
            <w:tcW w:w="1773" w:type="dxa"/>
            <w:vAlign w:val="center"/>
          </w:tcPr>
          <w:p w14:paraId="6FE97EB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6"/>
              </w:rPr>
              <w:t>区政府工作报告</w:t>
            </w:r>
          </w:p>
          <w:p w14:paraId="5E0A956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5"/>
              </w:rPr>
              <w:t>重点工作</w:t>
            </w:r>
          </w:p>
          <w:p w14:paraId="6653FF7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pacing w:val="-11"/>
              </w:rPr>
              <w:t>第</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11"/>
                <w:lang w:val="en-US" w:eastAsia="zh-CN"/>
              </w:rPr>
              <w:t>18</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11"/>
              </w:rPr>
              <w:t>项</w:t>
            </w:r>
          </w:p>
        </w:tc>
        <w:tc>
          <w:tcPr>
            <w:tcW w:w="2935" w:type="dxa"/>
            <w:vAlign w:val="center"/>
          </w:tcPr>
          <w:p w14:paraId="7E25840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spacing w:val="-5"/>
                <w:kern w:val="0"/>
                <w:sz w:val="24"/>
                <w:szCs w:val="24"/>
                <w:lang w:val="en-US" w:eastAsia="zh-CN" w:bidi="ar-SA"/>
              </w:rPr>
              <w:t>全力建设国际消费中心城市主承载区，提振大宗消费，挖掘文娱旅游、体育会展等新的消费增长点，引入更多品牌首店、旗舰店。</w:t>
            </w:r>
          </w:p>
        </w:tc>
        <w:tc>
          <w:tcPr>
            <w:tcW w:w="2043" w:type="dxa"/>
            <w:vAlign w:val="center"/>
          </w:tcPr>
          <w:p w14:paraId="2EE0782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spacing w:val="-5"/>
                <w:kern w:val="0"/>
                <w:sz w:val="24"/>
                <w:szCs w:val="24"/>
                <w:lang w:val="en-US" w:eastAsia="zh-CN" w:bidi="ar-SA"/>
              </w:rPr>
              <w:t>文创实验区管委会、区文化和旅游局</w:t>
            </w:r>
          </w:p>
        </w:tc>
        <w:tc>
          <w:tcPr>
            <w:tcW w:w="5729" w:type="dxa"/>
            <w:vAlign w:val="center"/>
          </w:tcPr>
          <w:p w14:paraId="5DAB57A7">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_GB2312" w:hAnsi="仿宋_GB2312" w:eastAsia="仿宋_GB2312" w:cs="仿宋_GB2312"/>
                <w:sz w:val="21"/>
              </w:rPr>
            </w:pPr>
            <w:r>
              <w:rPr>
                <w:rFonts w:hint="eastAsia" w:ascii="仿宋_GB2312" w:hAnsi="仿宋_GB2312" w:eastAsia="仿宋_GB2312" w:cs="仿宋_GB2312"/>
                <w:sz w:val="21"/>
              </w:rPr>
              <w:t>1.9月12日-16日，在服贸会文旅服务专题朝阳展区展示AlGC视听产业创新中心，邀请AI影视感知实验室（佳片影视）、墨境天合、意景技术、乐华圆娱、798文化科技公司、云园区共6家在AlGC视听产业创新中心和AI影视感知领域有突出影响力的企业参展。</w:t>
            </w:r>
          </w:p>
          <w:p w14:paraId="1FE9CE8B">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_GB2312" w:hAnsi="仿宋_GB2312" w:eastAsia="仿宋_GB2312" w:cs="仿宋_GB2312"/>
                <w:sz w:val="21"/>
              </w:rPr>
            </w:pPr>
            <w:r>
              <w:rPr>
                <w:rFonts w:hint="eastAsia" w:ascii="仿宋_GB2312" w:hAnsi="仿宋_GB2312" w:eastAsia="仿宋_GB2312" w:cs="仿宋_GB2312"/>
                <w:sz w:val="21"/>
              </w:rPr>
              <w:t>2.协助文创实验区管委会做好AIGC与影视产业发展论坛相关配合工作，在论坛制指定宿酒店发放朝阳文旅资源宣传材料。</w:t>
            </w:r>
          </w:p>
        </w:tc>
      </w:tr>
      <w:tr w14:paraId="16311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0" w:hRule="atLeast"/>
        </w:trPr>
        <w:tc>
          <w:tcPr>
            <w:tcW w:w="769" w:type="dxa"/>
            <w:vAlign w:val="center"/>
          </w:tcPr>
          <w:p w14:paraId="7576ABA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p>
        </w:tc>
        <w:tc>
          <w:tcPr>
            <w:tcW w:w="1773" w:type="dxa"/>
            <w:vAlign w:val="center"/>
          </w:tcPr>
          <w:p w14:paraId="284C679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6"/>
              </w:rPr>
              <w:t>区政府工作报告</w:t>
            </w:r>
          </w:p>
          <w:p w14:paraId="404834E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5"/>
              </w:rPr>
              <w:t>重点工作</w:t>
            </w:r>
          </w:p>
          <w:p w14:paraId="430872F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pacing w:val="-11"/>
              </w:rPr>
            </w:pPr>
            <w:r>
              <w:rPr>
                <w:rFonts w:hint="eastAsia" w:ascii="仿宋_GB2312" w:hAnsi="仿宋_GB2312" w:eastAsia="仿宋_GB2312" w:cs="仿宋_GB2312"/>
                <w:spacing w:val="-11"/>
              </w:rPr>
              <w:t>第</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11"/>
                <w:lang w:val="en-US" w:eastAsia="zh-CN"/>
              </w:rPr>
              <w:t>19</w:t>
            </w:r>
            <w:r>
              <w:rPr>
                <w:rFonts w:hint="eastAsia" w:ascii="仿宋_GB2312" w:hAnsi="仿宋_GB2312" w:eastAsia="仿宋_GB2312" w:cs="仿宋_GB2312"/>
                <w:spacing w:val="-48"/>
              </w:rPr>
              <w:t xml:space="preserve"> </w:t>
            </w:r>
            <w:r>
              <w:rPr>
                <w:rFonts w:hint="eastAsia" w:ascii="仿宋_GB2312" w:hAnsi="仿宋_GB2312" w:eastAsia="仿宋_GB2312" w:cs="仿宋_GB2312"/>
                <w:spacing w:val="-11"/>
              </w:rPr>
              <w:t>项</w:t>
            </w:r>
          </w:p>
        </w:tc>
        <w:tc>
          <w:tcPr>
            <w:tcW w:w="2935" w:type="dxa"/>
            <w:vAlign w:val="center"/>
          </w:tcPr>
          <w:p w14:paraId="36E18B5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z w:val="21"/>
              </w:rPr>
            </w:pPr>
            <w:r>
              <w:rPr>
                <w:rFonts w:hint="eastAsia" w:ascii="仿宋_GB2312" w:hAnsi="仿宋_GB2312" w:eastAsia="仿宋_GB2312" w:cs="仿宋_GB2312"/>
                <w:snapToGrid w:val="0"/>
                <w:color w:val="000000"/>
                <w:spacing w:val="-5"/>
                <w:kern w:val="0"/>
                <w:sz w:val="24"/>
                <w:szCs w:val="24"/>
                <w:lang w:val="en-US" w:eastAsia="zh-CN" w:bidi="ar-SA"/>
              </w:rPr>
              <w:t>推进国家文化产业和旅游产业融合发展示范区、国家文化 和旅游消费示范城市创建工作</w:t>
            </w:r>
          </w:p>
        </w:tc>
        <w:tc>
          <w:tcPr>
            <w:tcW w:w="2043" w:type="dxa"/>
            <w:vAlign w:val="center"/>
          </w:tcPr>
          <w:p w14:paraId="3D1E88A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spacing w:val="-5"/>
                <w:kern w:val="0"/>
                <w:sz w:val="24"/>
                <w:szCs w:val="24"/>
                <w:lang w:val="en-US" w:eastAsia="zh-CN" w:bidi="ar-SA"/>
              </w:rPr>
              <w:t>区文化和旅游局</w:t>
            </w:r>
          </w:p>
        </w:tc>
        <w:tc>
          <w:tcPr>
            <w:tcW w:w="5729" w:type="dxa"/>
            <w:vAlign w:val="center"/>
          </w:tcPr>
          <w:p w14:paraId="53FC0B40">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_GB2312" w:hAnsi="仿宋_GB2312" w:eastAsia="仿宋_GB2312" w:cs="仿宋_GB2312"/>
                <w:sz w:val="21"/>
              </w:rPr>
            </w:pPr>
            <w:r>
              <w:rPr>
                <w:rFonts w:hint="eastAsia" w:ascii="仿宋_GB2312" w:hAnsi="仿宋_GB2312" w:eastAsia="仿宋_GB2312" w:cs="仿宋_GB2312"/>
                <w:sz w:val="21"/>
              </w:rPr>
              <w:t>1.9月6日晚，2024亮马河风情水岸国际艺术季开幕，东方演艺集团大型原创舞剧《唯我清白》在亮马河畔上演。接下来为期两个月的艺术季，将累计上演百余场精彩纷呈的文艺演出和文化活动，涵盖音乐、舞蹈、戏剧等多个领域。演出的地点也很有新意，除了大型场馆和演艺新空间，亮马河的河畔、游船上、SOLANA蓝色港湾以及多个文创园和公园，这些公共空间都将举办各种演艺活动，营造“到朝阳，跟着演艺去旅游”的文化消费氛围。艺术季期间，“2024年拉美艺术季”将邀请来自墨西哥、哥伦比亚、巴拿马、委内瑞拉、哥斯达黎加、特立尼达和多巴哥、智利七个国家的乐队共同演出。北京国际运河艺术周将邀请来自法国、德国、墨西哥、美国、英国、意大利、希腊、俄罗斯等13个运河国家的文化展演团组及艺术家。</w:t>
            </w:r>
          </w:p>
          <w:p w14:paraId="05B6B2D2">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_GB2312" w:hAnsi="仿宋_GB2312" w:eastAsia="仿宋_GB2312" w:cs="仿宋_GB2312"/>
                <w:sz w:val="21"/>
              </w:rPr>
            </w:pPr>
            <w:r>
              <w:rPr>
                <w:rFonts w:hint="eastAsia" w:ascii="仿宋_GB2312" w:hAnsi="仿宋_GB2312" w:eastAsia="仿宋_GB2312" w:cs="仿宋_GB2312"/>
                <w:sz w:val="21"/>
              </w:rPr>
              <w:t>2.9月3日至13日，由中国服装设计师协会主办主题为“盛”的2025春夏中国国际时装周在北京798·751园区展开多场的服装品牌发布会及时装走秀等活动。本季中国国际时装周将举办线上线下活动160余项，中国、俄罗斯、奥地利、美国、澳大利亚、越南等六个国家近260个品牌、400多位设计师参与，包括专场发布、特别呈现、数字时尚、专业大赛、商贸艺术展、中国国际时尚论坛、DPARK直播间云聊中国国际时装周、专项活动等八大板块。</w:t>
            </w:r>
          </w:p>
          <w:p w14:paraId="7F9B9B81">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_GB2312" w:hAnsi="仿宋_GB2312" w:eastAsia="仿宋_GB2312" w:cs="仿宋_GB2312"/>
                <w:sz w:val="21"/>
              </w:rPr>
            </w:pPr>
            <w:r>
              <w:rPr>
                <w:rFonts w:hint="eastAsia" w:ascii="仿宋_GB2312" w:hAnsi="仿宋_GB2312" w:eastAsia="仿宋_GB2312" w:cs="仿宋_GB2312"/>
                <w:sz w:val="21"/>
              </w:rPr>
              <w:t>3.中秋、国庆假期积极营造浓厚节日氛围，文旅活动精彩纷呈，涵盖景区公园、商圈夜市、水岸经济、主题乐园、文创园区、剧场剧院、音乐节、露营经济、文体活动等丰富多元的文旅资源和新业态、新场景。发布四条“度假朝阳”文旅线路</w:t>
            </w:r>
          </w:p>
          <w:p w14:paraId="5A0B5C26">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_GB2312" w:hAnsi="仿宋_GB2312" w:eastAsia="仿宋_GB2312" w:cs="仿宋_GB2312"/>
                <w:sz w:val="21"/>
              </w:rPr>
            </w:pPr>
            <w:r>
              <w:rPr>
                <w:rFonts w:hint="eastAsia" w:ascii="仿宋_GB2312" w:hAnsi="仿宋_GB2312" w:eastAsia="仿宋_GB2312" w:cs="仿宋_GB2312"/>
                <w:sz w:val="21"/>
              </w:rPr>
              <w:t>4.启动朝阳区第三批文旅特色消费街区和文化事业产业融合示范园区认定工作，完成资料收集、专家评审、实地踏勘等工作，初步形成认定名单。</w:t>
            </w:r>
          </w:p>
        </w:tc>
      </w:tr>
      <w:tr w14:paraId="36748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769" w:type="dxa"/>
            <w:vAlign w:val="center"/>
          </w:tcPr>
          <w:p w14:paraId="191AB7A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w:t>
            </w:r>
          </w:p>
        </w:tc>
        <w:tc>
          <w:tcPr>
            <w:tcW w:w="1773" w:type="dxa"/>
            <w:vAlign w:val="center"/>
          </w:tcPr>
          <w:p w14:paraId="1C5C14A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6"/>
              </w:rPr>
              <w:t>区政府工作报告</w:t>
            </w:r>
          </w:p>
          <w:p w14:paraId="5789C53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5"/>
              </w:rPr>
              <w:t>重点工作</w:t>
            </w:r>
          </w:p>
          <w:p w14:paraId="0D864DB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pacing w:val="-11"/>
              </w:rPr>
            </w:pPr>
            <w:r>
              <w:rPr>
                <w:rFonts w:hint="eastAsia" w:ascii="仿宋_GB2312" w:hAnsi="仿宋_GB2312" w:eastAsia="仿宋_GB2312" w:cs="仿宋_GB2312"/>
                <w:spacing w:val="-11"/>
              </w:rPr>
              <w:t>第</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11"/>
                <w:lang w:val="en-US" w:eastAsia="zh-CN"/>
              </w:rPr>
              <w:t>97</w:t>
            </w:r>
            <w:r>
              <w:rPr>
                <w:rFonts w:hint="eastAsia" w:ascii="仿宋_GB2312" w:hAnsi="仿宋_GB2312" w:eastAsia="仿宋_GB2312" w:cs="仿宋_GB2312"/>
                <w:spacing w:val="-11"/>
              </w:rPr>
              <w:t>项</w:t>
            </w:r>
          </w:p>
        </w:tc>
        <w:tc>
          <w:tcPr>
            <w:tcW w:w="2935" w:type="dxa"/>
            <w:vAlign w:val="center"/>
          </w:tcPr>
          <w:p w14:paraId="3C278B9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napToGrid w:val="0"/>
                <w:color w:val="000000"/>
                <w:spacing w:val="-5"/>
                <w:kern w:val="0"/>
                <w:sz w:val="24"/>
                <w:szCs w:val="24"/>
                <w:lang w:val="en-US" w:eastAsia="zh-CN" w:bidi="ar-SA"/>
              </w:rPr>
            </w:pPr>
            <w:r>
              <w:rPr>
                <w:rFonts w:hint="eastAsia" w:ascii="仿宋_GB2312" w:hAnsi="仿宋_GB2312" w:eastAsia="仿宋_GB2312" w:cs="仿宋_GB2312"/>
                <w:snapToGrid w:val="0"/>
                <w:color w:val="000000"/>
                <w:spacing w:val="-5"/>
                <w:kern w:val="0"/>
                <w:sz w:val="24"/>
                <w:szCs w:val="24"/>
                <w:lang w:val="en-US" w:eastAsia="zh-CN" w:bidi="ar-SA"/>
              </w:rPr>
              <w:t>坚持以文铸魂、以文兴业、以文育城，建设开放自信的文化强区。广泛践行社会主义核心价值观，统筹推动文明培育、文明实践、文明创建，打造红色场馆思政课堂，深化“朝阳群众”品牌建设</w:t>
            </w:r>
          </w:p>
          <w:p w14:paraId="735ACEA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z w:val="21"/>
              </w:rPr>
            </w:pPr>
          </w:p>
        </w:tc>
        <w:tc>
          <w:tcPr>
            <w:tcW w:w="2043" w:type="dxa"/>
            <w:vAlign w:val="center"/>
          </w:tcPr>
          <w:p w14:paraId="76ED816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spacing w:val="-5"/>
                <w:kern w:val="0"/>
                <w:sz w:val="24"/>
                <w:szCs w:val="24"/>
                <w:lang w:val="en-US" w:eastAsia="zh-CN" w:bidi="ar-SA"/>
              </w:rPr>
              <w:t>区精神文明办、区文化和旅游局</w:t>
            </w:r>
          </w:p>
        </w:tc>
        <w:tc>
          <w:tcPr>
            <w:tcW w:w="5729" w:type="dxa"/>
            <w:vAlign w:val="center"/>
          </w:tcPr>
          <w:p w14:paraId="2F1297F3">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_GB2312" w:hAnsi="仿宋_GB2312" w:eastAsia="仿宋_GB2312" w:cs="仿宋_GB2312"/>
                <w:sz w:val="21"/>
              </w:rPr>
            </w:pPr>
            <w:r>
              <w:rPr>
                <w:rFonts w:hint="eastAsia" w:ascii="仿宋_GB2312" w:hAnsi="仿宋_GB2312" w:eastAsia="仿宋_GB2312" w:cs="仿宋_GB2312"/>
                <w:sz w:val="21"/>
              </w:rPr>
              <w:t>1.2024年7月1日，在北京陶瓷艺术馆举办“京彩世界 文明对话——脸谱绘画”社会主义核心价值观主题活动。</w:t>
            </w:r>
          </w:p>
          <w:p w14:paraId="2D77EFE2">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_GB2312" w:hAnsi="仿宋_GB2312" w:eastAsia="仿宋_GB2312" w:cs="仿宋_GB2312"/>
                <w:sz w:val="21"/>
              </w:rPr>
            </w:pPr>
            <w:r>
              <w:rPr>
                <w:rFonts w:hint="eastAsia" w:ascii="仿宋_GB2312" w:hAnsi="仿宋_GB2312" w:eastAsia="仿宋_GB2312" w:cs="仿宋_GB2312"/>
                <w:sz w:val="21"/>
              </w:rPr>
              <w:t>2.7月7日，在朝阳区图书馆举办“传承爱国精神 弘扬传统文化”——《馆臣的心事 四库馆众生相》主题讲座。</w:t>
            </w:r>
          </w:p>
          <w:p w14:paraId="0E40BF38">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_GB2312" w:hAnsi="仿宋_GB2312" w:eastAsia="仿宋_GB2312" w:cs="仿宋_GB2312"/>
                <w:sz w:val="21"/>
              </w:rPr>
            </w:pPr>
            <w:r>
              <w:rPr>
                <w:rFonts w:hint="eastAsia" w:ascii="仿宋_GB2312" w:hAnsi="仿宋_GB2312" w:eastAsia="仿宋_GB2312" w:cs="仿宋_GB2312"/>
                <w:sz w:val="21"/>
              </w:rPr>
              <w:t>3.7月6日在北京崇德堂匾额博物馆举办荷香送风致 笺纸倡文明——二十四节气小暑·笺纸染色非遗体验活动。</w:t>
            </w:r>
          </w:p>
          <w:p w14:paraId="16CB1A7C">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_GB2312" w:hAnsi="仿宋_GB2312" w:eastAsia="仿宋_GB2312" w:cs="仿宋_GB2312"/>
                <w:sz w:val="21"/>
              </w:rPr>
            </w:pPr>
            <w:r>
              <w:rPr>
                <w:rFonts w:hint="eastAsia" w:ascii="仿宋_GB2312" w:hAnsi="仿宋_GB2312" w:eastAsia="仿宋_GB2312" w:cs="仿宋_GB2312"/>
                <w:sz w:val="21"/>
              </w:rPr>
              <w:t>4.8月3日，在朝阳区图书馆举办“我学习我践行  争做文明小卫士” 《口袋里的超级坦克》读书分享会主题讲座。</w:t>
            </w:r>
          </w:p>
          <w:p w14:paraId="4E3F7DEE">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_GB2312" w:hAnsi="仿宋_GB2312" w:eastAsia="仿宋_GB2312" w:cs="仿宋_GB2312"/>
                <w:sz w:val="21"/>
              </w:rPr>
            </w:pPr>
            <w:r>
              <w:rPr>
                <w:rFonts w:hint="eastAsia" w:ascii="仿宋_GB2312" w:hAnsi="仿宋_GB2312" w:eastAsia="仿宋_GB2312" w:cs="仿宋_GB2312"/>
                <w:sz w:val="21"/>
              </w:rPr>
              <w:t>5.8月10日，在北京崇德堂匾额博物馆举办绘就文明印记，编织和谐时光 —“纹样手账·立秋雅韵”立秋雅集活动。</w:t>
            </w:r>
          </w:p>
          <w:p w14:paraId="212B35D6">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_GB2312" w:hAnsi="仿宋_GB2312" w:eastAsia="仿宋_GB2312" w:cs="仿宋_GB2312"/>
                <w:sz w:val="21"/>
              </w:rPr>
            </w:pPr>
            <w:r>
              <w:rPr>
                <w:rFonts w:hint="eastAsia" w:ascii="仿宋_GB2312" w:hAnsi="仿宋_GB2312" w:eastAsia="仿宋_GB2312" w:cs="仿宋_GB2312"/>
                <w:sz w:val="21"/>
              </w:rPr>
              <w:t>6.8月19日，在北京陶瓷艺术馆举办传承工匠力量 弘扬敬业精神---陶瓷技艺主题培训活动。</w:t>
            </w:r>
          </w:p>
          <w:p w14:paraId="74782310">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_GB2312" w:hAnsi="仿宋_GB2312" w:eastAsia="仿宋_GB2312" w:cs="仿宋_GB2312"/>
                <w:sz w:val="21"/>
              </w:rPr>
            </w:pPr>
            <w:r>
              <w:rPr>
                <w:rFonts w:hint="eastAsia" w:ascii="仿宋_GB2312" w:hAnsi="仿宋_GB2312" w:eastAsia="仿宋_GB2312" w:cs="仿宋_GB2312"/>
                <w:sz w:val="21"/>
              </w:rPr>
              <w:t>7.9月1日，在北京陶瓷艺术馆举办弘扬敬业精神 传承非遗技艺--拉坯技艺体验活动。</w:t>
            </w:r>
          </w:p>
          <w:p w14:paraId="3E8F8F02">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_GB2312" w:hAnsi="仿宋_GB2312" w:eastAsia="仿宋_GB2312" w:cs="仿宋_GB2312"/>
                <w:sz w:val="21"/>
              </w:rPr>
            </w:pPr>
            <w:r>
              <w:rPr>
                <w:rFonts w:hint="eastAsia" w:ascii="仿宋_GB2312" w:hAnsi="仿宋_GB2312" w:eastAsia="仿宋_GB2312" w:cs="仿宋_GB2312"/>
                <w:sz w:val="21"/>
              </w:rPr>
              <w:t>8.9月7日，在朝阳区图书馆举办“想象和行动  平等也必要” 文津奖获奖图书《两个天才》作者分享会。</w:t>
            </w:r>
          </w:p>
          <w:p w14:paraId="423FCB93">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_GB2312" w:hAnsi="仿宋_GB2312" w:eastAsia="仿宋_GB2312" w:cs="仿宋_GB2312"/>
                <w:sz w:val="21"/>
              </w:rPr>
            </w:pPr>
            <w:r>
              <w:rPr>
                <w:rFonts w:hint="eastAsia" w:ascii="仿宋_GB2312" w:hAnsi="仿宋_GB2312" w:eastAsia="仿宋_GB2312" w:cs="仿宋_GB2312"/>
                <w:sz w:val="21"/>
              </w:rPr>
              <w:t>9.9月7日，在北京崇德堂匾额博物馆举办茗润白露 共筑文明­——“白露茶韵·雅集活动”。</w:t>
            </w:r>
          </w:p>
          <w:p w14:paraId="1460B7FC">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_GB2312" w:hAnsi="仿宋_GB2312" w:eastAsia="仿宋_GB2312" w:cs="仿宋_GB2312"/>
                <w:sz w:val="21"/>
              </w:rPr>
            </w:pPr>
            <w:r>
              <w:rPr>
                <w:rFonts w:hint="eastAsia" w:ascii="仿宋_GB2312" w:hAnsi="仿宋_GB2312" w:eastAsia="仿宋_GB2312" w:cs="仿宋_GB2312"/>
                <w:sz w:val="21"/>
              </w:rPr>
              <w:t>10.9月27日，在福建大厦开展厉行节约 反对浪费活动。</w:t>
            </w:r>
          </w:p>
        </w:tc>
      </w:tr>
      <w:tr w14:paraId="4AE5E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769" w:type="dxa"/>
            <w:vAlign w:val="center"/>
          </w:tcPr>
          <w:p w14:paraId="6A5E396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w:t>
            </w:r>
          </w:p>
        </w:tc>
        <w:tc>
          <w:tcPr>
            <w:tcW w:w="1773" w:type="dxa"/>
            <w:vAlign w:val="center"/>
          </w:tcPr>
          <w:p w14:paraId="092F2A3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6"/>
              </w:rPr>
              <w:t>区政府工作报告</w:t>
            </w:r>
          </w:p>
          <w:p w14:paraId="072ECA7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5"/>
              </w:rPr>
              <w:t>重点工作</w:t>
            </w:r>
          </w:p>
          <w:p w14:paraId="669EC06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pacing w:val="-11"/>
              </w:rPr>
            </w:pPr>
            <w:r>
              <w:rPr>
                <w:rFonts w:hint="eastAsia" w:ascii="仿宋_GB2312" w:hAnsi="仿宋_GB2312" w:eastAsia="仿宋_GB2312" w:cs="仿宋_GB2312"/>
                <w:spacing w:val="-11"/>
              </w:rPr>
              <w:t>第</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11"/>
                <w:lang w:val="en-US" w:eastAsia="zh-CN"/>
              </w:rPr>
              <w:t>98</w:t>
            </w:r>
            <w:r>
              <w:rPr>
                <w:rFonts w:hint="eastAsia" w:ascii="仿宋_GB2312" w:hAnsi="仿宋_GB2312" w:eastAsia="仿宋_GB2312" w:cs="仿宋_GB2312"/>
                <w:spacing w:val="-11"/>
              </w:rPr>
              <w:t>项</w:t>
            </w:r>
          </w:p>
        </w:tc>
        <w:tc>
          <w:tcPr>
            <w:tcW w:w="2935" w:type="dxa"/>
            <w:vAlign w:val="center"/>
          </w:tcPr>
          <w:p w14:paraId="7D45418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z w:val="21"/>
              </w:rPr>
            </w:pPr>
            <w:r>
              <w:rPr>
                <w:rFonts w:hint="eastAsia" w:ascii="仿宋_GB2312" w:hAnsi="仿宋_GB2312" w:eastAsia="仿宋_GB2312" w:cs="仿宋_GB2312"/>
                <w:snapToGrid w:val="0"/>
                <w:color w:val="000000"/>
                <w:spacing w:val="-5"/>
                <w:kern w:val="0"/>
                <w:sz w:val="24"/>
                <w:szCs w:val="24"/>
                <w:lang w:val="en-US" w:eastAsia="zh-CN" w:bidi="ar-SA"/>
              </w:rPr>
              <w:t>构建城市文化标识体系，加强历史文化传承保护，培育多场景、多业态演艺新空间，打造三里屯特色演艺区。推进平津闸修缮工程，实现区戏曲艺术中心建成投用，新增城市书屋 2 家、 博物馆 10 家</w:t>
            </w:r>
          </w:p>
        </w:tc>
        <w:tc>
          <w:tcPr>
            <w:tcW w:w="2043" w:type="dxa"/>
            <w:vAlign w:val="center"/>
          </w:tcPr>
          <w:p w14:paraId="1A3FBDE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spacing w:val="-5"/>
                <w:kern w:val="0"/>
                <w:sz w:val="24"/>
                <w:szCs w:val="24"/>
                <w:lang w:val="en-US" w:eastAsia="zh-CN" w:bidi="ar-SA"/>
              </w:rPr>
              <w:t>区文化和旅游局、三里屯街道办事处</w:t>
            </w:r>
          </w:p>
        </w:tc>
        <w:tc>
          <w:tcPr>
            <w:tcW w:w="5729" w:type="dxa"/>
            <w:vAlign w:val="center"/>
          </w:tcPr>
          <w:p w14:paraId="5535894B">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_GB2312" w:hAnsi="仿宋_GB2312" w:eastAsia="仿宋_GB2312" w:cs="仿宋_GB2312"/>
                <w:sz w:val="21"/>
              </w:rPr>
            </w:pPr>
            <w:r>
              <w:rPr>
                <w:rFonts w:hint="eastAsia" w:ascii="仿宋_GB2312" w:hAnsi="仿宋_GB2312" w:eastAsia="仿宋_GB2312" w:cs="仿宋_GB2312"/>
                <w:sz w:val="21"/>
              </w:rPr>
              <w:t>（1）落实《朝阳区助力“演艺之都”建设实施方案》要求，积极开展2024亮马河风情水岸国际艺术季，以亮马河为中心纽带串联起奥运、CBD多个城市地标区域，让文化艺术流淌到城市的各个角落。（2）目前汛期结束，平津闸项目已于9月23日起有序恢复施工。（3）我区新增博物馆行业单位10家，博物馆数量达到90家。</w:t>
            </w:r>
          </w:p>
        </w:tc>
      </w:tr>
    </w:tbl>
    <w:p w14:paraId="2585FA10">
      <w:pPr>
        <w:rPr>
          <w:rFonts w:ascii="Arial"/>
          <w:sz w:val="21"/>
        </w:rPr>
      </w:pPr>
    </w:p>
    <w:p w14:paraId="20C40B9E">
      <w:pPr>
        <w:rPr>
          <w:rFonts w:ascii="Arial"/>
          <w:sz w:val="21"/>
        </w:rPr>
      </w:pPr>
    </w:p>
    <w:sectPr>
      <w:headerReference r:id="rId5" w:type="default"/>
      <w:footerReference r:id="rId6" w:type="default"/>
      <w:pgSz w:w="16839" w:h="11906"/>
      <w:pgMar w:top="1440" w:right="1800" w:bottom="1440" w:left="1800" w:header="0" w:footer="120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BDD46">
    <w:pPr>
      <w:spacing w:line="176" w:lineRule="auto"/>
      <w:ind w:left="6302"/>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3D31D">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cwNmJiMmE4NWRlZTViZTA2OGJhODZkYjgwNzljNDcifQ=="/>
  </w:docVars>
  <w:rsids>
    <w:rsidRoot w:val="00000000"/>
    <w:rsid w:val="021D146B"/>
    <w:rsid w:val="03C76963"/>
    <w:rsid w:val="03CE5F43"/>
    <w:rsid w:val="056C5A14"/>
    <w:rsid w:val="080737D2"/>
    <w:rsid w:val="12AF6F40"/>
    <w:rsid w:val="16496F9E"/>
    <w:rsid w:val="165A5414"/>
    <w:rsid w:val="1F880941"/>
    <w:rsid w:val="22FD3CF7"/>
    <w:rsid w:val="273553D0"/>
    <w:rsid w:val="2A2C0A1E"/>
    <w:rsid w:val="30986E0D"/>
    <w:rsid w:val="31540F86"/>
    <w:rsid w:val="337D1C2C"/>
    <w:rsid w:val="3679323D"/>
    <w:rsid w:val="4208377D"/>
    <w:rsid w:val="45C02C36"/>
    <w:rsid w:val="48894D7A"/>
    <w:rsid w:val="49010144"/>
    <w:rsid w:val="4ABB6B5F"/>
    <w:rsid w:val="4B985ABC"/>
    <w:rsid w:val="4BA17066"/>
    <w:rsid w:val="4C2368AC"/>
    <w:rsid w:val="4E571C5E"/>
    <w:rsid w:val="4EC75D6C"/>
    <w:rsid w:val="51B64EEE"/>
    <w:rsid w:val="52B256B5"/>
    <w:rsid w:val="543545E5"/>
    <w:rsid w:val="55A51AFB"/>
    <w:rsid w:val="56CA3856"/>
    <w:rsid w:val="5789491E"/>
    <w:rsid w:val="5A983825"/>
    <w:rsid w:val="5B525C87"/>
    <w:rsid w:val="5F1A7A93"/>
    <w:rsid w:val="68185BEC"/>
    <w:rsid w:val="74733BC6"/>
    <w:rsid w:val="74DF1EE2"/>
    <w:rsid w:val="76053BCA"/>
    <w:rsid w:val="789D6225"/>
    <w:rsid w:val="78F94D3A"/>
    <w:rsid w:val="7C8D2B6B"/>
    <w:rsid w:val="7CE17E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1"/>
      <w:szCs w:val="31"/>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3572</Words>
  <Characters>3760</Characters>
  <TotalTime>621</TotalTime>
  <ScaleCrop>false</ScaleCrop>
  <LinksUpToDate>false</LinksUpToDate>
  <CharactersWithSpaces>3856</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2024-04-07T18:07:00Z</dcterms:created>
  <dc:creator>lidong</dc:creator>
  <cp:lastModifiedBy>小强</cp:lastModifiedBy>
  <dcterms:modified xsi:type="dcterms:W3CDTF">2024-10-22T06:36:21Z</dcterms:modified>
  <dc:title>朝阳区人民政府督查室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2024-04-08T16:37:08Z</vt:filetime>
  </property>
  <property fmtid="{D5CDD505-2E9C-101B-9397-08002B2CF9AE}" pid="4" name="KSOProductBuildVer">
    <vt:lpwstr>2052-12.1.0.18276</vt:lpwstr>
  </property>
  <property fmtid="{D5CDD505-2E9C-101B-9397-08002B2CF9AE}" pid="5" name="ICV">
    <vt:lpwstr>E6BBFE06CEE547098EC46FFD6AFF3760_13</vt:lpwstr>
  </property>
</Properties>
</file>