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7C9" w:rsidRPr="000507C9" w:rsidRDefault="000507C9" w:rsidP="000507C9">
      <w:pPr>
        <w:widowControl/>
        <w:snapToGrid w:val="0"/>
        <w:spacing w:before="240" w:after="60"/>
        <w:jc w:val="center"/>
        <w:rPr>
          <w:rFonts w:ascii="Cambria" w:eastAsia="宋体" w:hAnsi="Cambria" w:cs="宋体"/>
          <w:b/>
          <w:bCs/>
          <w:kern w:val="0"/>
          <w:sz w:val="32"/>
          <w:szCs w:val="32"/>
        </w:rPr>
      </w:pPr>
      <w:r w:rsidRPr="000507C9">
        <w:rPr>
          <w:rFonts w:ascii="宋体" w:eastAsia="宋体" w:hAnsi="宋体" w:cs="宋体" w:hint="eastAsia"/>
          <w:b/>
          <w:bCs/>
          <w:color w:val="FF0000"/>
          <w:kern w:val="0"/>
          <w:sz w:val="32"/>
          <w:szCs w:val="32"/>
        </w:rPr>
        <w:t>关于严格按照国家规定办理企业职工退休有关问题的通知</w:t>
      </w:r>
    </w:p>
    <w:p w:rsidR="000507C9" w:rsidRPr="000507C9" w:rsidRDefault="000507C9" w:rsidP="000507C9">
      <w:pPr>
        <w:widowControl/>
        <w:snapToGrid w:val="0"/>
        <w:jc w:val="center"/>
        <w:rPr>
          <w:rFonts w:ascii="Calibri" w:eastAsia="宋体" w:hAnsi="Calibri" w:cs="宋体"/>
          <w:kern w:val="0"/>
          <w:szCs w:val="21"/>
        </w:rPr>
      </w:pPr>
      <w:r w:rsidRPr="000507C9">
        <w:rPr>
          <w:rFonts w:ascii="宋体" w:eastAsia="宋体" w:hAnsi="宋体" w:cs="宋体" w:hint="eastAsia"/>
          <w:kern w:val="0"/>
          <w:sz w:val="30"/>
          <w:szCs w:val="30"/>
        </w:rPr>
        <w:t>京</w:t>
      </w:r>
      <w:proofErr w:type="gramStart"/>
      <w:r w:rsidRPr="000507C9">
        <w:rPr>
          <w:rFonts w:ascii="宋体" w:eastAsia="宋体" w:hAnsi="宋体" w:cs="宋体" w:hint="eastAsia"/>
          <w:kern w:val="0"/>
          <w:sz w:val="30"/>
          <w:szCs w:val="30"/>
        </w:rPr>
        <w:t>劳社养</w:t>
      </w:r>
      <w:proofErr w:type="gramEnd"/>
      <w:r w:rsidRPr="000507C9">
        <w:rPr>
          <w:rFonts w:ascii="宋体" w:eastAsia="宋体" w:hAnsi="宋体" w:cs="宋体" w:hint="eastAsia"/>
          <w:kern w:val="0"/>
          <w:sz w:val="30"/>
          <w:szCs w:val="30"/>
        </w:rPr>
        <w:t>发</w:t>
      </w:r>
      <w:r w:rsidRPr="000507C9">
        <w:rPr>
          <w:rFonts w:ascii="Calibri" w:eastAsia="宋体" w:hAnsi="Calibri" w:cs="宋体"/>
          <w:kern w:val="0"/>
          <w:sz w:val="30"/>
          <w:szCs w:val="30"/>
        </w:rPr>
        <w:t>[1999]</w:t>
      </w:r>
      <w:r w:rsidRPr="000507C9">
        <w:rPr>
          <w:rFonts w:ascii="Calibri" w:eastAsia="宋体" w:hAnsi="Calibri" w:cs="宋体"/>
          <w:color w:val="FF0000"/>
          <w:kern w:val="0"/>
          <w:sz w:val="30"/>
          <w:szCs w:val="30"/>
          <w:shd w:val="clear" w:color="auto" w:fill="0A246A"/>
        </w:rPr>
        <w:t>63</w:t>
      </w:r>
      <w:r w:rsidRPr="000507C9">
        <w:rPr>
          <w:rFonts w:ascii="宋体" w:eastAsia="宋体" w:hAnsi="宋体" w:cs="宋体" w:hint="eastAsia"/>
          <w:kern w:val="0"/>
          <w:sz w:val="30"/>
          <w:szCs w:val="30"/>
        </w:rPr>
        <w:t>号</w:t>
      </w:r>
    </w:p>
    <w:p w:rsidR="000507C9" w:rsidRPr="000507C9" w:rsidRDefault="000507C9" w:rsidP="000507C9">
      <w:pPr>
        <w:widowControl/>
        <w:snapToGrid w:val="0"/>
        <w:jc w:val="left"/>
        <w:rPr>
          <w:rFonts w:ascii="Calibri" w:eastAsia="宋体" w:hAnsi="Calibri" w:cs="宋体"/>
          <w:kern w:val="0"/>
          <w:szCs w:val="21"/>
        </w:rPr>
      </w:pPr>
      <w:r w:rsidRPr="000507C9">
        <w:rPr>
          <w:rFonts w:ascii="仿宋_GB2312" w:eastAsia="仿宋_GB2312" w:hAnsi="Calibri" w:cs="宋体" w:hint="eastAsia"/>
          <w:kern w:val="0"/>
          <w:sz w:val="28"/>
          <w:szCs w:val="28"/>
        </w:rPr>
        <w:t>各区、县劳动局，各企业主管局、总公司劳动处，各计划单列企业，中央在京企业:</w:t>
      </w:r>
    </w:p>
    <w:p w:rsidR="000507C9" w:rsidRPr="000507C9" w:rsidRDefault="000507C9" w:rsidP="000507C9">
      <w:pPr>
        <w:widowControl/>
        <w:snapToGrid w:val="0"/>
        <w:ind w:firstLine="560"/>
        <w:jc w:val="left"/>
        <w:rPr>
          <w:rFonts w:ascii="Calibri" w:eastAsia="宋体" w:hAnsi="Calibri" w:cs="宋体"/>
          <w:kern w:val="0"/>
          <w:szCs w:val="21"/>
        </w:rPr>
      </w:pPr>
      <w:r w:rsidRPr="000507C9">
        <w:rPr>
          <w:rFonts w:ascii="仿宋_GB2312" w:eastAsia="仿宋_GB2312" w:hAnsi="Calibri" w:cs="宋体" w:hint="eastAsia"/>
          <w:kern w:val="0"/>
          <w:sz w:val="28"/>
          <w:szCs w:val="28"/>
        </w:rPr>
        <w:t>根据国务院办公厅《关于进一步做好国有企业下岗职工基本生活保障和企业离退休人员养老金发放工作有关问题的通知》（国办[1999]10号文件，以下简称“国办1999年10号文件”)和劳动和社会保障部《关于制止和纠正违反国家规定办理企业职工提前退休有关问题的通知》（</w:t>
      </w:r>
      <w:proofErr w:type="gramStart"/>
      <w:r w:rsidRPr="000507C9">
        <w:rPr>
          <w:rFonts w:ascii="仿宋_GB2312" w:eastAsia="仿宋_GB2312" w:hAnsi="Calibri" w:cs="宋体" w:hint="eastAsia"/>
          <w:kern w:val="0"/>
          <w:sz w:val="28"/>
          <w:szCs w:val="28"/>
        </w:rPr>
        <w:t>劳</w:t>
      </w:r>
      <w:proofErr w:type="gramEnd"/>
      <w:r w:rsidRPr="000507C9">
        <w:rPr>
          <w:rFonts w:ascii="仿宋_GB2312" w:eastAsia="仿宋_GB2312" w:hAnsi="Calibri" w:cs="宋体" w:hint="eastAsia"/>
          <w:kern w:val="0"/>
          <w:sz w:val="28"/>
          <w:szCs w:val="28"/>
        </w:rPr>
        <w:t>社部发[1999]8号文件，以下简称“劳动和社会保障部1999年8号文件）精神，结合我市实际情况，为加强企业职工退休审批管理工作，现将有关问题通知如下:</w:t>
      </w:r>
    </w:p>
    <w:p w:rsidR="000507C9" w:rsidRPr="000507C9" w:rsidRDefault="000507C9" w:rsidP="000507C9">
      <w:pPr>
        <w:widowControl/>
        <w:snapToGrid w:val="0"/>
        <w:ind w:firstLine="560"/>
        <w:jc w:val="left"/>
        <w:rPr>
          <w:rFonts w:ascii="Calibri" w:eastAsia="宋体" w:hAnsi="Calibri" w:cs="宋体"/>
          <w:kern w:val="0"/>
          <w:szCs w:val="21"/>
        </w:rPr>
      </w:pPr>
      <w:r w:rsidRPr="000507C9">
        <w:rPr>
          <w:rFonts w:ascii="仿宋_GB2312" w:eastAsia="仿宋_GB2312" w:hAnsi="Calibri" w:cs="宋体" w:hint="eastAsia"/>
          <w:kern w:val="0"/>
          <w:sz w:val="28"/>
          <w:szCs w:val="28"/>
        </w:rPr>
        <w:t>一、要严格执行国家关于企业职工退休年龄的规定，坚决制止企业违反规定为职工办理提前退休的行为o国家法定的企业职工退休年龄是:男年满60周岁，女干部年满55周岁，女工人年满5 0周岁:因病或非因工致残，依照劳动鉴定程序经市、区、县劳动鉴定委员会鉴定达到完全丧失劳动能力的，退休年龄为男年满50周岁，女年满45周岁;从事高空和特别繁重体力劳动工作累计满十年、从事井下和高温工作累计满九年或从事其他有害身体健康工作累计满八年的，退休年龄为男年满55周岁，女年满45周岁。</w:t>
      </w:r>
    </w:p>
    <w:p w:rsidR="000507C9" w:rsidRPr="000507C9" w:rsidRDefault="000507C9" w:rsidP="000507C9">
      <w:pPr>
        <w:widowControl/>
        <w:snapToGrid w:val="0"/>
        <w:ind w:firstLine="560"/>
        <w:jc w:val="left"/>
        <w:rPr>
          <w:rFonts w:ascii="Calibri" w:eastAsia="宋体" w:hAnsi="Calibri" w:cs="宋体"/>
          <w:kern w:val="0"/>
          <w:szCs w:val="21"/>
        </w:rPr>
      </w:pPr>
      <w:r w:rsidRPr="000507C9">
        <w:rPr>
          <w:rFonts w:ascii="仿宋_GB2312" w:eastAsia="仿宋_GB2312" w:hAnsi="Calibri" w:cs="宋体" w:hint="eastAsia"/>
          <w:kern w:val="0"/>
          <w:sz w:val="28"/>
          <w:szCs w:val="28"/>
        </w:rPr>
        <w:t>曾从事过两个以上提前退休工种工作的人员，其从事某一提前退休工种的工作年限达不到提前退休的工作年限，可以将从事两个以上提前退休工种的工作年限相加，并按从事提前退休工种要求工作年限长的年限执行。</w:t>
      </w:r>
    </w:p>
    <w:p w:rsidR="000507C9" w:rsidRPr="000507C9" w:rsidRDefault="000507C9" w:rsidP="000507C9">
      <w:pPr>
        <w:widowControl/>
        <w:snapToGrid w:val="0"/>
        <w:ind w:firstLine="560"/>
        <w:jc w:val="left"/>
        <w:rPr>
          <w:rFonts w:ascii="Calibri" w:eastAsia="宋体" w:hAnsi="Calibri" w:cs="宋体"/>
          <w:kern w:val="0"/>
          <w:szCs w:val="21"/>
        </w:rPr>
      </w:pPr>
      <w:r w:rsidRPr="000507C9">
        <w:rPr>
          <w:rFonts w:ascii="仿宋_GB2312" w:eastAsia="仿宋_GB2312" w:hAnsi="Calibri" w:cs="宋体" w:hint="eastAsia"/>
          <w:kern w:val="0"/>
          <w:sz w:val="28"/>
          <w:szCs w:val="28"/>
        </w:rPr>
        <w:t>对于国家规定企业职工的退休年龄和条件，各单位必须严格执行，不得随意降低，不得弄虚作假，严禁扩大适用范围。今后，凡是违反国家规定办理提前退休、退职的企业，要追究有关领导和当事人的责任，</w:t>
      </w:r>
      <w:proofErr w:type="gramStart"/>
      <w:r w:rsidRPr="000507C9">
        <w:rPr>
          <w:rFonts w:ascii="仿宋_GB2312" w:eastAsia="仿宋_GB2312" w:hAnsi="Calibri" w:cs="宋体" w:hint="eastAsia"/>
          <w:kern w:val="0"/>
          <w:sz w:val="28"/>
          <w:szCs w:val="28"/>
        </w:rPr>
        <w:t>己办理</w:t>
      </w:r>
      <w:proofErr w:type="gramEnd"/>
      <w:r w:rsidRPr="000507C9">
        <w:rPr>
          <w:rFonts w:ascii="仿宋_GB2312" w:eastAsia="仿宋_GB2312" w:hAnsi="Calibri" w:cs="宋体" w:hint="eastAsia"/>
          <w:kern w:val="0"/>
          <w:sz w:val="28"/>
          <w:szCs w:val="28"/>
        </w:rPr>
        <w:t>提前退休、退职的职工要清退回企业，并</w:t>
      </w:r>
      <w:proofErr w:type="gramStart"/>
      <w:r w:rsidRPr="000507C9">
        <w:rPr>
          <w:rFonts w:ascii="仿宋_GB2312" w:eastAsia="仿宋_GB2312" w:hAnsi="Calibri" w:cs="宋体" w:hint="eastAsia"/>
          <w:kern w:val="0"/>
          <w:sz w:val="28"/>
          <w:szCs w:val="28"/>
        </w:rPr>
        <w:t>追回己由社会保险</w:t>
      </w:r>
      <w:proofErr w:type="gramEnd"/>
      <w:r w:rsidRPr="000507C9">
        <w:rPr>
          <w:rFonts w:ascii="仿宋_GB2312" w:eastAsia="仿宋_GB2312" w:hAnsi="Calibri" w:cs="宋体" w:hint="eastAsia"/>
          <w:kern w:val="0"/>
          <w:sz w:val="28"/>
          <w:szCs w:val="28"/>
        </w:rPr>
        <w:t>基金支付的这部份人的基本养老金。</w:t>
      </w:r>
    </w:p>
    <w:p w:rsidR="000507C9" w:rsidRPr="000507C9" w:rsidRDefault="000507C9" w:rsidP="000507C9">
      <w:pPr>
        <w:widowControl/>
        <w:snapToGrid w:val="0"/>
        <w:ind w:firstLine="560"/>
        <w:jc w:val="left"/>
        <w:rPr>
          <w:rFonts w:ascii="Calibri" w:eastAsia="宋体" w:hAnsi="Calibri" w:cs="宋体"/>
          <w:kern w:val="0"/>
          <w:szCs w:val="21"/>
        </w:rPr>
      </w:pPr>
      <w:r w:rsidRPr="000507C9">
        <w:rPr>
          <w:rFonts w:ascii="仿宋_GB2312" w:eastAsia="仿宋_GB2312" w:hAnsi="Calibri" w:cs="宋体" w:hint="eastAsia"/>
          <w:kern w:val="0"/>
          <w:sz w:val="28"/>
          <w:szCs w:val="28"/>
        </w:rPr>
        <w:t>二、规范退休审批程序，健全审批制度</w:t>
      </w:r>
    </w:p>
    <w:p w:rsidR="000507C9" w:rsidRPr="000507C9" w:rsidRDefault="000507C9" w:rsidP="000507C9">
      <w:pPr>
        <w:widowControl/>
        <w:snapToGrid w:val="0"/>
        <w:ind w:firstLine="560"/>
        <w:jc w:val="left"/>
        <w:rPr>
          <w:rFonts w:ascii="Calibri" w:eastAsia="宋体" w:hAnsi="Calibri" w:cs="宋体"/>
          <w:kern w:val="0"/>
          <w:szCs w:val="21"/>
        </w:rPr>
      </w:pPr>
      <w:r w:rsidRPr="000507C9">
        <w:rPr>
          <w:rFonts w:ascii="仿宋_GB2312" w:eastAsia="仿宋_GB2312" w:hAnsi="Calibri" w:cs="宋体" w:hint="eastAsia"/>
          <w:kern w:val="0"/>
          <w:sz w:val="28"/>
          <w:szCs w:val="28"/>
        </w:rPr>
        <w:t>加强企业职工退休审批工作的管理，明确审批权限，规范审批程序，统一审批标准，认真做好企业职工退休的审批工作。</w:t>
      </w:r>
    </w:p>
    <w:p w:rsidR="000507C9" w:rsidRPr="000507C9" w:rsidRDefault="000507C9" w:rsidP="000507C9">
      <w:pPr>
        <w:widowControl/>
        <w:snapToGrid w:val="0"/>
        <w:ind w:firstLine="560"/>
        <w:jc w:val="left"/>
        <w:rPr>
          <w:rFonts w:ascii="Calibri" w:eastAsia="宋体" w:hAnsi="Calibri" w:cs="宋体"/>
          <w:kern w:val="0"/>
          <w:szCs w:val="21"/>
        </w:rPr>
      </w:pPr>
      <w:r w:rsidRPr="000507C9">
        <w:rPr>
          <w:rFonts w:ascii="仿宋_GB2312" w:eastAsia="仿宋_GB2312" w:hAnsi="Calibri" w:cs="宋体" w:hint="eastAsia"/>
          <w:kern w:val="0"/>
          <w:sz w:val="28"/>
          <w:szCs w:val="28"/>
        </w:rPr>
        <w:t>（一）企业职工退休的审批工作，按照养老保险费的缴</w:t>
      </w:r>
      <w:proofErr w:type="gramStart"/>
      <w:r w:rsidRPr="000507C9">
        <w:rPr>
          <w:rFonts w:ascii="仿宋_GB2312" w:eastAsia="仿宋_GB2312" w:hAnsi="Calibri" w:cs="宋体" w:hint="eastAsia"/>
          <w:kern w:val="0"/>
          <w:sz w:val="28"/>
          <w:szCs w:val="28"/>
        </w:rPr>
        <w:t>拨渠道</w:t>
      </w:r>
      <w:proofErr w:type="gramEnd"/>
      <w:r w:rsidRPr="000507C9">
        <w:rPr>
          <w:rFonts w:ascii="仿宋_GB2312" w:eastAsia="仿宋_GB2312" w:hAnsi="Calibri" w:cs="宋体" w:hint="eastAsia"/>
          <w:kern w:val="0"/>
          <w:sz w:val="28"/>
          <w:szCs w:val="28"/>
        </w:rPr>
        <w:t>实行市、区、县劳动保障行政部门审批制度。未实行养老保险费缴拨属地管理的企业和中央在京11个行业、16个系统的企业，职工退休由市劳动保障行政部门负责审批:已实行养老保险费按区、县属地缴拨的企业，职工退休由其所在区、县劳动保障行政部门负责审批。</w:t>
      </w:r>
    </w:p>
    <w:p w:rsidR="000507C9" w:rsidRPr="000507C9" w:rsidRDefault="000507C9" w:rsidP="000507C9">
      <w:pPr>
        <w:widowControl/>
        <w:snapToGrid w:val="0"/>
        <w:ind w:firstLine="560"/>
        <w:jc w:val="left"/>
        <w:rPr>
          <w:rFonts w:ascii="Calibri" w:eastAsia="宋体" w:hAnsi="Calibri" w:cs="宋体"/>
          <w:kern w:val="0"/>
          <w:szCs w:val="21"/>
        </w:rPr>
      </w:pPr>
      <w:r w:rsidRPr="000507C9">
        <w:rPr>
          <w:rFonts w:ascii="仿宋_GB2312" w:eastAsia="仿宋_GB2312" w:hAnsi="Calibri" w:cs="宋体" w:hint="eastAsia"/>
          <w:kern w:val="0"/>
          <w:sz w:val="28"/>
          <w:szCs w:val="28"/>
        </w:rPr>
        <w:lastRenderedPageBreak/>
        <w:t>（二）对于职工出生的时间难以确定的，以居民身份证与档案相结合的办法进行认定，当本人身份证与档案记载的出生时间不一致时，以本人档案最先记载的出生时间为准。</w:t>
      </w:r>
    </w:p>
    <w:p w:rsidR="000507C9" w:rsidRPr="000507C9" w:rsidRDefault="000507C9" w:rsidP="000507C9">
      <w:pPr>
        <w:widowControl/>
        <w:snapToGrid w:val="0"/>
        <w:ind w:firstLine="560"/>
        <w:jc w:val="left"/>
        <w:rPr>
          <w:rFonts w:ascii="Calibri" w:eastAsia="宋体" w:hAnsi="Calibri" w:cs="宋体"/>
          <w:kern w:val="0"/>
          <w:szCs w:val="21"/>
        </w:rPr>
      </w:pPr>
      <w:r w:rsidRPr="000507C9">
        <w:rPr>
          <w:rFonts w:ascii="仿宋_GB2312" w:eastAsia="仿宋_GB2312" w:hAnsi="Calibri" w:cs="宋体" w:hint="eastAsia"/>
          <w:kern w:val="0"/>
          <w:sz w:val="28"/>
          <w:szCs w:val="28"/>
        </w:rPr>
        <w:t>（三）企业在申报职工按因病或非因工致残完全丧失劳动能力办理退休、退职时，须持有市、区、县劳动鉴定委员会出据的完全丧失劳动能力的鉴定结论（《职工劳动鉴定表》），否则不得批准其办理退休、退职。</w:t>
      </w:r>
    </w:p>
    <w:p w:rsidR="000507C9" w:rsidRPr="000507C9" w:rsidRDefault="000507C9" w:rsidP="000507C9">
      <w:pPr>
        <w:widowControl/>
        <w:snapToGrid w:val="0"/>
        <w:ind w:firstLine="560"/>
        <w:jc w:val="left"/>
        <w:rPr>
          <w:rFonts w:ascii="Calibri" w:eastAsia="宋体" w:hAnsi="Calibri" w:cs="宋体"/>
          <w:kern w:val="0"/>
          <w:szCs w:val="21"/>
        </w:rPr>
      </w:pPr>
      <w:r w:rsidRPr="000507C9">
        <w:rPr>
          <w:rFonts w:ascii="仿宋_GB2312" w:eastAsia="仿宋_GB2312" w:hAnsi="Calibri" w:cs="宋体" w:hint="eastAsia"/>
          <w:kern w:val="0"/>
          <w:sz w:val="28"/>
          <w:szCs w:val="28"/>
        </w:rPr>
        <w:t>（四）提前退休工种的范围，要严格按照劳动和社会保障部1999年8号文件规定的“原劳动部和有关行业主管部门批准的特殊工种，随着科技进步和劳动条件的改善，需要进行清理和调整。新的特殊工种名录由劳动和社会保障部会同有关部门清理审定予以公布，公布之前暂按原特殊工种执行”要求进行认定。经批准的行业提前退休工种和适用范围，只适用于本行业所属企业，其他行业和企业不得参照，任何单位不得擅自扩大提前退休工种的范围。</w:t>
      </w:r>
    </w:p>
    <w:p w:rsidR="000507C9" w:rsidRPr="000507C9" w:rsidRDefault="000507C9" w:rsidP="000507C9">
      <w:pPr>
        <w:widowControl/>
        <w:snapToGrid w:val="0"/>
        <w:ind w:firstLine="560"/>
        <w:jc w:val="left"/>
        <w:rPr>
          <w:rFonts w:ascii="Calibri" w:eastAsia="宋体" w:hAnsi="Calibri" w:cs="宋体"/>
          <w:kern w:val="0"/>
          <w:szCs w:val="21"/>
        </w:rPr>
      </w:pPr>
      <w:r w:rsidRPr="000507C9">
        <w:rPr>
          <w:rFonts w:ascii="仿宋_GB2312" w:eastAsia="仿宋_GB2312" w:hAnsi="Calibri" w:cs="宋体" w:hint="eastAsia"/>
          <w:kern w:val="0"/>
          <w:sz w:val="28"/>
          <w:szCs w:val="28"/>
        </w:rPr>
        <w:t>企业应根据原劳动部或行业主管部门确定的提前退休工种标准，将适用于本企业的提前退休工种的岗位名称列出明细，经行业主管部门和企业局、总公司劳动处汇总确认后报市劳动和社会保障局的职业安全卫生监察处和养老保险处审核。经确认后，按养老保险缴</w:t>
      </w:r>
      <w:proofErr w:type="gramStart"/>
      <w:r w:rsidRPr="000507C9">
        <w:rPr>
          <w:rFonts w:ascii="仿宋_GB2312" w:eastAsia="仿宋_GB2312" w:hAnsi="Calibri" w:cs="宋体" w:hint="eastAsia"/>
          <w:kern w:val="0"/>
          <w:sz w:val="28"/>
          <w:szCs w:val="28"/>
        </w:rPr>
        <w:t>拨关系报</w:t>
      </w:r>
      <w:proofErr w:type="gramEnd"/>
      <w:r w:rsidRPr="000507C9">
        <w:rPr>
          <w:rFonts w:ascii="仿宋_GB2312" w:eastAsia="仿宋_GB2312" w:hAnsi="Calibri" w:cs="宋体" w:hint="eastAsia"/>
          <w:kern w:val="0"/>
          <w:sz w:val="28"/>
          <w:szCs w:val="28"/>
        </w:rPr>
        <w:t>区、县劳动保障行政部门备案。</w:t>
      </w:r>
    </w:p>
    <w:p w:rsidR="000507C9" w:rsidRPr="000507C9" w:rsidRDefault="000507C9" w:rsidP="000507C9">
      <w:pPr>
        <w:widowControl/>
        <w:snapToGrid w:val="0"/>
        <w:ind w:firstLine="560"/>
        <w:jc w:val="left"/>
        <w:rPr>
          <w:rFonts w:ascii="Calibri" w:eastAsia="宋体" w:hAnsi="Calibri" w:cs="宋体"/>
          <w:kern w:val="0"/>
          <w:szCs w:val="21"/>
        </w:rPr>
      </w:pPr>
      <w:r w:rsidRPr="000507C9">
        <w:rPr>
          <w:rFonts w:ascii="仿宋_GB2312" w:eastAsia="仿宋_GB2312" w:hAnsi="Calibri" w:cs="宋体" w:hint="eastAsia"/>
          <w:kern w:val="0"/>
          <w:sz w:val="28"/>
          <w:szCs w:val="28"/>
        </w:rPr>
        <w:t>企业对从事提前退休工种的人员要建立档案管理制度，统一填写《提前退休工种岗位登记表》（</w:t>
      </w:r>
      <w:proofErr w:type="gramStart"/>
      <w:r w:rsidRPr="000507C9">
        <w:rPr>
          <w:rFonts w:ascii="仿宋_GB2312" w:eastAsia="仿宋_GB2312" w:hAnsi="Calibri" w:cs="宋体" w:hint="eastAsia"/>
          <w:kern w:val="0"/>
          <w:sz w:val="28"/>
          <w:szCs w:val="28"/>
        </w:rPr>
        <w:t>表样附后</w:t>
      </w:r>
      <w:proofErr w:type="gramEnd"/>
      <w:r w:rsidRPr="000507C9">
        <w:rPr>
          <w:rFonts w:ascii="仿宋_GB2312" w:eastAsia="仿宋_GB2312" w:hAnsi="Calibri" w:cs="宋体" w:hint="eastAsia"/>
          <w:kern w:val="0"/>
          <w:sz w:val="28"/>
          <w:szCs w:val="28"/>
        </w:rPr>
        <w:t>），严格记载职工从事提前退休工种的工作时间及变动情况。企业在申报职工按提前退休工种办理退休审批时，要按照北京市劳动局《关于加强对提前退休工种审批工作的通知》（京</w:t>
      </w:r>
      <w:proofErr w:type="gramStart"/>
      <w:r w:rsidRPr="000507C9">
        <w:rPr>
          <w:rFonts w:ascii="仿宋_GB2312" w:eastAsia="仿宋_GB2312" w:hAnsi="Calibri" w:cs="宋体" w:hint="eastAsia"/>
          <w:kern w:val="0"/>
          <w:sz w:val="28"/>
          <w:szCs w:val="28"/>
        </w:rPr>
        <w:t>劳险发</w:t>
      </w:r>
      <w:proofErr w:type="gramEnd"/>
      <w:r w:rsidRPr="000507C9">
        <w:rPr>
          <w:rFonts w:ascii="仿宋_GB2312" w:eastAsia="仿宋_GB2312" w:hAnsi="Calibri" w:cs="宋体" w:hint="eastAsia"/>
          <w:kern w:val="0"/>
          <w:sz w:val="28"/>
          <w:szCs w:val="28"/>
        </w:rPr>
        <w:t>[1998]89号）的要求，填写《职工提前退休审批表》一式三份并提供职工的档案。各级劳动保障行政部门在审核时，要对照职工从事提前退休工种的名称和档案记载的从事该工种的工作时间，经审核完全符合条件的方可批准其办理提前退休：在职工档案中没有《提前退休工种岗位登记表》或表中记载不全的，不得按提前退休工种办理提前退休。</w:t>
      </w:r>
    </w:p>
    <w:p w:rsidR="000507C9" w:rsidRPr="000507C9" w:rsidRDefault="000507C9" w:rsidP="000507C9">
      <w:pPr>
        <w:widowControl/>
        <w:snapToGrid w:val="0"/>
        <w:ind w:firstLine="560"/>
        <w:jc w:val="left"/>
        <w:rPr>
          <w:rFonts w:ascii="Calibri" w:eastAsia="宋体" w:hAnsi="Calibri" w:cs="宋体"/>
          <w:kern w:val="0"/>
          <w:szCs w:val="21"/>
        </w:rPr>
      </w:pPr>
      <w:r w:rsidRPr="000507C9">
        <w:rPr>
          <w:rFonts w:ascii="仿宋_GB2312" w:eastAsia="仿宋_GB2312" w:hAnsi="Calibri" w:cs="宋体" w:hint="eastAsia"/>
          <w:kern w:val="0"/>
          <w:sz w:val="28"/>
          <w:szCs w:val="28"/>
        </w:rPr>
        <w:t>（五）对于按因病或非因工致残完全丧失劳动能力和按提前退休工种退休的职工，企业要严格把关，必须履行民主、公开、监督的程序，接受职工监督。对于在申报、办理提前退休中弄虚作假的企业，一经发现除将违规办理提前退休的职工要退回原单位，还要追回由社会保险基金支付的这部分人的全部基本养老金。</w:t>
      </w:r>
    </w:p>
    <w:p w:rsidR="000507C9" w:rsidRPr="000507C9" w:rsidRDefault="000507C9" w:rsidP="000507C9">
      <w:pPr>
        <w:widowControl/>
        <w:snapToGrid w:val="0"/>
        <w:ind w:firstLine="560"/>
        <w:jc w:val="left"/>
        <w:rPr>
          <w:rFonts w:ascii="Calibri" w:eastAsia="宋体" w:hAnsi="Calibri" w:cs="宋体"/>
          <w:kern w:val="0"/>
          <w:szCs w:val="21"/>
        </w:rPr>
      </w:pPr>
      <w:r w:rsidRPr="000507C9">
        <w:rPr>
          <w:rFonts w:ascii="仿宋_GB2312" w:eastAsia="仿宋_GB2312" w:hAnsi="Calibri" w:cs="宋体" w:hint="eastAsia"/>
          <w:kern w:val="0"/>
          <w:sz w:val="28"/>
          <w:szCs w:val="28"/>
        </w:rPr>
        <w:t>三、严格按照国家规定，认真核定提前退休人员的基本养老保险待遇</w:t>
      </w:r>
    </w:p>
    <w:p w:rsidR="000507C9" w:rsidRPr="000507C9" w:rsidRDefault="000507C9" w:rsidP="000507C9">
      <w:pPr>
        <w:widowControl/>
        <w:snapToGrid w:val="0"/>
        <w:ind w:firstLine="560"/>
        <w:jc w:val="left"/>
        <w:rPr>
          <w:rFonts w:ascii="Calibri" w:eastAsia="宋体" w:hAnsi="Calibri" w:cs="宋体"/>
          <w:kern w:val="0"/>
          <w:szCs w:val="21"/>
        </w:rPr>
      </w:pPr>
      <w:r w:rsidRPr="000507C9">
        <w:rPr>
          <w:rFonts w:ascii="仿宋_GB2312" w:eastAsia="仿宋_GB2312" w:hAnsi="Calibri" w:cs="宋体" w:hint="eastAsia"/>
          <w:kern w:val="0"/>
          <w:sz w:val="28"/>
          <w:szCs w:val="28"/>
        </w:rPr>
        <w:t>根据国办1999年10号文件和劳动和社会保障部1999年8号文件，对于部分提前退休的人员适当减发养老金的有关规定，按国务院</w:t>
      </w:r>
      <w:r w:rsidRPr="000507C9">
        <w:rPr>
          <w:rFonts w:ascii="仿宋_GB2312" w:eastAsia="仿宋_GB2312" w:hAnsi="Calibri" w:cs="宋体" w:hint="eastAsia"/>
          <w:kern w:val="0"/>
          <w:sz w:val="28"/>
          <w:szCs w:val="28"/>
        </w:rPr>
        <w:lastRenderedPageBreak/>
        <w:t>确定的111个“优化资本结构”试点城市的国有破产工业企业中距法定退休年龄不足5年办理提前退休的职工和按三年内有</w:t>
      </w:r>
      <w:proofErr w:type="gramStart"/>
      <w:r w:rsidRPr="000507C9">
        <w:rPr>
          <w:rFonts w:ascii="仿宋_GB2312" w:eastAsia="仿宋_GB2312" w:hAnsi="Calibri" w:cs="宋体" w:hint="eastAsia"/>
          <w:kern w:val="0"/>
          <w:sz w:val="28"/>
          <w:szCs w:val="28"/>
        </w:rPr>
        <w:t>压键任务</w:t>
      </w:r>
      <w:proofErr w:type="gramEnd"/>
      <w:r w:rsidRPr="000507C9">
        <w:rPr>
          <w:rFonts w:ascii="仿宋_GB2312" w:eastAsia="仿宋_GB2312" w:hAnsi="Calibri" w:cs="宋体" w:hint="eastAsia"/>
          <w:kern w:val="0"/>
          <w:sz w:val="28"/>
          <w:szCs w:val="28"/>
        </w:rPr>
        <w:t>的国有纺织企业中，符合规定条件的纺纱、织布工种的挡车工办理提前退休的职工，其基本养老金按本人</w:t>
      </w:r>
      <w:proofErr w:type="gramStart"/>
      <w:r w:rsidRPr="000507C9">
        <w:rPr>
          <w:rFonts w:ascii="仿宋_GB2312" w:eastAsia="仿宋_GB2312" w:hAnsi="Calibri" w:cs="宋体" w:hint="eastAsia"/>
          <w:kern w:val="0"/>
          <w:sz w:val="28"/>
          <w:szCs w:val="28"/>
        </w:rPr>
        <w:t>距正常</w:t>
      </w:r>
      <w:proofErr w:type="gramEnd"/>
      <w:r w:rsidRPr="000507C9">
        <w:rPr>
          <w:rFonts w:ascii="仿宋_GB2312" w:eastAsia="仿宋_GB2312" w:hAnsi="Calibri" w:cs="宋体" w:hint="eastAsia"/>
          <w:kern w:val="0"/>
          <w:sz w:val="28"/>
          <w:szCs w:val="28"/>
        </w:rPr>
        <w:t>退休年龄（男年满6 0周岁、女年满5 0周岁）的年限（计算到月，保留一位小数），每提前一年减发基本养老金2%（不含个人账户养老金），即提前退休人员基本养老金=(全额基本养老金-个人账户养老金)× ( 1-提前退休年限×2%)+个人账户养老金；当基本养老金低于本市基本养老金最低标准时，按基本养老金最低标准发给。</w:t>
      </w:r>
    </w:p>
    <w:p w:rsidR="000507C9" w:rsidRPr="000507C9" w:rsidRDefault="000507C9" w:rsidP="000507C9">
      <w:pPr>
        <w:widowControl/>
        <w:snapToGrid w:val="0"/>
        <w:ind w:firstLine="560"/>
        <w:jc w:val="left"/>
        <w:rPr>
          <w:rFonts w:ascii="Calibri" w:eastAsia="宋体" w:hAnsi="Calibri" w:cs="宋体"/>
          <w:kern w:val="0"/>
          <w:szCs w:val="21"/>
        </w:rPr>
      </w:pPr>
      <w:r w:rsidRPr="000507C9">
        <w:rPr>
          <w:rFonts w:ascii="仿宋_GB2312" w:eastAsia="仿宋_GB2312" w:hAnsi="Calibri" w:cs="宋体" w:hint="eastAsia"/>
          <w:kern w:val="0"/>
          <w:sz w:val="28"/>
          <w:szCs w:val="28"/>
        </w:rPr>
        <w:t>企业核定职工退休条件和基本养老金待遇时，要严格按有关政策及标准执行。各级劳动和社会保障行政部门要依据政策严格把关审批。各级社会保险经办机构在退休职工待遇纳入养老保险基金时要进行复核，对于按因病或非因工致残办理退休的，要有劳动鉴定委员会确认的完全丧失劳动能力的《职工劳动鉴定表》，对于按提前退休工种办理退休的，要有经批准的《职工提前退休审批表》方可纳入统筹基金支付范围。</w:t>
      </w:r>
    </w:p>
    <w:p w:rsidR="000507C9" w:rsidRPr="000507C9" w:rsidRDefault="000507C9" w:rsidP="000507C9">
      <w:pPr>
        <w:widowControl/>
        <w:snapToGrid w:val="0"/>
        <w:ind w:firstLine="560"/>
        <w:jc w:val="left"/>
        <w:rPr>
          <w:rFonts w:ascii="Calibri" w:eastAsia="宋体" w:hAnsi="Calibri" w:cs="宋体"/>
          <w:kern w:val="0"/>
          <w:szCs w:val="21"/>
        </w:rPr>
      </w:pPr>
      <w:r w:rsidRPr="000507C9">
        <w:rPr>
          <w:rFonts w:ascii="仿宋_GB2312" w:eastAsia="仿宋_GB2312" w:hAnsi="Calibri" w:cs="宋体" w:hint="eastAsia"/>
          <w:kern w:val="0"/>
          <w:sz w:val="28"/>
          <w:szCs w:val="28"/>
        </w:rPr>
        <w:t>四、本通知自发文之月起执行。</w:t>
      </w:r>
    </w:p>
    <w:p w:rsidR="000507C9" w:rsidRPr="000507C9" w:rsidRDefault="000507C9" w:rsidP="000507C9">
      <w:pPr>
        <w:widowControl/>
        <w:snapToGrid w:val="0"/>
        <w:jc w:val="left"/>
        <w:rPr>
          <w:rFonts w:ascii="Calibri" w:eastAsia="宋体" w:hAnsi="Calibri" w:cs="宋体"/>
          <w:kern w:val="0"/>
          <w:szCs w:val="21"/>
        </w:rPr>
      </w:pPr>
      <w:r w:rsidRPr="000507C9">
        <w:rPr>
          <w:rFonts w:ascii="仿宋_GB2312" w:eastAsia="仿宋_GB2312" w:hAnsi="Calibri" w:cs="宋体" w:hint="eastAsia"/>
          <w:kern w:val="0"/>
          <w:sz w:val="28"/>
          <w:szCs w:val="28"/>
        </w:rPr>
        <w:t>附件：</w:t>
      </w:r>
    </w:p>
    <w:p w:rsidR="000507C9" w:rsidRPr="000507C9" w:rsidRDefault="000507C9" w:rsidP="000507C9">
      <w:pPr>
        <w:widowControl/>
        <w:snapToGrid w:val="0"/>
        <w:ind w:firstLine="560"/>
        <w:jc w:val="left"/>
        <w:rPr>
          <w:rFonts w:ascii="Calibri" w:eastAsia="宋体" w:hAnsi="Calibri" w:cs="宋体"/>
          <w:kern w:val="0"/>
          <w:szCs w:val="21"/>
        </w:rPr>
      </w:pPr>
      <w:r w:rsidRPr="000507C9">
        <w:rPr>
          <w:rFonts w:ascii="仿宋_GB2312" w:eastAsia="仿宋_GB2312" w:hAnsi="Calibri" w:cs="宋体" w:hint="eastAsia"/>
          <w:kern w:val="0"/>
          <w:sz w:val="28"/>
          <w:szCs w:val="28"/>
        </w:rPr>
        <w:t>一、提前退休工种岗位登记表</w:t>
      </w:r>
    </w:p>
    <w:p w:rsidR="000507C9" w:rsidRPr="000507C9" w:rsidRDefault="000507C9" w:rsidP="000507C9">
      <w:pPr>
        <w:widowControl/>
        <w:snapToGrid w:val="0"/>
        <w:ind w:firstLine="560"/>
        <w:jc w:val="left"/>
        <w:rPr>
          <w:rFonts w:ascii="Calibri" w:eastAsia="宋体" w:hAnsi="Calibri" w:cs="宋体"/>
          <w:kern w:val="0"/>
          <w:szCs w:val="21"/>
        </w:rPr>
      </w:pPr>
      <w:r w:rsidRPr="000507C9">
        <w:rPr>
          <w:rFonts w:ascii="仿宋_GB2312" w:eastAsia="仿宋_GB2312" w:hAnsi="Calibri" w:cs="宋体" w:hint="eastAsia"/>
          <w:kern w:val="0"/>
          <w:sz w:val="28"/>
          <w:szCs w:val="28"/>
        </w:rPr>
        <w:t>二、提前退休工种的确认和职工退休的审批程序</w:t>
      </w:r>
    </w:p>
    <w:p w:rsidR="000507C9" w:rsidRPr="000507C9" w:rsidRDefault="000507C9" w:rsidP="000507C9">
      <w:pPr>
        <w:widowControl/>
        <w:snapToGrid w:val="0"/>
        <w:jc w:val="left"/>
        <w:rPr>
          <w:rFonts w:ascii="Calibri" w:eastAsia="宋体" w:hAnsi="Calibri" w:cs="宋体"/>
          <w:kern w:val="0"/>
          <w:szCs w:val="21"/>
        </w:rPr>
      </w:pPr>
      <w:r w:rsidRPr="000507C9">
        <w:rPr>
          <w:rFonts w:ascii="仿宋_GB2312" w:eastAsia="仿宋_GB2312" w:hAnsi="Calibri" w:cs="宋体" w:hint="eastAsia"/>
          <w:kern w:val="0"/>
          <w:sz w:val="28"/>
          <w:szCs w:val="28"/>
        </w:rPr>
        <w:t> </w:t>
      </w:r>
    </w:p>
    <w:p w:rsidR="000507C9" w:rsidRPr="000507C9" w:rsidRDefault="000507C9" w:rsidP="000507C9">
      <w:pPr>
        <w:widowControl/>
        <w:snapToGrid w:val="0"/>
        <w:jc w:val="left"/>
        <w:rPr>
          <w:rFonts w:ascii="Calibri" w:eastAsia="宋体" w:hAnsi="Calibri" w:cs="宋体"/>
          <w:kern w:val="0"/>
          <w:szCs w:val="21"/>
        </w:rPr>
      </w:pPr>
      <w:r w:rsidRPr="000507C9">
        <w:rPr>
          <w:rFonts w:ascii="仿宋_GB2312" w:eastAsia="仿宋_GB2312" w:hAnsi="Calibri" w:cs="宋体" w:hint="eastAsia"/>
          <w:kern w:val="0"/>
          <w:sz w:val="28"/>
          <w:szCs w:val="28"/>
        </w:rPr>
        <w:t> </w:t>
      </w:r>
    </w:p>
    <w:p w:rsidR="000507C9" w:rsidRPr="000507C9" w:rsidRDefault="000507C9" w:rsidP="000507C9">
      <w:pPr>
        <w:widowControl/>
        <w:snapToGrid w:val="0"/>
        <w:jc w:val="right"/>
        <w:rPr>
          <w:rFonts w:ascii="Calibri" w:eastAsia="宋体" w:hAnsi="Calibri" w:cs="宋体"/>
          <w:kern w:val="0"/>
          <w:szCs w:val="21"/>
        </w:rPr>
      </w:pPr>
      <w:r w:rsidRPr="000507C9">
        <w:rPr>
          <w:rFonts w:ascii="仿宋_GB2312" w:eastAsia="仿宋_GB2312" w:hAnsi="Calibri" w:cs="宋体" w:hint="eastAsia"/>
          <w:kern w:val="0"/>
          <w:sz w:val="28"/>
          <w:szCs w:val="28"/>
        </w:rPr>
        <w:t>北京市劳动和社会保障局</w:t>
      </w:r>
    </w:p>
    <w:p w:rsidR="000507C9" w:rsidRPr="000507C9" w:rsidRDefault="000507C9" w:rsidP="000507C9">
      <w:pPr>
        <w:widowControl/>
        <w:snapToGrid w:val="0"/>
        <w:jc w:val="right"/>
        <w:rPr>
          <w:rFonts w:ascii="Calibri" w:eastAsia="宋体" w:hAnsi="Calibri" w:cs="宋体"/>
          <w:kern w:val="0"/>
          <w:szCs w:val="21"/>
        </w:rPr>
      </w:pPr>
      <w:r w:rsidRPr="000507C9">
        <w:rPr>
          <w:rFonts w:ascii="仿宋_GB2312" w:eastAsia="仿宋_GB2312" w:hAnsi="Calibri" w:cs="宋体" w:hint="eastAsia"/>
          <w:kern w:val="0"/>
          <w:sz w:val="28"/>
          <w:szCs w:val="28"/>
        </w:rPr>
        <w:t>一九九九年八月四日</w:t>
      </w:r>
    </w:p>
    <w:p w:rsidR="000507C9" w:rsidRPr="000507C9" w:rsidRDefault="000507C9" w:rsidP="000507C9">
      <w:pPr>
        <w:widowControl/>
        <w:snapToGrid w:val="0"/>
        <w:jc w:val="right"/>
        <w:rPr>
          <w:rFonts w:ascii="Calibri" w:eastAsia="宋体" w:hAnsi="Calibri" w:cs="宋体"/>
          <w:kern w:val="0"/>
          <w:szCs w:val="21"/>
        </w:rPr>
      </w:pPr>
      <w:r w:rsidRPr="000507C9">
        <w:rPr>
          <w:rFonts w:ascii="仿宋_GB2312" w:eastAsia="仿宋_GB2312" w:hAnsi="Calibri" w:cs="宋体" w:hint="eastAsia"/>
          <w:kern w:val="0"/>
          <w:sz w:val="28"/>
          <w:szCs w:val="28"/>
        </w:rPr>
        <w:t> </w:t>
      </w:r>
    </w:p>
    <w:p w:rsidR="000507C9" w:rsidRPr="000507C9" w:rsidRDefault="000507C9" w:rsidP="000507C9">
      <w:pPr>
        <w:widowControl/>
        <w:snapToGrid w:val="0"/>
        <w:jc w:val="left"/>
        <w:rPr>
          <w:rFonts w:ascii="Calibri" w:eastAsia="宋体" w:hAnsi="Calibri" w:cs="宋体"/>
          <w:kern w:val="0"/>
          <w:szCs w:val="21"/>
        </w:rPr>
      </w:pPr>
      <w:r w:rsidRPr="000507C9">
        <w:rPr>
          <w:rFonts w:ascii="仿宋_GB2312" w:eastAsia="仿宋_GB2312" w:hAnsi="Calibri" w:cs="宋体" w:hint="eastAsia"/>
          <w:kern w:val="0"/>
          <w:sz w:val="28"/>
          <w:szCs w:val="28"/>
        </w:rPr>
        <w:t>附件一:</w:t>
      </w:r>
    </w:p>
    <w:p w:rsidR="000507C9" w:rsidRPr="000507C9" w:rsidRDefault="000507C9" w:rsidP="000507C9">
      <w:pPr>
        <w:widowControl/>
        <w:snapToGrid w:val="0"/>
        <w:spacing w:before="240" w:after="60"/>
        <w:jc w:val="center"/>
        <w:rPr>
          <w:rFonts w:ascii="Cambria" w:eastAsia="宋体" w:hAnsi="Cambria" w:cs="宋体"/>
          <w:b/>
          <w:bCs/>
          <w:kern w:val="0"/>
          <w:sz w:val="32"/>
          <w:szCs w:val="32"/>
        </w:rPr>
      </w:pPr>
      <w:r w:rsidRPr="000507C9">
        <w:rPr>
          <w:rFonts w:ascii="宋体" w:eastAsia="宋体" w:hAnsi="宋体" w:cs="宋体" w:hint="eastAsia"/>
          <w:b/>
          <w:bCs/>
          <w:kern w:val="0"/>
          <w:sz w:val="32"/>
          <w:szCs w:val="32"/>
        </w:rPr>
        <w:t>提前退休工种岗位登记表</w:t>
      </w:r>
    </w:p>
    <w:tbl>
      <w:tblPr>
        <w:tblW w:w="9039" w:type="dxa"/>
        <w:tblCellMar>
          <w:left w:w="0" w:type="dxa"/>
          <w:right w:w="0" w:type="dxa"/>
        </w:tblCellMar>
        <w:tblLook w:val="04A0"/>
      </w:tblPr>
      <w:tblGrid>
        <w:gridCol w:w="882"/>
        <w:gridCol w:w="703"/>
        <w:gridCol w:w="224"/>
        <w:gridCol w:w="708"/>
        <w:gridCol w:w="569"/>
        <w:gridCol w:w="1137"/>
        <w:gridCol w:w="1077"/>
        <w:gridCol w:w="1472"/>
        <w:gridCol w:w="852"/>
        <w:gridCol w:w="708"/>
        <w:gridCol w:w="707"/>
      </w:tblGrid>
      <w:tr w:rsidR="000507C9" w:rsidRPr="000507C9">
        <w:trPr>
          <w:trHeight w:val="567"/>
        </w:trPr>
        <w:tc>
          <w:tcPr>
            <w:tcW w:w="885"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宋体" w:eastAsia="宋体" w:hAnsi="宋体" w:cs="宋体" w:hint="eastAsia"/>
                <w:kern w:val="0"/>
                <w:szCs w:val="21"/>
              </w:rPr>
              <w:t>姓名</w:t>
            </w:r>
          </w:p>
        </w:tc>
        <w:tc>
          <w:tcPr>
            <w:tcW w:w="924" w:type="dxa"/>
            <w:gridSpan w:val="2"/>
            <w:tcBorders>
              <w:top w:val="single" w:sz="8" w:space="0" w:color="000000"/>
              <w:left w:val="nil"/>
              <w:bottom w:val="single" w:sz="8" w:space="0" w:color="000000"/>
              <w:right w:val="single" w:sz="8" w:space="0" w:color="auto"/>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Calibri" w:eastAsia="宋体" w:hAnsi="Calibri" w:cs="宋体"/>
                <w:kern w:val="0"/>
                <w:szCs w:val="21"/>
              </w:rPr>
              <w:t> </w:t>
            </w:r>
          </w:p>
        </w:tc>
        <w:tc>
          <w:tcPr>
            <w:tcW w:w="709" w:type="dxa"/>
            <w:tcBorders>
              <w:top w:val="single" w:sz="8" w:space="0" w:color="000000"/>
              <w:left w:val="nil"/>
              <w:bottom w:val="single" w:sz="8" w:space="0" w:color="000000"/>
              <w:right w:val="single" w:sz="8" w:space="0" w:color="auto"/>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宋体" w:eastAsia="宋体" w:hAnsi="宋体" w:cs="宋体" w:hint="eastAsia"/>
                <w:kern w:val="0"/>
                <w:szCs w:val="21"/>
              </w:rPr>
              <w:t>性别</w:t>
            </w:r>
          </w:p>
        </w:tc>
        <w:tc>
          <w:tcPr>
            <w:tcW w:w="567" w:type="dxa"/>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Calibri" w:eastAsia="宋体" w:hAnsi="Calibri" w:cs="宋体"/>
                <w:kern w:val="0"/>
                <w:szCs w:val="21"/>
              </w:rPr>
              <w:t> </w:t>
            </w:r>
          </w:p>
        </w:tc>
        <w:tc>
          <w:tcPr>
            <w:tcW w:w="1134" w:type="dxa"/>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宋体" w:eastAsia="宋体" w:hAnsi="宋体" w:cs="宋体" w:hint="eastAsia"/>
                <w:kern w:val="0"/>
                <w:szCs w:val="21"/>
              </w:rPr>
              <w:t>出生年月</w:t>
            </w:r>
          </w:p>
        </w:tc>
        <w:tc>
          <w:tcPr>
            <w:tcW w:w="1076" w:type="dxa"/>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Calibri" w:eastAsia="宋体" w:hAnsi="Calibri" w:cs="宋体"/>
                <w:kern w:val="0"/>
                <w:szCs w:val="21"/>
              </w:rPr>
              <w:t> </w:t>
            </w:r>
          </w:p>
        </w:tc>
        <w:tc>
          <w:tcPr>
            <w:tcW w:w="1476" w:type="dxa"/>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宋体" w:eastAsia="宋体" w:hAnsi="宋体" w:cs="宋体" w:hint="eastAsia"/>
                <w:kern w:val="0"/>
                <w:szCs w:val="21"/>
              </w:rPr>
              <w:t>参加工作时间</w:t>
            </w:r>
          </w:p>
        </w:tc>
        <w:tc>
          <w:tcPr>
            <w:tcW w:w="850" w:type="dxa"/>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Calibri" w:eastAsia="宋体" w:hAnsi="Calibri" w:cs="宋体"/>
                <w:kern w:val="0"/>
                <w:szCs w:val="21"/>
              </w:rPr>
              <w:t> </w:t>
            </w:r>
          </w:p>
        </w:tc>
        <w:tc>
          <w:tcPr>
            <w:tcW w:w="709" w:type="dxa"/>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宋体" w:eastAsia="宋体" w:hAnsi="宋体" w:cs="宋体" w:hint="eastAsia"/>
                <w:kern w:val="0"/>
                <w:szCs w:val="21"/>
              </w:rPr>
              <w:t>职务</w:t>
            </w:r>
          </w:p>
        </w:tc>
        <w:tc>
          <w:tcPr>
            <w:tcW w:w="709" w:type="dxa"/>
            <w:tcBorders>
              <w:top w:val="single" w:sz="8" w:space="0" w:color="auto"/>
              <w:left w:val="nil"/>
              <w:bottom w:val="single" w:sz="8" w:space="0" w:color="000000"/>
              <w:right w:val="single" w:sz="8" w:space="0" w:color="000000"/>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Calibri" w:eastAsia="宋体" w:hAnsi="Calibri" w:cs="宋体"/>
                <w:kern w:val="0"/>
                <w:szCs w:val="21"/>
              </w:rPr>
              <w:t> </w:t>
            </w:r>
          </w:p>
        </w:tc>
      </w:tr>
      <w:tr w:rsidR="000507C9" w:rsidRPr="000507C9">
        <w:trPr>
          <w:trHeight w:val="567"/>
        </w:trPr>
        <w:tc>
          <w:tcPr>
            <w:tcW w:w="1590" w:type="dxa"/>
            <w:gridSpan w:val="2"/>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宋体" w:eastAsia="宋体" w:hAnsi="宋体" w:cs="宋体" w:hint="eastAsia"/>
                <w:kern w:val="0"/>
                <w:szCs w:val="21"/>
              </w:rPr>
              <w:t>工作名称</w:t>
            </w:r>
          </w:p>
        </w:tc>
        <w:tc>
          <w:tcPr>
            <w:tcW w:w="2629" w:type="dxa"/>
            <w:gridSpan w:val="4"/>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宋体" w:eastAsia="宋体" w:hAnsi="宋体" w:cs="宋体" w:hint="eastAsia"/>
                <w:kern w:val="0"/>
                <w:szCs w:val="21"/>
              </w:rPr>
              <w:t>列为提前退休工种依据</w:t>
            </w:r>
          </w:p>
        </w:tc>
        <w:tc>
          <w:tcPr>
            <w:tcW w:w="2552" w:type="dxa"/>
            <w:gridSpan w:val="2"/>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宋体" w:eastAsia="宋体" w:hAnsi="宋体" w:cs="宋体" w:hint="eastAsia"/>
                <w:kern w:val="0"/>
                <w:szCs w:val="21"/>
              </w:rPr>
              <w:t>从事的时间</w:t>
            </w:r>
          </w:p>
        </w:tc>
        <w:tc>
          <w:tcPr>
            <w:tcW w:w="2268"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宋体" w:eastAsia="宋体" w:hAnsi="宋体" w:cs="宋体" w:hint="eastAsia"/>
                <w:kern w:val="0"/>
                <w:szCs w:val="21"/>
              </w:rPr>
              <w:t>单位负责人签名盖章</w:t>
            </w:r>
          </w:p>
        </w:tc>
      </w:tr>
      <w:tr w:rsidR="000507C9" w:rsidRPr="000507C9">
        <w:trPr>
          <w:trHeight w:val="567"/>
        </w:trPr>
        <w:tc>
          <w:tcPr>
            <w:tcW w:w="1590" w:type="dxa"/>
            <w:gridSpan w:val="2"/>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Calibri" w:eastAsia="宋体" w:hAnsi="Calibri" w:cs="宋体"/>
                <w:kern w:val="0"/>
                <w:szCs w:val="21"/>
              </w:rPr>
              <w:t> </w:t>
            </w:r>
          </w:p>
        </w:tc>
        <w:tc>
          <w:tcPr>
            <w:tcW w:w="2629" w:type="dxa"/>
            <w:gridSpan w:val="4"/>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Calibri" w:eastAsia="宋体" w:hAnsi="Calibri" w:cs="宋体"/>
                <w:kern w:val="0"/>
                <w:szCs w:val="21"/>
              </w:rPr>
              <w:t> </w:t>
            </w:r>
          </w:p>
        </w:tc>
        <w:tc>
          <w:tcPr>
            <w:tcW w:w="2552" w:type="dxa"/>
            <w:gridSpan w:val="2"/>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Calibri" w:eastAsia="宋体" w:hAnsi="Calibri" w:cs="宋体"/>
                <w:kern w:val="0"/>
                <w:szCs w:val="21"/>
              </w:rPr>
              <w:t> </w:t>
            </w:r>
          </w:p>
        </w:tc>
        <w:tc>
          <w:tcPr>
            <w:tcW w:w="2268" w:type="dxa"/>
            <w:gridSpan w:val="3"/>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Calibri" w:eastAsia="宋体" w:hAnsi="Calibri" w:cs="宋体"/>
                <w:kern w:val="0"/>
                <w:szCs w:val="21"/>
              </w:rPr>
              <w:t> </w:t>
            </w:r>
          </w:p>
        </w:tc>
      </w:tr>
      <w:tr w:rsidR="000507C9" w:rsidRPr="000507C9">
        <w:trPr>
          <w:trHeight w:val="567"/>
        </w:trPr>
        <w:tc>
          <w:tcPr>
            <w:tcW w:w="1590" w:type="dxa"/>
            <w:gridSpan w:val="2"/>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Calibri" w:eastAsia="宋体" w:hAnsi="Calibri" w:cs="宋体"/>
                <w:kern w:val="0"/>
                <w:szCs w:val="21"/>
              </w:rPr>
              <w:t> </w:t>
            </w:r>
          </w:p>
        </w:tc>
        <w:tc>
          <w:tcPr>
            <w:tcW w:w="2629" w:type="dxa"/>
            <w:gridSpan w:val="4"/>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Calibri" w:eastAsia="宋体" w:hAnsi="Calibri" w:cs="宋体"/>
                <w:kern w:val="0"/>
                <w:szCs w:val="21"/>
              </w:rPr>
              <w:t> </w:t>
            </w:r>
          </w:p>
        </w:tc>
        <w:tc>
          <w:tcPr>
            <w:tcW w:w="2552" w:type="dxa"/>
            <w:gridSpan w:val="2"/>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Calibri" w:eastAsia="宋体" w:hAnsi="Calibri" w:cs="宋体"/>
                <w:kern w:val="0"/>
                <w:szCs w:val="21"/>
              </w:rPr>
              <w:t> </w:t>
            </w:r>
          </w:p>
        </w:tc>
        <w:tc>
          <w:tcPr>
            <w:tcW w:w="2268"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Calibri" w:eastAsia="宋体" w:hAnsi="Calibri" w:cs="宋体"/>
                <w:kern w:val="0"/>
                <w:szCs w:val="21"/>
              </w:rPr>
              <w:t> </w:t>
            </w:r>
          </w:p>
        </w:tc>
      </w:tr>
      <w:tr w:rsidR="000507C9" w:rsidRPr="000507C9">
        <w:trPr>
          <w:trHeight w:val="567"/>
        </w:trPr>
        <w:tc>
          <w:tcPr>
            <w:tcW w:w="1590" w:type="dxa"/>
            <w:gridSpan w:val="2"/>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Calibri" w:eastAsia="宋体" w:hAnsi="Calibri" w:cs="宋体"/>
                <w:kern w:val="0"/>
                <w:szCs w:val="21"/>
              </w:rPr>
              <w:t> </w:t>
            </w:r>
          </w:p>
        </w:tc>
        <w:tc>
          <w:tcPr>
            <w:tcW w:w="2629" w:type="dxa"/>
            <w:gridSpan w:val="4"/>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Calibri" w:eastAsia="宋体" w:hAnsi="Calibri" w:cs="宋体"/>
                <w:kern w:val="0"/>
                <w:szCs w:val="21"/>
              </w:rPr>
              <w:t> </w:t>
            </w:r>
          </w:p>
        </w:tc>
        <w:tc>
          <w:tcPr>
            <w:tcW w:w="2552" w:type="dxa"/>
            <w:gridSpan w:val="2"/>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Calibri" w:eastAsia="宋体" w:hAnsi="Calibri" w:cs="宋体"/>
                <w:kern w:val="0"/>
                <w:szCs w:val="21"/>
              </w:rPr>
              <w:t> </w:t>
            </w:r>
          </w:p>
        </w:tc>
        <w:tc>
          <w:tcPr>
            <w:tcW w:w="2268"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Calibri" w:eastAsia="宋体" w:hAnsi="Calibri" w:cs="宋体"/>
                <w:kern w:val="0"/>
                <w:szCs w:val="21"/>
              </w:rPr>
              <w:t> </w:t>
            </w:r>
          </w:p>
        </w:tc>
      </w:tr>
      <w:tr w:rsidR="000507C9" w:rsidRPr="000507C9">
        <w:trPr>
          <w:trHeight w:val="567"/>
        </w:trPr>
        <w:tc>
          <w:tcPr>
            <w:tcW w:w="1590" w:type="dxa"/>
            <w:gridSpan w:val="2"/>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Calibri" w:eastAsia="宋体" w:hAnsi="Calibri" w:cs="宋体"/>
                <w:kern w:val="0"/>
                <w:szCs w:val="21"/>
              </w:rPr>
              <w:t> </w:t>
            </w:r>
          </w:p>
        </w:tc>
        <w:tc>
          <w:tcPr>
            <w:tcW w:w="2629" w:type="dxa"/>
            <w:gridSpan w:val="4"/>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Calibri" w:eastAsia="宋体" w:hAnsi="Calibri" w:cs="宋体"/>
                <w:kern w:val="0"/>
                <w:szCs w:val="21"/>
              </w:rPr>
              <w:t> </w:t>
            </w:r>
          </w:p>
        </w:tc>
        <w:tc>
          <w:tcPr>
            <w:tcW w:w="2552" w:type="dxa"/>
            <w:gridSpan w:val="2"/>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Calibri" w:eastAsia="宋体" w:hAnsi="Calibri" w:cs="宋体"/>
                <w:kern w:val="0"/>
                <w:szCs w:val="21"/>
              </w:rPr>
              <w:t> </w:t>
            </w:r>
          </w:p>
        </w:tc>
        <w:tc>
          <w:tcPr>
            <w:tcW w:w="2268"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Calibri" w:eastAsia="宋体" w:hAnsi="Calibri" w:cs="宋体"/>
                <w:kern w:val="0"/>
                <w:szCs w:val="21"/>
              </w:rPr>
              <w:t> </w:t>
            </w:r>
          </w:p>
        </w:tc>
      </w:tr>
      <w:tr w:rsidR="000507C9" w:rsidRPr="000507C9">
        <w:trPr>
          <w:trHeight w:val="567"/>
        </w:trPr>
        <w:tc>
          <w:tcPr>
            <w:tcW w:w="1590" w:type="dxa"/>
            <w:gridSpan w:val="2"/>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Calibri" w:eastAsia="宋体" w:hAnsi="Calibri" w:cs="宋体"/>
                <w:kern w:val="0"/>
                <w:szCs w:val="21"/>
              </w:rPr>
              <w:lastRenderedPageBreak/>
              <w:t> </w:t>
            </w:r>
          </w:p>
        </w:tc>
        <w:tc>
          <w:tcPr>
            <w:tcW w:w="2629" w:type="dxa"/>
            <w:gridSpan w:val="4"/>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Calibri" w:eastAsia="宋体" w:hAnsi="Calibri" w:cs="宋体"/>
                <w:kern w:val="0"/>
                <w:szCs w:val="21"/>
              </w:rPr>
              <w:t> </w:t>
            </w:r>
          </w:p>
        </w:tc>
        <w:tc>
          <w:tcPr>
            <w:tcW w:w="2552" w:type="dxa"/>
            <w:gridSpan w:val="2"/>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Calibri" w:eastAsia="宋体" w:hAnsi="Calibri" w:cs="宋体"/>
                <w:kern w:val="0"/>
                <w:szCs w:val="21"/>
              </w:rPr>
              <w:t> </w:t>
            </w:r>
          </w:p>
        </w:tc>
        <w:tc>
          <w:tcPr>
            <w:tcW w:w="2268"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Calibri" w:eastAsia="宋体" w:hAnsi="Calibri" w:cs="宋体"/>
                <w:kern w:val="0"/>
                <w:szCs w:val="21"/>
              </w:rPr>
              <w:t> </w:t>
            </w:r>
          </w:p>
        </w:tc>
      </w:tr>
      <w:tr w:rsidR="000507C9" w:rsidRPr="000507C9">
        <w:trPr>
          <w:trHeight w:val="567"/>
        </w:trPr>
        <w:tc>
          <w:tcPr>
            <w:tcW w:w="1590" w:type="dxa"/>
            <w:gridSpan w:val="2"/>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Calibri" w:eastAsia="宋体" w:hAnsi="Calibri" w:cs="宋体"/>
                <w:kern w:val="0"/>
                <w:szCs w:val="21"/>
              </w:rPr>
              <w:t> </w:t>
            </w:r>
          </w:p>
        </w:tc>
        <w:tc>
          <w:tcPr>
            <w:tcW w:w="2629" w:type="dxa"/>
            <w:gridSpan w:val="4"/>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Calibri" w:eastAsia="宋体" w:hAnsi="Calibri" w:cs="宋体"/>
                <w:kern w:val="0"/>
                <w:szCs w:val="21"/>
              </w:rPr>
              <w:t> </w:t>
            </w:r>
          </w:p>
        </w:tc>
        <w:tc>
          <w:tcPr>
            <w:tcW w:w="2552" w:type="dxa"/>
            <w:gridSpan w:val="2"/>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Calibri" w:eastAsia="宋体" w:hAnsi="Calibri" w:cs="宋体"/>
                <w:kern w:val="0"/>
                <w:szCs w:val="21"/>
              </w:rPr>
              <w:t> </w:t>
            </w:r>
          </w:p>
        </w:tc>
        <w:tc>
          <w:tcPr>
            <w:tcW w:w="2268"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507C9" w:rsidRPr="000507C9" w:rsidRDefault="000507C9" w:rsidP="000507C9">
            <w:pPr>
              <w:widowControl/>
              <w:jc w:val="center"/>
              <w:rPr>
                <w:rFonts w:ascii="Calibri" w:eastAsia="宋体" w:hAnsi="Calibri" w:cs="宋体"/>
                <w:kern w:val="0"/>
                <w:szCs w:val="21"/>
              </w:rPr>
            </w:pPr>
            <w:r w:rsidRPr="000507C9">
              <w:rPr>
                <w:rFonts w:ascii="Calibri" w:eastAsia="宋体" w:hAnsi="Calibri" w:cs="宋体"/>
                <w:kern w:val="0"/>
                <w:szCs w:val="21"/>
              </w:rPr>
              <w:t> </w:t>
            </w:r>
          </w:p>
        </w:tc>
      </w:tr>
      <w:tr w:rsidR="000507C9" w:rsidRPr="000507C9">
        <w:tc>
          <w:tcPr>
            <w:tcW w:w="885" w:type="dxa"/>
            <w:tcBorders>
              <w:top w:val="nil"/>
              <w:left w:val="nil"/>
              <w:bottom w:val="nil"/>
              <w:right w:val="nil"/>
            </w:tcBorders>
            <w:vAlign w:val="center"/>
            <w:hideMark/>
          </w:tcPr>
          <w:p w:rsidR="000507C9" w:rsidRPr="000507C9" w:rsidRDefault="000507C9" w:rsidP="000507C9">
            <w:pPr>
              <w:widowControl/>
              <w:jc w:val="left"/>
              <w:rPr>
                <w:rFonts w:ascii="宋体" w:eastAsia="宋体" w:hAnsi="宋体" w:cs="宋体"/>
                <w:kern w:val="0"/>
                <w:sz w:val="1"/>
                <w:szCs w:val="24"/>
              </w:rPr>
            </w:pPr>
          </w:p>
        </w:tc>
        <w:tc>
          <w:tcPr>
            <w:tcW w:w="705" w:type="dxa"/>
            <w:tcBorders>
              <w:top w:val="nil"/>
              <w:left w:val="nil"/>
              <w:bottom w:val="nil"/>
              <w:right w:val="nil"/>
            </w:tcBorders>
            <w:vAlign w:val="center"/>
            <w:hideMark/>
          </w:tcPr>
          <w:p w:rsidR="000507C9" w:rsidRPr="000507C9" w:rsidRDefault="000507C9" w:rsidP="000507C9">
            <w:pPr>
              <w:widowControl/>
              <w:jc w:val="left"/>
              <w:rPr>
                <w:rFonts w:ascii="宋体" w:eastAsia="宋体" w:hAnsi="宋体" w:cs="宋体"/>
                <w:kern w:val="0"/>
                <w:sz w:val="1"/>
                <w:szCs w:val="24"/>
              </w:rPr>
            </w:pPr>
          </w:p>
        </w:tc>
        <w:tc>
          <w:tcPr>
            <w:tcW w:w="225" w:type="dxa"/>
            <w:tcBorders>
              <w:top w:val="nil"/>
              <w:left w:val="nil"/>
              <w:bottom w:val="nil"/>
              <w:right w:val="nil"/>
            </w:tcBorders>
            <w:vAlign w:val="center"/>
            <w:hideMark/>
          </w:tcPr>
          <w:p w:rsidR="000507C9" w:rsidRPr="000507C9" w:rsidRDefault="000507C9" w:rsidP="000507C9">
            <w:pPr>
              <w:widowControl/>
              <w:jc w:val="left"/>
              <w:rPr>
                <w:rFonts w:ascii="宋体" w:eastAsia="宋体" w:hAnsi="宋体" w:cs="宋体"/>
                <w:kern w:val="0"/>
                <w:sz w:val="1"/>
                <w:szCs w:val="24"/>
              </w:rPr>
            </w:pPr>
          </w:p>
        </w:tc>
        <w:tc>
          <w:tcPr>
            <w:tcW w:w="705" w:type="dxa"/>
            <w:tcBorders>
              <w:top w:val="nil"/>
              <w:left w:val="nil"/>
              <w:bottom w:val="nil"/>
              <w:right w:val="nil"/>
            </w:tcBorders>
            <w:vAlign w:val="center"/>
            <w:hideMark/>
          </w:tcPr>
          <w:p w:rsidR="000507C9" w:rsidRPr="000507C9" w:rsidRDefault="000507C9" w:rsidP="000507C9">
            <w:pPr>
              <w:widowControl/>
              <w:jc w:val="left"/>
              <w:rPr>
                <w:rFonts w:ascii="宋体" w:eastAsia="宋体" w:hAnsi="宋体" w:cs="宋体"/>
                <w:kern w:val="0"/>
                <w:sz w:val="1"/>
                <w:szCs w:val="24"/>
              </w:rPr>
            </w:pPr>
          </w:p>
        </w:tc>
        <w:tc>
          <w:tcPr>
            <w:tcW w:w="570" w:type="dxa"/>
            <w:tcBorders>
              <w:top w:val="nil"/>
              <w:left w:val="nil"/>
              <w:bottom w:val="nil"/>
              <w:right w:val="nil"/>
            </w:tcBorders>
            <w:vAlign w:val="center"/>
            <w:hideMark/>
          </w:tcPr>
          <w:p w:rsidR="000507C9" w:rsidRPr="000507C9" w:rsidRDefault="000507C9" w:rsidP="000507C9">
            <w:pPr>
              <w:widowControl/>
              <w:jc w:val="left"/>
              <w:rPr>
                <w:rFonts w:ascii="宋体" w:eastAsia="宋体" w:hAnsi="宋体" w:cs="宋体"/>
                <w:kern w:val="0"/>
                <w:sz w:val="1"/>
                <w:szCs w:val="24"/>
              </w:rPr>
            </w:pPr>
          </w:p>
        </w:tc>
        <w:tc>
          <w:tcPr>
            <w:tcW w:w="1140" w:type="dxa"/>
            <w:tcBorders>
              <w:top w:val="nil"/>
              <w:left w:val="nil"/>
              <w:bottom w:val="nil"/>
              <w:right w:val="nil"/>
            </w:tcBorders>
            <w:vAlign w:val="center"/>
            <w:hideMark/>
          </w:tcPr>
          <w:p w:rsidR="000507C9" w:rsidRPr="000507C9" w:rsidRDefault="000507C9" w:rsidP="000507C9">
            <w:pPr>
              <w:widowControl/>
              <w:jc w:val="left"/>
              <w:rPr>
                <w:rFonts w:ascii="宋体" w:eastAsia="宋体" w:hAnsi="宋体" w:cs="宋体"/>
                <w:kern w:val="0"/>
                <w:sz w:val="1"/>
                <w:szCs w:val="24"/>
              </w:rPr>
            </w:pPr>
          </w:p>
        </w:tc>
        <w:tc>
          <w:tcPr>
            <w:tcW w:w="1080" w:type="dxa"/>
            <w:tcBorders>
              <w:top w:val="nil"/>
              <w:left w:val="nil"/>
              <w:bottom w:val="nil"/>
              <w:right w:val="nil"/>
            </w:tcBorders>
            <w:vAlign w:val="center"/>
            <w:hideMark/>
          </w:tcPr>
          <w:p w:rsidR="000507C9" w:rsidRPr="000507C9" w:rsidRDefault="000507C9" w:rsidP="000507C9">
            <w:pPr>
              <w:widowControl/>
              <w:jc w:val="left"/>
              <w:rPr>
                <w:rFonts w:ascii="宋体" w:eastAsia="宋体" w:hAnsi="宋体" w:cs="宋体"/>
                <w:kern w:val="0"/>
                <w:sz w:val="1"/>
                <w:szCs w:val="24"/>
              </w:rPr>
            </w:pPr>
          </w:p>
        </w:tc>
        <w:tc>
          <w:tcPr>
            <w:tcW w:w="1470" w:type="dxa"/>
            <w:tcBorders>
              <w:top w:val="nil"/>
              <w:left w:val="nil"/>
              <w:bottom w:val="nil"/>
              <w:right w:val="nil"/>
            </w:tcBorders>
            <w:vAlign w:val="center"/>
            <w:hideMark/>
          </w:tcPr>
          <w:p w:rsidR="000507C9" w:rsidRPr="000507C9" w:rsidRDefault="000507C9" w:rsidP="000507C9">
            <w:pPr>
              <w:widowControl/>
              <w:jc w:val="left"/>
              <w:rPr>
                <w:rFonts w:ascii="宋体" w:eastAsia="宋体" w:hAnsi="宋体" w:cs="宋体"/>
                <w:kern w:val="0"/>
                <w:sz w:val="1"/>
                <w:szCs w:val="24"/>
              </w:rPr>
            </w:pPr>
          </w:p>
        </w:tc>
        <w:tc>
          <w:tcPr>
            <w:tcW w:w="855" w:type="dxa"/>
            <w:tcBorders>
              <w:top w:val="nil"/>
              <w:left w:val="nil"/>
              <w:bottom w:val="nil"/>
              <w:right w:val="nil"/>
            </w:tcBorders>
            <w:vAlign w:val="center"/>
            <w:hideMark/>
          </w:tcPr>
          <w:p w:rsidR="000507C9" w:rsidRPr="000507C9" w:rsidRDefault="000507C9" w:rsidP="000507C9">
            <w:pPr>
              <w:widowControl/>
              <w:jc w:val="left"/>
              <w:rPr>
                <w:rFonts w:ascii="宋体" w:eastAsia="宋体" w:hAnsi="宋体" w:cs="宋体"/>
                <w:kern w:val="0"/>
                <w:sz w:val="1"/>
                <w:szCs w:val="24"/>
              </w:rPr>
            </w:pPr>
          </w:p>
        </w:tc>
        <w:tc>
          <w:tcPr>
            <w:tcW w:w="705" w:type="dxa"/>
            <w:tcBorders>
              <w:top w:val="nil"/>
              <w:left w:val="nil"/>
              <w:bottom w:val="nil"/>
              <w:right w:val="nil"/>
            </w:tcBorders>
            <w:vAlign w:val="center"/>
            <w:hideMark/>
          </w:tcPr>
          <w:p w:rsidR="000507C9" w:rsidRPr="000507C9" w:rsidRDefault="000507C9" w:rsidP="000507C9">
            <w:pPr>
              <w:widowControl/>
              <w:jc w:val="left"/>
              <w:rPr>
                <w:rFonts w:ascii="宋体" w:eastAsia="宋体" w:hAnsi="宋体" w:cs="宋体"/>
                <w:kern w:val="0"/>
                <w:sz w:val="1"/>
                <w:szCs w:val="24"/>
              </w:rPr>
            </w:pPr>
          </w:p>
        </w:tc>
        <w:tc>
          <w:tcPr>
            <w:tcW w:w="705" w:type="dxa"/>
            <w:tcBorders>
              <w:top w:val="nil"/>
              <w:left w:val="nil"/>
              <w:bottom w:val="nil"/>
              <w:right w:val="nil"/>
            </w:tcBorders>
            <w:vAlign w:val="center"/>
            <w:hideMark/>
          </w:tcPr>
          <w:p w:rsidR="000507C9" w:rsidRPr="000507C9" w:rsidRDefault="000507C9" w:rsidP="000507C9">
            <w:pPr>
              <w:widowControl/>
              <w:jc w:val="left"/>
              <w:rPr>
                <w:rFonts w:ascii="宋体" w:eastAsia="宋体" w:hAnsi="宋体" w:cs="宋体"/>
                <w:kern w:val="0"/>
                <w:sz w:val="1"/>
                <w:szCs w:val="24"/>
              </w:rPr>
            </w:pPr>
          </w:p>
        </w:tc>
      </w:tr>
    </w:tbl>
    <w:p w:rsidR="000507C9" w:rsidRPr="000507C9" w:rsidRDefault="000507C9" w:rsidP="000507C9">
      <w:pPr>
        <w:widowControl/>
        <w:snapToGrid w:val="0"/>
        <w:rPr>
          <w:rFonts w:ascii="Calibri" w:eastAsia="宋体" w:hAnsi="Calibri" w:cs="宋体"/>
          <w:kern w:val="0"/>
          <w:szCs w:val="21"/>
        </w:rPr>
      </w:pPr>
      <w:r w:rsidRPr="000507C9">
        <w:rPr>
          <w:rFonts w:ascii="Calibri" w:eastAsia="宋体" w:hAnsi="Calibri" w:cs="宋体"/>
          <w:kern w:val="0"/>
          <w:szCs w:val="21"/>
        </w:rPr>
        <w:t> </w:t>
      </w:r>
    </w:p>
    <w:p w:rsidR="000507C9" w:rsidRPr="000507C9" w:rsidRDefault="000507C9" w:rsidP="000507C9">
      <w:pPr>
        <w:widowControl/>
        <w:snapToGrid w:val="0"/>
        <w:rPr>
          <w:rFonts w:ascii="Calibri" w:eastAsia="宋体" w:hAnsi="Calibri" w:cs="宋体"/>
          <w:kern w:val="0"/>
          <w:szCs w:val="21"/>
        </w:rPr>
      </w:pPr>
      <w:r w:rsidRPr="000507C9">
        <w:rPr>
          <w:rFonts w:ascii="Calibri" w:eastAsia="宋体" w:hAnsi="Calibri" w:cs="宋体"/>
          <w:kern w:val="0"/>
          <w:szCs w:val="21"/>
        </w:rPr>
        <w:t> </w:t>
      </w:r>
    </w:p>
    <w:p w:rsidR="000507C9" w:rsidRPr="000507C9" w:rsidRDefault="000507C9" w:rsidP="000507C9">
      <w:pPr>
        <w:widowControl/>
        <w:snapToGrid w:val="0"/>
        <w:rPr>
          <w:rFonts w:ascii="Calibri" w:eastAsia="宋体" w:hAnsi="Calibri" w:cs="宋体"/>
          <w:kern w:val="0"/>
          <w:szCs w:val="21"/>
        </w:rPr>
      </w:pPr>
      <w:r w:rsidRPr="000507C9">
        <w:rPr>
          <w:rFonts w:ascii="Calibri" w:eastAsia="宋体" w:hAnsi="Calibri" w:cs="宋体"/>
          <w:kern w:val="0"/>
          <w:szCs w:val="21"/>
        </w:rPr>
        <w:t> </w:t>
      </w:r>
    </w:p>
    <w:p w:rsidR="000507C9" w:rsidRPr="000507C9" w:rsidRDefault="000507C9" w:rsidP="000507C9">
      <w:pPr>
        <w:widowControl/>
        <w:snapToGrid w:val="0"/>
        <w:jc w:val="left"/>
        <w:rPr>
          <w:rFonts w:ascii="Calibri" w:eastAsia="宋体" w:hAnsi="Calibri" w:cs="宋体"/>
          <w:kern w:val="0"/>
          <w:szCs w:val="21"/>
        </w:rPr>
      </w:pPr>
      <w:r w:rsidRPr="000507C9">
        <w:rPr>
          <w:rFonts w:ascii="仿宋_GB2312" w:eastAsia="仿宋_GB2312" w:hAnsi="Calibri" w:cs="宋体" w:hint="eastAsia"/>
          <w:kern w:val="0"/>
          <w:sz w:val="28"/>
          <w:szCs w:val="28"/>
        </w:rPr>
        <w:t>附件二:</w:t>
      </w:r>
    </w:p>
    <w:p w:rsidR="000507C9" w:rsidRPr="000507C9" w:rsidRDefault="000507C9" w:rsidP="000507C9">
      <w:pPr>
        <w:widowControl/>
        <w:snapToGrid w:val="0"/>
        <w:spacing w:before="240" w:after="60"/>
        <w:jc w:val="center"/>
        <w:rPr>
          <w:rFonts w:ascii="Cambria" w:eastAsia="宋体" w:hAnsi="Cambria" w:cs="宋体"/>
          <w:b/>
          <w:bCs/>
          <w:kern w:val="0"/>
          <w:sz w:val="32"/>
          <w:szCs w:val="32"/>
        </w:rPr>
      </w:pPr>
      <w:r w:rsidRPr="000507C9">
        <w:rPr>
          <w:rFonts w:ascii="宋体" w:eastAsia="宋体" w:hAnsi="宋体" w:cs="宋体" w:hint="eastAsia"/>
          <w:b/>
          <w:bCs/>
          <w:kern w:val="0"/>
          <w:sz w:val="32"/>
          <w:szCs w:val="32"/>
        </w:rPr>
        <w:t>提前退休工种的确认和职工退休的审批程序</w:t>
      </w:r>
    </w:p>
    <w:p w:rsidR="000507C9" w:rsidRPr="000507C9" w:rsidRDefault="000507C9" w:rsidP="000507C9">
      <w:pPr>
        <w:widowControl/>
        <w:snapToGrid w:val="0"/>
        <w:ind w:firstLine="560"/>
        <w:jc w:val="left"/>
        <w:rPr>
          <w:rFonts w:ascii="Calibri" w:eastAsia="宋体" w:hAnsi="Calibri" w:cs="宋体"/>
          <w:kern w:val="0"/>
          <w:szCs w:val="21"/>
        </w:rPr>
      </w:pPr>
      <w:r w:rsidRPr="000507C9">
        <w:rPr>
          <w:rFonts w:ascii="仿宋_GB2312" w:eastAsia="仿宋_GB2312" w:hAnsi="Calibri" w:cs="宋体" w:hint="eastAsia"/>
          <w:kern w:val="0"/>
          <w:sz w:val="28"/>
          <w:szCs w:val="28"/>
        </w:rPr>
        <w:t>一、提前退休工种的确认程序</w:t>
      </w:r>
    </w:p>
    <w:p w:rsidR="000507C9" w:rsidRPr="000507C9" w:rsidRDefault="000507C9" w:rsidP="000507C9">
      <w:pPr>
        <w:widowControl/>
        <w:snapToGrid w:val="0"/>
        <w:ind w:firstLine="560"/>
        <w:jc w:val="left"/>
        <w:rPr>
          <w:rFonts w:ascii="Calibri" w:eastAsia="宋体" w:hAnsi="Calibri" w:cs="宋体"/>
          <w:kern w:val="0"/>
          <w:szCs w:val="21"/>
        </w:rPr>
      </w:pPr>
      <w:r w:rsidRPr="000507C9">
        <w:rPr>
          <w:rFonts w:ascii="仿宋_GB2312" w:eastAsia="仿宋_GB2312" w:hAnsi="Calibri" w:cs="宋体" w:hint="eastAsia"/>
          <w:kern w:val="0"/>
          <w:sz w:val="28"/>
          <w:szCs w:val="28"/>
        </w:rPr>
        <w:t>提前退休工种的确认，要按照劳动和社会保障部《关于制止和纠正违反国家规定办理企业职工提前退休有关问题的通知》（</w:t>
      </w:r>
      <w:proofErr w:type="gramStart"/>
      <w:r w:rsidRPr="000507C9">
        <w:rPr>
          <w:rFonts w:ascii="仿宋_GB2312" w:eastAsia="仿宋_GB2312" w:hAnsi="Calibri" w:cs="宋体" w:hint="eastAsia"/>
          <w:kern w:val="0"/>
          <w:sz w:val="28"/>
          <w:szCs w:val="28"/>
        </w:rPr>
        <w:t>劳</w:t>
      </w:r>
      <w:proofErr w:type="gramEnd"/>
      <w:r w:rsidRPr="000507C9">
        <w:rPr>
          <w:rFonts w:ascii="仿宋_GB2312" w:eastAsia="仿宋_GB2312" w:hAnsi="Calibri" w:cs="宋体" w:hint="eastAsia"/>
          <w:kern w:val="0"/>
          <w:sz w:val="28"/>
          <w:szCs w:val="28"/>
        </w:rPr>
        <w:t>社部发[1999]8号）中规定的“原劳动部和有关行业主管部门批准的特殊工种，随着科技进步和劳动条件的改善，需要进行清理和调整。新的特殊工种名录由劳动和社会保障部会同有关部门清理审定后予以公布，公布之前暂按原特殊工种名录执行”进行确认。经批准的行业的提前退休工种，只适用于本行业所属企业，其它行业和企业不得参照，任何单位不得擅自扩大提前退休工种的范围。具体认定程序是：</w:t>
      </w:r>
    </w:p>
    <w:p w:rsidR="000507C9" w:rsidRPr="000507C9" w:rsidRDefault="000507C9" w:rsidP="000507C9">
      <w:pPr>
        <w:widowControl/>
        <w:snapToGrid w:val="0"/>
        <w:ind w:firstLine="560"/>
        <w:jc w:val="left"/>
        <w:rPr>
          <w:rFonts w:ascii="Calibri" w:eastAsia="宋体" w:hAnsi="Calibri" w:cs="宋体"/>
          <w:kern w:val="0"/>
          <w:szCs w:val="21"/>
        </w:rPr>
      </w:pPr>
      <w:r w:rsidRPr="000507C9">
        <w:rPr>
          <w:rFonts w:ascii="仿宋_GB2312" w:eastAsia="仿宋_GB2312" w:hAnsi="Calibri" w:cs="宋体" w:hint="eastAsia"/>
          <w:kern w:val="0"/>
          <w:sz w:val="28"/>
          <w:szCs w:val="28"/>
        </w:rPr>
        <w:t>（一）各企业局、总公司劳动部门要提供上级对本行业提前退休工种的有关文件，并确定本行业企业的适用范围。</w:t>
      </w:r>
    </w:p>
    <w:p w:rsidR="000507C9" w:rsidRPr="000507C9" w:rsidRDefault="000507C9" w:rsidP="000507C9">
      <w:pPr>
        <w:widowControl/>
        <w:snapToGrid w:val="0"/>
        <w:ind w:firstLine="560"/>
        <w:jc w:val="left"/>
        <w:rPr>
          <w:rFonts w:ascii="Calibri" w:eastAsia="宋体" w:hAnsi="Calibri" w:cs="宋体"/>
          <w:kern w:val="0"/>
          <w:szCs w:val="21"/>
        </w:rPr>
      </w:pPr>
      <w:r w:rsidRPr="000507C9">
        <w:rPr>
          <w:rFonts w:ascii="仿宋_GB2312" w:eastAsia="仿宋_GB2312" w:hAnsi="Calibri" w:cs="宋体" w:hint="eastAsia"/>
          <w:kern w:val="0"/>
          <w:sz w:val="28"/>
          <w:szCs w:val="28"/>
        </w:rPr>
        <w:t>（二）企业根据上级主管劳动部门认定的提前退休工种的适用范围，将本企业提前退休工种的岗位名称，报上级主管劳动部门审核。</w:t>
      </w:r>
    </w:p>
    <w:p w:rsidR="000507C9" w:rsidRPr="000507C9" w:rsidRDefault="000507C9" w:rsidP="000507C9">
      <w:pPr>
        <w:widowControl/>
        <w:snapToGrid w:val="0"/>
        <w:ind w:firstLine="560"/>
        <w:jc w:val="left"/>
        <w:rPr>
          <w:rFonts w:ascii="Calibri" w:eastAsia="宋体" w:hAnsi="Calibri" w:cs="宋体"/>
          <w:kern w:val="0"/>
          <w:szCs w:val="21"/>
        </w:rPr>
      </w:pPr>
      <w:r w:rsidRPr="000507C9">
        <w:rPr>
          <w:rFonts w:ascii="仿宋_GB2312" w:eastAsia="仿宋_GB2312" w:hAnsi="Calibri" w:cs="宋体" w:hint="eastAsia"/>
          <w:kern w:val="0"/>
          <w:sz w:val="28"/>
          <w:szCs w:val="28"/>
        </w:rPr>
        <w:t>（三）各企业局、总公司劳动部门，将所属企业上报并经审核的岗位汇总后，按属地原则分别列出企业名单和适用范围报市劳动和社会保障</w:t>
      </w:r>
      <w:proofErr w:type="gramStart"/>
      <w:r w:rsidRPr="000507C9">
        <w:rPr>
          <w:rFonts w:ascii="仿宋_GB2312" w:eastAsia="仿宋_GB2312" w:hAnsi="Calibri" w:cs="宋体" w:hint="eastAsia"/>
          <w:kern w:val="0"/>
          <w:sz w:val="28"/>
          <w:szCs w:val="28"/>
        </w:rPr>
        <w:t>局职业</w:t>
      </w:r>
      <w:proofErr w:type="gramEnd"/>
      <w:r w:rsidRPr="000507C9">
        <w:rPr>
          <w:rFonts w:ascii="仿宋_GB2312" w:eastAsia="仿宋_GB2312" w:hAnsi="Calibri" w:cs="宋体" w:hint="eastAsia"/>
          <w:kern w:val="0"/>
          <w:sz w:val="28"/>
          <w:szCs w:val="28"/>
        </w:rPr>
        <w:t>安全卫生监察处和养老保险处确认。经确认后，分别送各区、县劳动和社会保障行政部门。</w:t>
      </w:r>
    </w:p>
    <w:p w:rsidR="000507C9" w:rsidRPr="000507C9" w:rsidRDefault="000507C9" w:rsidP="000507C9">
      <w:pPr>
        <w:widowControl/>
        <w:snapToGrid w:val="0"/>
        <w:ind w:firstLine="560"/>
        <w:jc w:val="left"/>
        <w:rPr>
          <w:rFonts w:ascii="Calibri" w:eastAsia="宋体" w:hAnsi="Calibri" w:cs="宋体"/>
          <w:kern w:val="0"/>
          <w:szCs w:val="21"/>
        </w:rPr>
      </w:pPr>
      <w:r w:rsidRPr="000507C9">
        <w:rPr>
          <w:rFonts w:ascii="仿宋_GB2312" w:eastAsia="仿宋_GB2312" w:hAnsi="Calibri" w:cs="宋体" w:hint="eastAsia"/>
          <w:kern w:val="0"/>
          <w:sz w:val="28"/>
          <w:szCs w:val="28"/>
        </w:rPr>
        <w:t>（四）企业隶属关系发生变更的，由企业现在的上级劳动主管部门与企业原上级劳动主管部门联系，企业原上级劳动主管部门应提供该企业提前退休工种的</w:t>
      </w:r>
      <w:proofErr w:type="gramStart"/>
      <w:r w:rsidRPr="000507C9">
        <w:rPr>
          <w:rFonts w:ascii="仿宋_GB2312" w:eastAsia="仿宋_GB2312" w:hAnsi="Calibri" w:cs="宋体" w:hint="eastAsia"/>
          <w:kern w:val="0"/>
          <w:sz w:val="28"/>
          <w:szCs w:val="28"/>
        </w:rPr>
        <w:t>确认件并对</w:t>
      </w:r>
      <w:proofErr w:type="gramEnd"/>
      <w:r w:rsidRPr="000507C9">
        <w:rPr>
          <w:rFonts w:ascii="仿宋_GB2312" w:eastAsia="仿宋_GB2312" w:hAnsi="Calibri" w:cs="宋体" w:hint="eastAsia"/>
          <w:kern w:val="0"/>
          <w:sz w:val="28"/>
          <w:szCs w:val="28"/>
        </w:rPr>
        <w:t>其提前退休工种的岗位给予认定，由现企业上级劳动主管部门将有关材料报市劳动和社会保障</w:t>
      </w:r>
      <w:proofErr w:type="gramStart"/>
      <w:r w:rsidRPr="000507C9">
        <w:rPr>
          <w:rFonts w:ascii="仿宋_GB2312" w:eastAsia="仿宋_GB2312" w:hAnsi="Calibri" w:cs="宋体" w:hint="eastAsia"/>
          <w:kern w:val="0"/>
          <w:sz w:val="28"/>
          <w:szCs w:val="28"/>
        </w:rPr>
        <w:t>局职业</w:t>
      </w:r>
      <w:proofErr w:type="gramEnd"/>
      <w:r w:rsidRPr="000507C9">
        <w:rPr>
          <w:rFonts w:ascii="仿宋_GB2312" w:eastAsia="仿宋_GB2312" w:hAnsi="Calibri" w:cs="宋体" w:hint="eastAsia"/>
          <w:kern w:val="0"/>
          <w:sz w:val="28"/>
          <w:szCs w:val="28"/>
        </w:rPr>
        <w:t>安全卫生监察处和养老保险处确认并送企业所在区、县劳动和社会保障部门。</w:t>
      </w:r>
    </w:p>
    <w:p w:rsidR="000507C9" w:rsidRPr="000507C9" w:rsidRDefault="000507C9" w:rsidP="000507C9">
      <w:pPr>
        <w:widowControl/>
        <w:snapToGrid w:val="0"/>
        <w:ind w:firstLine="560"/>
        <w:jc w:val="left"/>
        <w:rPr>
          <w:rFonts w:ascii="Calibri" w:eastAsia="宋体" w:hAnsi="Calibri" w:cs="宋体"/>
          <w:kern w:val="0"/>
          <w:szCs w:val="21"/>
        </w:rPr>
      </w:pPr>
      <w:r w:rsidRPr="000507C9">
        <w:rPr>
          <w:rFonts w:ascii="仿宋_GB2312" w:eastAsia="仿宋_GB2312" w:hAnsi="Calibri" w:cs="宋体" w:hint="eastAsia"/>
          <w:kern w:val="0"/>
          <w:sz w:val="28"/>
          <w:szCs w:val="28"/>
        </w:rPr>
        <w:t>（五）企业对从事提前退休工种的人员要建立档案管理制度，依据档案记载和职工实际从事特殊工种的工作时间，及变动情况如实填写《提前退休工种岗位登记表》。对于以前职工档案记载不全的，本着实事求是的原则，查找原始依据，不得弄虚作假，要民主、公开、接受职工的监督，企业填报《提前退休工种岗位登记表》时，要由单位负责人和企业劳动部门签名盖章后报局、总公司劳动部门确认。</w:t>
      </w:r>
    </w:p>
    <w:p w:rsidR="000507C9" w:rsidRPr="000507C9" w:rsidRDefault="000507C9" w:rsidP="000507C9">
      <w:pPr>
        <w:widowControl/>
        <w:snapToGrid w:val="0"/>
        <w:ind w:firstLine="560"/>
        <w:jc w:val="left"/>
        <w:rPr>
          <w:rFonts w:ascii="Calibri" w:eastAsia="宋体" w:hAnsi="Calibri" w:cs="宋体"/>
          <w:kern w:val="0"/>
          <w:szCs w:val="21"/>
        </w:rPr>
      </w:pPr>
      <w:r w:rsidRPr="000507C9">
        <w:rPr>
          <w:rFonts w:ascii="仿宋_GB2312" w:eastAsia="仿宋_GB2312" w:hAnsi="Calibri" w:cs="宋体" w:hint="eastAsia"/>
          <w:kern w:val="0"/>
          <w:sz w:val="28"/>
          <w:szCs w:val="28"/>
        </w:rPr>
        <w:lastRenderedPageBreak/>
        <w:t>对于曾经在原企业从事过提前退休工种工作后调离到其它企业的职工，其从事提前退休工种档案记载不全的，由现企业劳动部门和原企业劳动部门按上述办法给予认定。</w:t>
      </w:r>
    </w:p>
    <w:p w:rsidR="000507C9" w:rsidRPr="000507C9" w:rsidRDefault="000507C9" w:rsidP="000507C9">
      <w:pPr>
        <w:widowControl/>
        <w:snapToGrid w:val="0"/>
        <w:ind w:firstLine="560"/>
        <w:jc w:val="left"/>
        <w:rPr>
          <w:rFonts w:ascii="Calibri" w:eastAsia="宋体" w:hAnsi="Calibri" w:cs="宋体"/>
          <w:kern w:val="0"/>
          <w:szCs w:val="21"/>
        </w:rPr>
      </w:pPr>
      <w:r w:rsidRPr="000507C9">
        <w:rPr>
          <w:rFonts w:ascii="仿宋_GB2312" w:eastAsia="仿宋_GB2312" w:hAnsi="Calibri" w:cs="宋体" w:hint="eastAsia"/>
          <w:kern w:val="0"/>
          <w:sz w:val="28"/>
          <w:szCs w:val="28"/>
        </w:rPr>
        <w:t>二、职工退休的审批程序</w:t>
      </w:r>
    </w:p>
    <w:p w:rsidR="000507C9" w:rsidRPr="000507C9" w:rsidRDefault="000507C9" w:rsidP="000507C9">
      <w:pPr>
        <w:widowControl/>
        <w:snapToGrid w:val="0"/>
        <w:ind w:firstLine="560"/>
        <w:jc w:val="left"/>
        <w:rPr>
          <w:rFonts w:ascii="Calibri" w:eastAsia="宋体" w:hAnsi="Calibri" w:cs="宋体"/>
          <w:kern w:val="0"/>
          <w:szCs w:val="21"/>
        </w:rPr>
      </w:pPr>
      <w:r w:rsidRPr="000507C9">
        <w:rPr>
          <w:rFonts w:ascii="仿宋_GB2312" w:eastAsia="仿宋_GB2312" w:hAnsi="Calibri" w:cs="宋体" w:hint="eastAsia"/>
          <w:kern w:val="0"/>
          <w:sz w:val="28"/>
          <w:szCs w:val="28"/>
        </w:rPr>
        <w:t>（一）企业申报职工退休时，需</w:t>
      </w:r>
      <w:proofErr w:type="gramStart"/>
      <w:r w:rsidRPr="000507C9">
        <w:rPr>
          <w:rFonts w:ascii="仿宋_GB2312" w:eastAsia="仿宋_GB2312" w:hAnsi="Calibri" w:cs="宋体" w:hint="eastAsia"/>
          <w:kern w:val="0"/>
          <w:sz w:val="28"/>
          <w:szCs w:val="28"/>
        </w:rPr>
        <w:t>带职工</w:t>
      </w:r>
      <w:proofErr w:type="gramEnd"/>
      <w:r w:rsidRPr="000507C9">
        <w:rPr>
          <w:rFonts w:ascii="仿宋_GB2312" w:eastAsia="仿宋_GB2312" w:hAnsi="Calibri" w:cs="宋体" w:hint="eastAsia"/>
          <w:kern w:val="0"/>
          <w:sz w:val="28"/>
          <w:szCs w:val="28"/>
        </w:rPr>
        <w:t>档案，个人缴费结算单，并由企业填报《职工退休审批表》，女职工还应带劳动合同书。</w:t>
      </w:r>
    </w:p>
    <w:p w:rsidR="000507C9" w:rsidRPr="000507C9" w:rsidRDefault="000507C9" w:rsidP="000507C9">
      <w:pPr>
        <w:widowControl/>
        <w:snapToGrid w:val="0"/>
        <w:ind w:firstLine="560"/>
        <w:jc w:val="left"/>
        <w:rPr>
          <w:rFonts w:ascii="Calibri" w:eastAsia="宋体" w:hAnsi="Calibri" w:cs="宋体"/>
          <w:kern w:val="0"/>
          <w:szCs w:val="21"/>
        </w:rPr>
      </w:pPr>
      <w:r w:rsidRPr="000507C9">
        <w:rPr>
          <w:rFonts w:ascii="仿宋_GB2312" w:eastAsia="仿宋_GB2312" w:hAnsi="Calibri" w:cs="宋体" w:hint="eastAsia"/>
          <w:kern w:val="0"/>
          <w:sz w:val="28"/>
          <w:szCs w:val="28"/>
        </w:rPr>
        <w:t>（二）申报职工按因病或非因工致残完全丧失劳动能力办理退休的，除带全上述材料外，须带有经过劳动鉴定委员会鉴定的完全丧失劳动能力的《职工劳动鉴定表》。</w:t>
      </w:r>
    </w:p>
    <w:p w:rsidR="000507C9" w:rsidRPr="000507C9" w:rsidRDefault="000507C9" w:rsidP="000507C9">
      <w:pPr>
        <w:widowControl/>
        <w:snapToGrid w:val="0"/>
        <w:ind w:firstLine="560"/>
        <w:jc w:val="left"/>
        <w:rPr>
          <w:rFonts w:ascii="Calibri" w:eastAsia="宋体" w:hAnsi="Calibri" w:cs="宋体"/>
          <w:kern w:val="0"/>
          <w:szCs w:val="21"/>
        </w:rPr>
      </w:pPr>
      <w:r w:rsidRPr="000507C9">
        <w:rPr>
          <w:rFonts w:ascii="仿宋_GB2312" w:eastAsia="仿宋_GB2312" w:hAnsi="Calibri" w:cs="宋体" w:hint="eastAsia"/>
          <w:kern w:val="0"/>
          <w:sz w:val="28"/>
          <w:szCs w:val="28"/>
        </w:rPr>
        <w:t>（三）申报职工按提前退休工种退休的，其所从事的工种必须经过市劳动和社会保障局确认，审批退休时需</w:t>
      </w:r>
      <w:proofErr w:type="gramStart"/>
      <w:r w:rsidRPr="000507C9">
        <w:rPr>
          <w:rFonts w:ascii="仿宋_GB2312" w:eastAsia="仿宋_GB2312" w:hAnsi="Calibri" w:cs="宋体" w:hint="eastAsia"/>
          <w:kern w:val="0"/>
          <w:sz w:val="28"/>
          <w:szCs w:val="28"/>
        </w:rPr>
        <w:t>带职工</w:t>
      </w:r>
      <w:proofErr w:type="gramEnd"/>
      <w:r w:rsidRPr="000507C9">
        <w:rPr>
          <w:rFonts w:ascii="仿宋_GB2312" w:eastAsia="仿宋_GB2312" w:hAnsi="Calibri" w:cs="宋体" w:hint="eastAsia"/>
          <w:kern w:val="0"/>
          <w:sz w:val="28"/>
          <w:szCs w:val="28"/>
        </w:rPr>
        <w:t>档案、《提前退休工种岗位登记表》，并按北京市劳动局《关于加强提前退休工种审批工作的通知》（京</w:t>
      </w:r>
      <w:proofErr w:type="gramStart"/>
      <w:r w:rsidRPr="000507C9">
        <w:rPr>
          <w:rFonts w:ascii="仿宋_GB2312" w:eastAsia="仿宋_GB2312" w:hAnsi="Calibri" w:cs="宋体" w:hint="eastAsia"/>
          <w:kern w:val="0"/>
          <w:sz w:val="28"/>
          <w:szCs w:val="28"/>
        </w:rPr>
        <w:t>劳险发</w:t>
      </w:r>
      <w:proofErr w:type="gramEnd"/>
      <w:r w:rsidRPr="000507C9">
        <w:rPr>
          <w:rFonts w:ascii="仿宋_GB2312" w:eastAsia="仿宋_GB2312" w:hAnsi="Calibri" w:cs="宋体" w:hint="eastAsia"/>
          <w:kern w:val="0"/>
          <w:sz w:val="28"/>
          <w:szCs w:val="28"/>
        </w:rPr>
        <w:t>[1998]89号）的规定填报《职工提前退休审批表》。</w:t>
      </w:r>
    </w:p>
    <w:p w:rsidR="00CB3ECA" w:rsidRDefault="000507C9" w:rsidP="000507C9">
      <w:r w:rsidRPr="000507C9">
        <w:rPr>
          <w:rFonts w:ascii="Calibri" w:eastAsia="宋体" w:hAnsi="Calibri" w:cs="宋体"/>
          <w:kern w:val="0"/>
          <w:szCs w:val="21"/>
        </w:rPr>
        <w:pict/>
      </w:r>
    </w:p>
    <w:sectPr w:rsidR="00CB3ECA" w:rsidSect="00CB3E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07C9"/>
    <w:rsid w:val="000507C9"/>
    <w:rsid w:val="00CB3E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E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1"/>
    <w:uiPriority w:val="10"/>
    <w:qFormat/>
    <w:rsid w:val="000507C9"/>
    <w:pPr>
      <w:widowControl/>
      <w:spacing w:before="240" w:after="60"/>
      <w:jc w:val="center"/>
    </w:pPr>
    <w:rPr>
      <w:rFonts w:ascii="Cambria" w:eastAsia="宋体" w:hAnsi="Cambria" w:cs="宋体"/>
      <w:b/>
      <w:bCs/>
      <w:kern w:val="0"/>
      <w:sz w:val="32"/>
      <w:szCs w:val="32"/>
    </w:rPr>
  </w:style>
  <w:style w:type="character" w:customStyle="1" w:styleId="Char">
    <w:name w:val="标题 Char"/>
    <w:basedOn w:val="a0"/>
    <w:link w:val="a3"/>
    <w:uiPriority w:val="10"/>
    <w:rsid w:val="000507C9"/>
    <w:rPr>
      <w:rFonts w:asciiTheme="majorHAnsi" w:eastAsia="宋体" w:hAnsiTheme="majorHAnsi" w:cstheme="majorBidi"/>
      <w:b/>
      <w:bCs/>
      <w:sz w:val="32"/>
      <w:szCs w:val="32"/>
    </w:rPr>
  </w:style>
  <w:style w:type="character" w:customStyle="1" w:styleId="Char1">
    <w:name w:val="标题 Char1"/>
    <w:basedOn w:val="a0"/>
    <w:link w:val="a3"/>
    <w:uiPriority w:val="10"/>
    <w:rsid w:val="000507C9"/>
    <w:rPr>
      <w:rFonts w:ascii="Cambria" w:eastAsia="宋体" w:hAnsi="Cambria" w:cs="宋体"/>
      <w:b/>
      <w:bCs/>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574</Words>
  <Characters>3278</Characters>
  <Application>Microsoft Office Word</Application>
  <DocSecurity>0</DocSecurity>
  <Lines>27</Lines>
  <Paragraphs>7</Paragraphs>
  <ScaleCrop>false</ScaleCrop>
  <Company>CYSB</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2019-07-26T07:59:00Z</dcterms:created>
  <dcterms:modified xsi:type="dcterms:W3CDTF">2019-07-26T08:02:00Z</dcterms:modified>
</cp:coreProperties>
</file>