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北京市朝阳循环经济产业园管理中心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2021年政府信息公开工作年度报告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（一）成立领导小组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坚持主要领导亲自抓，切实加强组织领导，</w:t>
      </w:r>
      <w:r>
        <w:rPr>
          <w:rFonts w:hint="eastAsia" w:eastAsia="仿宋_GB2312"/>
          <w:sz w:val="32"/>
          <w:szCs w:val="32"/>
        </w:rPr>
        <w:t>成立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hint="eastAsia" w:eastAsia="仿宋_GB2312"/>
          <w:sz w:val="32"/>
          <w:szCs w:val="32"/>
        </w:rPr>
        <w:t>以主要领导为组长，副职领导为副组长，</w:t>
      </w:r>
      <w:r>
        <w:rPr>
          <w:rFonts w:hint="eastAsia" w:eastAsia="仿宋_GB2312"/>
          <w:sz w:val="32"/>
          <w:szCs w:val="32"/>
          <w:lang w:eastAsia="zh-CN"/>
        </w:rPr>
        <w:t>各</w:t>
      </w:r>
      <w:r>
        <w:rPr>
          <w:rFonts w:hint="eastAsia" w:eastAsia="仿宋_GB2312"/>
          <w:sz w:val="32"/>
          <w:szCs w:val="32"/>
        </w:rPr>
        <w:t>科室</w:t>
      </w:r>
      <w:r>
        <w:rPr>
          <w:rFonts w:hint="eastAsia" w:eastAsia="仿宋_GB2312"/>
          <w:sz w:val="32"/>
          <w:szCs w:val="32"/>
          <w:lang w:eastAsia="zh-CN"/>
        </w:rPr>
        <w:t>及各直属单位</w:t>
      </w:r>
      <w:r>
        <w:rPr>
          <w:rFonts w:hint="eastAsia" w:eastAsia="仿宋_GB2312"/>
          <w:sz w:val="32"/>
          <w:szCs w:val="32"/>
        </w:rPr>
        <w:t>负责人为组员的政府信息和政务公开</w:t>
      </w:r>
      <w:r>
        <w:rPr>
          <w:rFonts w:eastAsia="仿宋_GB2312"/>
          <w:sz w:val="32"/>
          <w:szCs w:val="32"/>
        </w:rPr>
        <w:t>工作</w:t>
      </w:r>
      <w:r>
        <w:rPr>
          <w:rFonts w:hint="eastAsia" w:eastAsia="仿宋_GB2312"/>
          <w:sz w:val="32"/>
          <w:szCs w:val="32"/>
        </w:rPr>
        <w:t>领导小组，</w:t>
      </w:r>
      <w:r>
        <w:rPr>
          <w:rFonts w:hint="eastAsia" w:eastAsia="仿宋_GB2312"/>
          <w:sz w:val="32"/>
          <w:szCs w:val="32"/>
          <w:lang w:eastAsia="zh-CN"/>
        </w:rPr>
        <w:t>下设工作办公室由中心</w:t>
      </w:r>
      <w:r>
        <w:rPr>
          <w:rFonts w:hint="eastAsia" w:eastAsia="仿宋_GB2312"/>
          <w:sz w:val="32"/>
          <w:szCs w:val="32"/>
        </w:rPr>
        <w:t>办公室统筹协调</w:t>
      </w:r>
      <w:r>
        <w:rPr>
          <w:rFonts w:hint="eastAsia" w:eastAsia="仿宋_GB2312"/>
          <w:sz w:val="32"/>
          <w:szCs w:val="32"/>
          <w:lang w:eastAsia="zh-CN"/>
        </w:rPr>
        <w:t>。以业务工作例会为抓手，采取定期部署与不定期督查的方式开展日常工作，共召开工作业务例会</w:t>
      </w:r>
      <w:r>
        <w:rPr>
          <w:rFonts w:hint="eastAsia" w:eastAsia="仿宋_GB2312"/>
          <w:sz w:val="32"/>
          <w:szCs w:val="32"/>
          <w:lang w:val="en-US" w:eastAsia="zh-CN"/>
        </w:rPr>
        <w:t>4次，进行政务公开工作专项检查3次。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（二）建立健全制度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一是坚持严格执行制度。</w:t>
      </w:r>
      <w:r>
        <w:rPr>
          <w:rFonts w:hint="eastAsia" w:eastAsia="仿宋_GB2312"/>
          <w:sz w:val="32"/>
          <w:szCs w:val="32"/>
          <w:lang w:val="en-US" w:eastAsia="zh-CN"/>
        </w:rPr>
        <w:t>在日常开展政务公开工作中，坚持制度先行，对每一篇要公开的政府信息通过“信息发布及保密审查表”经申请发布单位（科室）初审、中心办公室保密审查、主管领导审核、主管保密工作领导审核，最终经主要领导审批，切实做到层层审核才能进行公开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二是加强网络安全管理。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置信息化设备专项台账，将设备使用位置、使用人、管理人进行登记，并随时更新；对所有入网设备进行软件正版化（操作系统、办公软件、杀毒软件）认证，并进行MAC地址绑定后方可接入政务网络，切实保障园区政务网络安全；加强上网行为审计和限制无线路由访问1网段，切实确保网络稳定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三是强化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监督保障力度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每年以信息工作例会为抓手，采取定期部署与不定期督查的方式，指导工作组开展日常工作，并对负责信息公开的相关人员进行业务培训。全年共召开信息工作例会12次，进行相关工作检查4次。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（三）加强依申请公开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72" w:firstLineChars="200"/>
        <w:jc w:val="both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坚持每月按时填报月统计数据，并按照规定及时更新公开指南，每天定时查看对外公开邮箱，切实确保依申请公开渠道畅通。截至目前，共收到政府信息公开申请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eastAsia="zh-CN"/>
        </w:rPr>
        <w:t>次，现均已按时间按要求对申请人进行了答复，申请人均表示满意。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教育培训工作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据年度重点工作制定好政府信息公开教育计划，针对每年的重点工作、重大事件及重要时间节点预定好宣传重点，今年共组织园区各单位信息员集中培训2次，切实强化了各信息员的主动宣传意识，提高了政府信息写作质量，规范了信息公开工作程序，进一步加强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政府信息管理工作。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（五）加强政府信息公开平台建设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切实做好网站、微信公众平台的数据更新及维护工作，进一步推动政府信息公开平台建设，</w:t>
      </w:r>
      <w:r>
        <w:rPr>
          <w:rFonts w:hint="eastAsia" w:ascii="仿宋_GB2312" w:eastAsia="仿宋_GB2312"/>
          <w:color w:val="auto"/>
          <w:sz w:val="32"/>
          <w:szCs w:val="32"/>
        </w:rPr>
        <w:t>截止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目前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微信平台共发布各类信息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条，转发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条，共有社会各界人士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2183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人关注园区微信公众平台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；区政府网站共发布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95条信息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。同时，</w:t>
      </w:r>
      <w:r>
        <w:rPr>
          <w:rFonts w:hint="eastAsia" w:ascii="仿宋_GB2312" w:eastAsia="仿宋_GB2312"/>
          <w:color w:val="auto"/>
          <w:sz w:val="32"/>
          <w:szCs w:val="32"/>
        </w:rPr>
        <w:t>配合业务科做好设施监测数据网站公示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工作。</w:t>
      </w:r>
    </w:p>
    <w:p>
      <w:pPr>
        <w:pStyle w:val="4"/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主动公开政府信息情况</w:t>
      </w:r>
    </w:p>
    <w:p>
      <w:pPr>
        <w:pStyle w:val="2"/>
        <w:widowControl/>
        <w:rPr>
          <w:lang w:val="en-US"/>
        </w:rPr>
      </w:pPr>
    </w:p>
    <w:tbl>
      <w:tblPr>
        <w:tblStyle w:val="9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rPr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color w:val="333333"/>
          <w:shd w:val="clear" w:fill="FFFFFF"/>
          <w:lang w:val="en-US"/>
        </w:rPr>
      </w:pPr>
    </w:p>
    <w:tbl>
      <w:tblPr>
        <w:tblStyle w:val="9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</w:p>
    <w:tbl>
      <w:tblPr>
        <w:tblStyle w:val="9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sz w:val="32"/>
          <w:lang w:eastAsia="zh-CN"/>
        </w:rPr>
        <w:t>主动公开的意识还需进一步加强，工作上还仅限于完成上级交办的各项任务，缺乏主动拓展工作面的积极性。下一步工作将着重加强自主学习，努力调动起工作的积极性，切实提升主动公开政府信息的意识。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lang w:val="en-US" w:eastAsia="zh-CN"/>
        </w:rPr>
        <w:t>业务培训的力度还不是很够，针对政府信息公开工作的业务培训和学习教育做</w:t>
      </w:r>
      <w:r>
        <w:rPr>
          <w:rFonts w:hint="eastAsia"/>
          <w:sz w:val="32"/>
          <w:lang w:val="en-US" w:eastAsia="zh-CN"/>
        </w:rPr>
        <w:t>得</w:t>
      </w:r>
      <w:r>
        <w:rPr>
          <w:rFonts w:hint="eastAsia" w:ascii="仿宋_GB2312" w:eastAsia="仿宋_GB2312"/>
          <w:sz w:val="32"/>
          <w:lang w:val="en-US" w:eastAsia="zh-CN"/>
        </w:rPr>
        <w:t>还不够到位，培训的内容和深度还需要提高。下一步开展有针对性的学习培训活动，重点提高政府信息公开工作的综合业务能力素质。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lang w:val="en-US" w:eastAsia="zh-CN"/>
        </w:rPr>
        <w:t>三是</w:t>
      </w:r>
      <w:r>
        <w:rPr>
          <w:rFonts w:hint="eastAsia" w:ascii="仿宋_GB2312" w:eastAsia="仿宋_GB2312"/>
          <w:sz w:val="32"/>
          <w:lang w:eastAsia="zh-CN"/>
        </w:rPr>
        <w:t>创新工作的能力还不是很足，特别是面对疫情常态化，如何寻求公开工作新形式，打开线上工作新局面的能力还要进一步提高。下一步努力探索线上政府信息公开新方式，面对信息公开工作的新形势，切实做到与时俱进、严谨慎重，尽全力将</w:t>
      </w:r>
      <w:r>
        <w:rPr>
          <w:rFonts w:hint="eastAsia" w:ascii="仿宋_GB2312" w:eastAsia="仿宋_GB2312"/>
          <w:sz w:val="32"/>
          <w:lang w:val="en-US" w:eastAsia="zh-CN"/>
        </w:rPr>
        <w:t>2022年</w:t>
      </w:r>
      <w:r>
        <w:rPr>
          <w:rFonts w:hint="eastAsia" w:ascii="仿宋_GB2312" w:eastAsia="仿宋_GB2312"/>
          <w:sz w:val="32"/>
          <w:lang w:eastAsia="zh-CN"/>
        </w:rPr>
        <w:t>政府信息公开工作做得更好。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宋体" w:hAnsi="宋体" w:eastAsia="宋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依据《政府信息公开信息处理费管理办法》，我单位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发出收费通知的件数和总金额以及实际收取的总金额均为0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，在此处专门报告。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本报告所列数据的统计期限，自</w:t>
      </w:r>
      <w:r>
        <w:rPr>
          <w:rFonts w:hint="eastAsia" w:ascii="仿宋_GB2312" w:eastAsia="仿宋_GB2312"/>
          <w:sz w:val="32"/>
          <w:lang w:val="en-US" w:eastAsia="zh-CN"/>
        </w:rPr>
        <w:t>2021年1月起至12月31日止。本报告的电子版可登录“朝阳区政府门户网站（“北京·朝阳”）http://www.bjchy.gov.cn/——政府信息公开栏目——政府信息公开年报”下载查阅。）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北京市朝阳循环经济产业园管理中心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/>
          <w:sz w:val="32"/>
          <w:lang w:val="en-US" w:eastAsia="zh-CN"/>
        </w:rPr>
        <w:t>2022年1月20日</w:t>
      </w:r>
    </w:p>
    <w:p>
      <w:pPr>
        <w:pStyle w:val="2"/>
        <w:ind w:firstLine="672"/>
        <w:rPr>
          <w:rFonts w:hint="eastAsia" w:eastAsia="宋体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/>
    </w:p>
    <w:sectPr>
      <w:headerReference r:id="rId3" w:type="default"/>
      <w:footerReference r:id="rId4" w:type="default"/>
      <w:pgSz w:w="12240" w:h="15840"/>
      <w:pgMar w:top="1134" w:right="1800" w:bottom="1134" w:left="1800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Liberation Sans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Liberation San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iberation Sans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41346715">
    <w:nsid w:val="61D4F69B"/>
    <w:multiLevelType w:val="singleLevel"/>
    <w:tmpl w:val="61D4F69B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6413467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3DDF"/>
    <w:rsid w:val="042579D5"/>
    <w:rsid w:val="068D3A55"/>
    <w:rsid w:val="07140172"/>
    <w:rsid w:val="075D4546"/>
    <w:rsid w:val="09F60084"/>
    <w:rsid w:val="0CB54E8C"/>
    <w:rsid w:val="0ECF5035"/>
    <w:rsid w:val="0FA20EFD"/>
    <w:rsid w:val="10C664AA"/>
    <w:rsid w:val="10E71957"/>
    <w:rsid w:val="14C25478"/>
    <w:rsid w:val="14F94D81"/>
    <w:rsid w:val="15816177"/>
    <w:rsid w:val="19962AAF"/>
    <w:rsid w:val="1A0A1B17"/>
    <w:rsid w:val="1B0E7792"/>
    <w:rsid w:val="1C33291E"/>
    <w:rsid w:val="1D7E7C82"/>
    <w:rsid w:val="1F8D51FC"/>
    <w:rsid w:val="22EF4BA9"/>
    <w:rsid w:val="236D3D07"/>
    <w:rsid w:val="249D4390"/>
    <w:rsid w:val="25827B7B"/>
    <w:rsid w:val="27765FDA"/>
    <w:rsid w:val="278034C2"/>
    <w:rsid w:val="2C773ADF"/>
    <w:rsid w:val="2F8F671B"/>
    <w:rsid w:val="2F9C1E67"/>
    <w:rsid w:val="3028788A"/>
    <w:rsid w:val="306E3863"/>
    <w:rsid w:val="320B3ABC"/>
    <w:rsid w:val="321C76B7"/>
    <w:rsid w:val="327343B2"/>
    <w:rsid w:val="3376555C"/>
    <w:rsid w:val="33AD1F65"/>
    <w:rsid w:val="345F008F"/>
    <w:rsid w:val="37BD4572"/>
    <w:rsid w:val="38077F13"/>
    <w:rsid w:val="397640C8"/>
    <w:rsid w:val="3C3A43CF"/>
    <w:rsid w:val="3C3B717C"/>
    <w:rsid w:val="3CCA67AA"/>
    <w:rsid w:val="3D42741D"/>
    <w:rsid w:val="3E477746"/>
    <w:rsid w:val="3F614424"/>
    <w:rsid w:val="411D56E1"/>
    <w:rsid w:val="41861C9E"/>
    <w:rsid w:val="41B11538"/>
    <w:rsid w:val="4246083E"/>
    <w:rsid w:val="42970ADF"/>
    <w:rsid w:val="4318224C"/>
    <w:rsid w:val="45907E2C"/>
    <w:rsid w:val="47671C94"/>
    <w:rsid w:val="47E26ACE"/>
    <w:rsid w:val="48406600"/>
    <w:rsid w:val="49BD0B0C"/>
    <w:rsid w:val="4AA356D8"/>
    <w:rsid w:val="4B27074D"/>
    <w:rsid w:val="4DE96893"/>
    <w:rsid w:val="51A22543"/>
    <w:rsid w:val="51AC399F"/>
    <w:rsid w:val="526642CE"/>
    <w:rsid w:val="535B1626"/>
    <w:rsid w:val="536C5553"/>
    <w:rsid w:val="551D4AA4"/>
    <w:rsid w:val="5B112153"/>
    <w:rsid w:val="5CDB4056"/>
    <w:rsid w:val="5D0D5D8A"/>
    <w:rsid w:val="5EE61FA5"/>
    <w:rsid w:val="5F40771B"/>
    <w:rsid w:val="621524C6"/>
    <w:rsid w:val="644E5D99"/>
    <w:rsid w:val="655B4AF9"/>
    <w:rsid w:val="668E0DB4"/>
    <w:rsid w:val="672D5777"/>
    <w:rsid w:val="68791EE0"/>
    <w:rsid w:val="6AF948DF"/>
    <w:rsid w:val="6CC60436"/>
    <w:rsid w:val="6F394EF0"/>
    <w:rsid w:val="70BC1287"/>
    <w:rsid w:val="716F4C30"/>
    <w:rsid w:val="73944442"/>
    <w:rsid w:val="73D5588B"/>
    <w:rsid w:val="758A6ACC"/>
    <w:rsid w:val="7AB067D2"/>
    <w:rsid w:val="7ACC1EA7"/>
    <w:rsid w:val="7B856700"/>
    <w:rsid w:val="7EBA7AFC"/>
    <w:rsid w:val="7ED00C4A"/>
    <w:rsid w:val="7F3C78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next w:val="4"/>
    <w:qFormat/>
    <w:uiPriority w:val="0"/>
    <w:pPr>
      <w:ind w:firstLine="960" w:firstLineChars="300"/>
    </w:pPr>
    <w:rPr>
      <w:rFonts w:ascii="仿宋_GB2312" w:hAnsi="宋体" w:eastAsia="仿宋_GB2312"/>
      <w:sz w:val="32"/>
    </w:rPr>
  </w:style>
  <w:style w:type="paragraph" w:styleId="4">
    <w:name w:val="Body Text First Indent 2"/>
    <w:basedOn w:val="3"/>
    <w:qFormat/>
    <w:uiPriority w:val="0"/>
    <w:pPr>
      <w:ind w:firstLine="4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10">
    <w:name w:val="纯文本 Char"/>
    <w:basedOn w:val="8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yangyang</cp:lastModifiedBy>
  <cp:lastPrinted>2022-01-05T07:58:00Z</cp:lastPrinted>
  <dcterms:modified xsi:type="dcterms:W3CDTF">2022-01-20T06:12:57Z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63565455EC034C6A92A3B4EC4E36682F</vt:lpwstr>
  </property>
</Properties>
</file>