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368"/>
        <w:gridCol w:w="750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                        </w:t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石佛营大厅装修改造及相关费用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房屋交易管理事务中心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郭艳菊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85816072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2176.36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2176.36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1433.93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65.89%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b w:val="0"/>
                <w:kern w:val="0"/>
                <w:sz w:val="10"/>
                <w:szCs w:val="18"/>
              </w:rPr>
            </w:pPr>
            <w:r>
              <w:rPr>
                <w:rFonts w:hint="eastAsia"/>
                <w:b w:val="0"/>
                <w:kern w:val="0"/>
                <w:sz w:val="15"/>
                <w:szCs w:val="18"/>
              </w:rPr>
              <w:t>遵照市、区领导关于进一步优化营商环境，提升办事企业和群众的满意度，将石佛营东里128号院3号楼装修升级改造为朝阳区第二个不动产交易登记服务大厅，实现不动产登记、房屋交易等业务在来广营大厅和石佛营大厅“双址办公”的指示精神，现需对该楼实施装修工程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left"/>
              <w:rPr>
                <w:b w:val="0"/>
                <w:kern w:val="0"/>
                <w:sz w:val="10"/>
                <w:szCs w:val="18"/>
              </w:rPr>
            </w:pPr>
            <w:r>
              <w:rPr>
                <w:rFonts w:hint="eastAsia"/>
                <w:b w:val="0"/>
                <w:kern w:val="0"/>
                <w:sz w:val="15"/>
                <w:szCs w:val="18"/>
              </w:rPr>
              <w:t>因该楼地下一层不动产中心档案库房暂无法确定搬移时间、三层不动产机房无法挪走且必须24小时不间断运行、新冠肺炎疫情防控依然严峻复杂等诸多困难，本项目实施进度将受较大影响，仅完成约70%。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0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对石佛营东里128号院3号楼（以下简称石佛营大厅）进行整体升级改造为朝阳区第二个不动产交易登记大厅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rPr>
                <w:b w:val="0"/>
                <w:kern w:val="0"/>
                <w:sz w:val="8"/>
                <w:szCs w:val="10"/>
              </w:rPr>
            </w:pPr>
            <w:r>
              <w:rPr>
                <w:rFonts w:hint="eastAsia"/>
                <w:b w:val="0"/>
                <w:kern w:val="0"/>
                <w:sz w:val="8"/>
                <w:szCs w:val="10"/>
              </w:rPr>
              <w:t>地下一至三层，建筑面积约4073.76㎡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bookmarkEnd w:id="0"/>
          </w:p>
        </w:tc>
        <w:tc>
          <w:tcPr>
            <w:tcW w:w="139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left"/>
              <w:rPr>
                <w:b w:val="0"/>
                <w:kern w:val="0"/>
                <w:sz w:val="11"/>
                <w:szCs w:val="18"/>
              </w:rPr>
            </w:pPr>
            <w:r>
              <w:rPr>
                <w:rFonts w:hint="eastAsia"/>
                <w:b w:val="0"/>
                <w:kern w:val="0"/>
                <w:sz w:val="11"/>
                <w:szCs w:val="18"/>
              </w:rPr>
              <w:t>主要是新冠肺炎疫情等突发情况，导致石佛营大厅装修工程实际开工时间比计划的2020年5月上旬足足延迟了3个月时间；当前新冠肺炎疫情防控依然严峻复杂；因施工噪音大，周边居民可能借噪音问题阻挠施工或索要扰民费等诸多困难，本项目实施进度受较大影响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left"/>
              <w:rPr>
                <w:b w:val="0"/>
                <w:color w:val="000000"/>
                <w:kern w:val="0"/>
                <w:sz w:val="10"/>
                <w:szCs w:val="10"/>
              </w:rPr>
            </w:pPr>
            <w:r>
              <w:rPr>
                <w:color w:val="000000"/>
                <w:kern w:val="0"/>
                <w:sz w:val="10"/>
                <w:szCs w:val="10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首层、二层为接待大厅，实现不动产登记、房屋交易等业务在来广营大厅和石佛营大厅“双址办公”不动产登记、房屋交易等业务在来广营大厅和石佛营大厅“双址办公”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10"/>
                <w:szCs w:val="10"/>
              </w:rPr>
            </w:pPr>
            <w:r>
              <w:rPr>
                <w:rFonts w:hint="eastAsia"/>
                <w:b w:val="0"/>
                <w:kern w:val="0"/>
                <w:sz w:val="8"/>
                <w:szCs w:val="10"/>
              </w:rPr>
              <w:t>设置26个办事窗口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0"/>
                <w:szCs w:val="10"/>
              </w:rPr>
            </w:pPr>
            <w:r>
              <w:rPr>
                <w:color w:val="000000"/>
                <w:kern w:val="0"/>
                <w:sz w:val="11"/>
                <w:szCs w:val="10"/>
              </w:rPr>
              <w:t>指标1</w:t>
            </w:r>
            <w:r>
              <w:rPr>
                <w:b w:val="0"/>
                <w:color w:val="000000"/>
                <w:kern w:val="0"/>
                <w:sz w:val="10"/>
                <w:szCs w:val="10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符合建筑布局方案的调整及现行国家及行业规范和标准的要求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exact"/>
              <w:rPr>
                <w:b w:val="0"/>
                <w:kern w:val="0"/>
                <w:sz w:val="10"/>
                <w:szCs w:val="10"/>
              </w:rPr>
            </w:pPr>
            <w:r>
              <w:rPr>
                <w:rFonts w:hint="eastAsia"/>
                <w:b w:val="0"/>
                <w:kern w:val="0"/>
                <w:sz w:val="10"/>
                <w:szCs w:val="10"/>
              </w:rPr>
              <w:t>保证建筑物的正常使用消除安全隐患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0"/>
                <w:szCs w:val="18"/>
              </w:rPr>
            </w:pPr>
            <w:r>
              <w:rPr>
                <w:color w:val="000000"/>
                <w:kern w:val="0"/>
                <w:sz w:val="10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0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8"/>
              </w:rPr>
              <w:t>进行项目招投标及合同签订工作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10"/>
                <w:szCs w:val="18"/>
              </w:rPr>
            </w:pPr>
            <w:r>
              <w:rPr>
                <w:rFonts w:hint="eastAsia"/>
                <w:b w:val="0"/>
                <w:kern w:val="0"/>
                <w:sz w:val="10"/>
                <w:szCs w:val="18"/>
              </w:rPr>
              <w:t>完成招投标及合同签订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0"/>
                <w:szCs w:val="18"/>
              </w:rPr>
            </w:pPr>
            <w:r>
              <w:rPr>
                <w:b w:val="0"/>
                <w:color w:val="000000"/>
                <w:kern w:val="0"/>
                <w:sz w:val="10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8"/>
              </w:rPr>
              <w:t>启动项目实施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0"/>
                <w:szCs w:val="18"/>
              </w:rPr>
            </w:pPr>
            <w:r>
              <w:rPr>
                <w:rFonts w:hint="eastAsia"/>
                <w:b w:val="0"/>
                <w:kern w:val="0"/>
                <w:sz w:val="10"/>
                <w:szCs w:val="18"/>
              </w:rPr>
              <w:t>启动并进场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0"/>
                <w:szCs w:val="10"/>
              </w:rPr>
              <w:t>指标1</w:t>
            </w:r>
            <w:r>
              <w:rPr>
                <w:b w:val="0"/>
                <w:color w:val="000000"/>
                <w:kern w:val="0"/>
                <w:sz w:val="10"/>
                <w:szCs w:val="10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0"/>
                <w:szCs w:val="10"/>
              </w:rPr>
              <w:t>合理安排预算支出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10"/>
                <w:szCs w:val="18"/>
              </w:rPr>
            </w:pPr>
            <w:r>
              <w:rPr>
                <w:rFonts w:hint="eastAsia"/>
                <w:b w:val="0"/>
                <w:kern w:val="0"/>
                <w:sz w:val="10"/>
                <w:szCs w:val="18"/>
              </w:rPr>
              <w:t>控制合同金额范围内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新冠肺炎疫情等突发情况，导致石佛营大厅装修工程实际开工时间比计划的2020年5月上旬足足延迟了3个月时间；因该楼地下一层不动产中心档案库房仍然无法确定搬移时间、三层不动产机房无法挪走且必须24小时不间断运行；当前新冠肺炎疫情防控依然严峻复杂；因施工噪音大，周边居民可能借噪音问题阻挠施工或索要扰民费等诸多困难，本项目实施进度受较大影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1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1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1"/>
                <w:szCs w:val="18"/>
              </w:rPr>
              <w:t>切实落实“一网、一门、一次”的改革工作。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b w:val="0"/>
                <w:kern w:val="0"/>
                <w:sz w:val="10"/>
                <w:szCs w:val="18"/>
              </w:rPr>
            </w:pPr>
            <w:r>
              <w:rPr>
                <w:rFonts w:hint="eastAsia"/>
                <w:b w:val="0"/>
                <w:kern w:val="0"/>
                <w:sz w:val="10"/>
                <w:szCs w:val="18"/>
              </w:rPr>
              <w:t>进一步优化营商环境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3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3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1"/>
                <w:szCs w:val="18"/>
              </w:rPr>
              <w:t>实现不动产登记、房屋交易等业务在来广营大厅和石佛营大厅“双址办公”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rPr>
                <w:b w:val="0"/>
                <w:kern w:val="0"/>
                <w:sz w:val="8"/>
                <w:szCs w:val="10"/>
              </w:rPr>
            </w:pPr>
            <w:r>
              <w:rPr>
                <w:rFonts w:hint="eastAsia"/>
                <w:b w:val="0"/>
                <w:kern w:val="0"/>
                <w:sz w:val="8"/>
                <w:szCs w:val="10"/>
              </w:rPr>
              <w:t>让人民群众办理业务更便捷、更舒适</w:t>
            </w:r>
            <w:r>
              <w:rPr>
                <w:b w:val="0"/>
                <w:kern w:val="0"/>
                <w:sz w:val="8"/>
                <w:szCs w:val="10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left"/>
              <w:rPr>
                <w:b w:val="0"/>
                <w:color w:val="000000"/>
                <w:kern w:val="0"/>
                <w:sz w:val="13"/>
                <w:szCs w:val="18"/>
              </w:rPr>
            </w:pPr>
            <w:r>
              <w:rPr>
                <w:color w:val="000000"/>
                <w:kern w:val="0"/>
                <w:sz w:val="13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3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3"/>
                <w:szCs w:val="18"/>
              </w:rPr>
              <w:t>朝阳区北部、中部、南部的群众可根据实际居住区域就近办理不动产登记、房屋交易等业务,让办事群众和企业少跑腿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rFonts w:hint="eastAsia"/>
                <w:b w:val="0"/>
                <w:kern w:val="0"/>
                <w:sz w:val="8"/>
                <w:szCs w:val="10"/>
              </w:rPr>
            </w:pPr>
            <w:r>
              <w:rPr>
                <w:rFonts w:hint="eastAsia"/>
                <w:b w:val="0"/>
                <w:kern w:val="0"/>
                <w:sz w:val="8"/>
                <w:szCs w:val="10"/>
              </w:rPr>
              <w:t>缓解</w:t>
            </w:r>
          </w:p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8"/>
                <w:szCs w:val="10"/>
              </w:rPr>
            </w:pPr>
            <w:r>
              <w:rPr>
                <w:rFonts w:hint="eastAsia"/>
                <w:b w:val="0"/>
                <w:kern w:val="0"/>
                <w:sz w:val="8"/>
                <w:szCs w:val="10"/>
              </w:rPr>
              <w:t>交通拥堵,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3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3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3"/>
                <w:szCs w:val="18"/>
              </w:rPr>
              <w:t>朝阳区北部、中部、南部的群众可根据实际居住区域就近办理不动产登记、房屋交易等业务,让办事群众和企业少跑腿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8"/>
                <w:szCs w:val="10"/>
              </w:rPr>
              <w:t>减少碳排放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3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3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3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3"/>
                <w:szCs w:val="18"/>
              </w:rPr>
              <w:t>实施装修改造后,大厅本身的节能降耗水平进一步符合节能环保可持续要求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0" w:lineRule="exact"/>
              <w:jc w:val="center"/>
              <w:rPr>
                <w:rFonts w:hint="eastAsia"/>
                <w:b w:val="0"/>
                <w:kern w:val="0"/>
                <w:sz w:val="8"/>
                <w:szCs w:val="10"/>
              </w:rPr>
            </w:pPr>
            <w:r>
              <w:rPr>
                <w:rFonts w:hint="eastAsia"/>
                <w:b w:val="0"/>
                <w:kern w:val="0"/>
                <w:sz w:val="8"/>
                <w:szCs w:val="10"/>
              </w:rPr>
              <w:t>减少碳排放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1"/>
                <w:szCs w:val="18"/>
              </w:rPr>
            </w:pPr>
            <w:r>
              <w:rPr>
                <w:color w:val="000000"/>
                <w:kern w:val="0"/>
                <w:sz w:val="11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1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1"/>
                <w:szCs w:val="18"/>
              </w:rPr>
              <w:t>进一步改善政务服务环境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exact"/>
              <w:jc w:val="center"/>
              <w:rPr>
                <w:b w:val="0"/>
                <w:kern w:val="0"/>
                <w:sz w:val="10"/>
                <w:szCs w:val="18"/>
              </w:rPr>
            </w:pPr>
            <w:r>
              <w:rPr>
                <w:rFonts w:hint="eastAsia"/>
                <w:b w:val="0"/>
                <w:kern w:val="0"/>
                <w:sz w:val="10"/>
                <w:szCs w:val="18"/>
              </w:rPr>
              <w:t>进一步提升办事群众和企业的满意度和舒适度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1"/>
                <w:szCs w:val="18"/>
              </w:rPr>
            </w:pPr>
            <w:r>
              <w:rPr>
                <w:b w:val="0"/>
                <w:color w:val="000000"/>
                <w:kern w:val="0"/>
                <w:sz w:val="11"/>
                <w:szCs w:val="18"/>
              </w:rPr>
              <w:t xml:space="preserve">指标2： </w:t>
            </w:r>
            <w:r>
              <w:rPr>
                <w:rFonts w:hint="eastAsia"/>
                <w:b w:val="0"/>
                <w:color w:val="000000"/>
                <w:kern w:val="0"/>
                <w:sz w:val="11"/>
                <w:szCs w:val="18"/>
              </w:rPr>
              <w:t>提高政务服务大厅设施设备安全性和便利性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1"/>
                <w:szCs w:val="18"/>
              </w:rPr>
              <w:t>让办事群众和企业有便利的办事体验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8"/>
              </w:rPr>
              <w:t>正在推进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5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5"/>
                <w:szCs w:val="18"/>
                <w:lang w:val="en-US" w:eastAsia="zh-CN"/>
              </w:rPr>
              <w:t>86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>吴景泉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 xml:space="preserve">13810235935 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2021.2.20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2A8"/>
    <w:rsid w:val="00001B5D"/>
    <w:rsid w:val="00013A09"/>
    <w:rsid w:val="00013DF8"/>
    <w:rsid w:val="00015052"/>
    <w:rsid w:val="00031CEE"/>
    <w:rsid w:val="00043035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30EF"/>
    <w:rsid w:val="0015501C"/>
    <w:rsid w:val="00185A58"/>
    <w:rsid w:val="001A49C4"/>
    <w:rsid w:val="001B4CE8"/>
    <w:rsid w:val="001B74E3"/>
    <w:rsid w:val="001E5FD4"/>
    <w:rsid w:val="001F46BB"/>
    <w:rsid w:val="00203AA5"/>
    <w:rsid w:val="002128C5"/>
    <w:rsid w:val="00233941"/>
    <w:rsid w:val="00234BC6"/>
    <w:rsid w:val="00275EE6"/>
    <w:rsid w:val="00284DBB"/>
    <w:rsid w:val="0028641A"/>
    <w:rsid w:val="002C3EE8"/>
    <w:rsid w:val="002C6350"/>
    <w:rsid w:val="003331AC"/>
    <w:rsid w:val="003331D0"/>
    <w:rsid w:val="00347BA9"/>
    <w:rsid w:val="00367AE6"/>
    <w:rsid w:val="00380A8C"/>
    <w:rsid w:val="00393E47"/>
    <w:rsid w:val="003965A1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95439"/>
    <w:rsid w:val="004C6CC2"/>
    <w:rsid w:val="004C7CE7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96EB8"/>
    <w:rsid w:val="005C6773"/>
    <w:rsid w:val="005D0885"/>
    <w:rsid w:val="005D59CE"/>
    <w:rsid w:val="0060711E"/>
    <w:rsid w:val="006172C0"/>
    <w:rsid w:val="00627AF6"/>
    <w:rsid w:val="006721BB"/>
    <w:rsid w:val="0067443B"/>
    <w:rsid w:val="00676E0B"/>
    <w:rsid w:val="006B360A"/>
    <w:rsid w:val="006C01A4"/>
    <w:rsid w:val="006C7A52"/>
    <w:rsid w:val="007033FE"/>
    <w:rsid w:val="00750905"/>
    <w:rsid w:val="00751683"/>
    <w:rsid w:val="007668EF"/>
    <w:rsid w:val="0078185C"/>
    <w:rsid w:val="00795620"/>
    <w:rsid w:val="007B0F45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05B6F"/>
    <w:rsid w:val="00920C7B"/>
    <w:rsid w:val="00931776"/>
    <w:rsid w:val="00940DE9"/>
    <w:rsid w:val="00942504"/>
    <w:rsid w:val="009477B8"/>
    <w:rsid w:val="00954082"/>
    <w:rsid w:val="00960611"/>
    <w:rsid w:val="00990E1C"/>
    <w:rsid w:val="00994DE8"/>
    <w:rsid w:val="009D069C"/>
    <w:rsid w:val="009D370F"/>
    <w:rsid w:val="009E0EF3"/>
    <w:rsid w:val="009F11F4"/>
    <w:rsid w:val="009F447A"/>
    <w:rsid w:val="00A11AEF"/>
    <w:rsid w:val="00A24DE1"/>
    <w:rsid w:val="00A32E19"/>
    <w:rsid w:val="00A35F8F"/>
    <w:rsid w:val="00A53AD7"/>
    <w:rsid w:val="00A563F2"/>
    <w:rsid w:val="00A6681E"/>
    <w:rsid w:val="00A8544B"/>
    <w:rsid w:val="00A918C6"/>
    <w:rsid w:val="00AA20CB"/>
    <w:rsid w:val="00AC0CA2"/>
    <w:rsid w:val="00AC145C"/>
    <w:rsid w:val="00AC68B6"/>
    <w:rsid w:val="00AD7192"/>
    <w:rsid w:val="00AE6345"/>
    <w:rsid w:val="00B01EFF"/>
    <w:rsid w:val="00B07D45"/>
    <w:rsid w:val="00B21599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8561B"/>
    <w:rsid w:val="00DB17E4"/>
    <w:rsid w:val="00DB3290"/>
    <w:rsid w:val="00DE5F9B"/>
    <w:rsid w:val="00E017EA"/>
    <w:rsid w:val="00E0724C"/>
    <w:rsid w:val="00E15B86"/>
    <w:rsid w:val="00E337D5"/>
    <w:rsid w:val="00E63A10"/>
    <w:rsid w:val="00E821B8"/>
    <w:rsid w:val="00EA2619"/>
    <w:rsid w:val="00EE2A07"/>
    <w:rsid w:val="00EF5211"/>
    <w:rsid w:val="00F74CFE"/>
    <w:rsid w:val="00F849D5"/>
    <w:rsid w:val="00FA72DB"/>
    <w:rsid w:val="00FC3B0A"/>
    <w:rsid w:val="032957F5"/>
    <w:rsid w:val="0D4E44D4"/>
    <w:rsid w:val="0FD71D45"/>
    <w:rsid w:val="10E72CEF"/>
    <w:rsid w:val="193F288E"/>
    <w:rsid w:val="21866767"/>
    <w:rsid w:val="27476F64"/>
    <w:rsid w:val="28A82627"/>
    <w:rsid w:val="2BE13319"/>
    <w:rsid w:val="32DE5719"/>
    <w:rsid w:val="357B59EF"/>
    <w:rsid w:val="382B6775"/>
    <w:rsid w:val="39104173"/>
    <w:rsid w:val="3BE77CE8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87E360A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455</Words>
  <Characters>2594</Characters>
  <Lines>21</Lines>
  <Paragraphs>6</Paragraphs>
  <ScaleCrop>false</ScaleCrop>
  <LinksUpToDate>false</LinksUpToDate>
  <CharactersWithSpaces>3043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2021-02-23T01:45:12Z</cp:lastPrinted>
  <dcterms:modified xsi:type="dcterms:W3CDTF">2021-02-23T01:45:22Z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