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北京市朝阳区教育委员会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年政府信息公开工作年度报告</w:t>
      </w:r>
    </w:p>
    <w:p>
      <w:pPr>
        <w:widowControl w:val="0"/>
        <w:adjustRightInd/>
        <w:snapToGrid/>
        <w:spacing w:line="540" w:lineRule="exact"/>
        <w:ind w:firstLine="3200" w:firstLineChars="1000"/>
        <w:jc w:val="both"/>
        <w:textAlignment w:val="auto"/>
        <w:outlineLvl w:val="9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</w:p>
    <w:p>
      <w:pPr>
        <w:widowControl/>
        <w:spacing w:line="560" w:lineRule="exact"/>
        <w:ind w:firstLine="672" w:firstLineChars="200"/>
        <w:jc w:val="left"/>
        <w:rPr>
          <w:rFonts w:hint="default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《政府信息公开条例》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)第五十条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规定，制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本报告。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2020年，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委在区政府的坚强领导下，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积极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贯彻落实《政府信息公开条例》《朝阳区20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年政务公开工作要点》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和区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政府关于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政务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公开的各项工作要求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，加强领导，强化措施，扎实工作，圆满完成了年度政府信息和政务公开各项工作任务。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  <w:t>组织领导情况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委政府信息公开工作实行“一把手负责制”，并进一步强化了“一把手挂帅、副职领导具体抓、责任到科室、落实到人头”的工作机制，主要领导和分管领导高度重视政府信息公开工作，多次听取工作汇报，研究部署工作任务。政策研究和法制科作为政府信息公开工作的牵头部门，负责统筹、协调、推进各项具体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</w:rPr>
        <w:t>）主动公开情况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我委通过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北京朝阳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政府官方网站等方式主动公开了机构职能、领导介绍、机构设置、财政预决算、权力清单等权责信息，主动公开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新增幼儿园，新建、改扩建中小学等情况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以及其他需要主动公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开的信息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。2020年，我委共主动公开各类政府信息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1975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条，其中，政府网站公开政府信息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970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条，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北京朝阳教育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微信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公众号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公开政府信息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662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条，其他途径公开政府信息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343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条。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落实重点领域信息公开。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是全面落实义务教育招生入学信息公开。在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网站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北京朝阳教育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微信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公众号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发布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义务教育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阶段入学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政策文件，同时发布《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2020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年朝阳区义务教育阶段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小学（初中）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入学流程手册》，以问题解答形式进行文件解读。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针对疫情期间的特殊管理，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启动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2020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年义务教育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阶段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入学政策咨询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电话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接待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和网上答疑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工作，安排政策咨询员为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公众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进行入学政策解答。开通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2020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年朝阳区居住地对应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小学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学校查询系统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2020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年朝阳区居住地对应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中学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学校查询系统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，便于家长查询居住地对应学校名称。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二是多渠道发布新增幼儿园，新建、改扩建中小学等情况信息。通过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朝阳区幼儿入园登记服务平台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北京朝阳教育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微信公众号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等渠道公开学前教育资源供给分布地区、园所情况、招生条件等相关信息。在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政府网站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实时发布新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认定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普惠性幼儿园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信息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，让群众及时了解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区幼儿园的动态变化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是做好疫情防控期间信息发布。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疫情期间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北京朝阳教育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微信公众号主动发布了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中小学校、托幼机构疫情防控的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25项举措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北京各学段防疫及线上教育教学安排发布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等信息，及时传达上级精神，方便广大师生做好学习生活安排。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</w:rPr>
        <w:t>）</w:t>
      </w:r>
      <w:r>
        <w:rPr>
          <w:rFonts w:hint="eastAsia" w:ascii="Times New Roman" w:hAnsi="Times New Roman" w:eastAsia="楷体_GB2312"/>
          <w:b w:val="0"/>
          <w:bCs/>
          <w:color w:val="auto"/>
          <w:kern w:val="0"/>
          <w:sz w:val="32"/>
          <w:szCs w:val="32"/>
        </w:rPr>
        <w:t>依申请公开办理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1.收到申请情况。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2020年，我委共受理政府信息公开申请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件，申请人均为自然人。其中，当面申请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件，占总数的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%；以信函形式申请1件，占总数的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%；以电子邮件形式申请5件，占总数的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2.处理情况。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2020年受理的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件政府信息公开申请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中，9件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已按期答复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，1件结转2021年继续办理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在9件已答复的政府信息公开申请中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同意公开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的4件，占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已答复总数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的44.44%；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申请信息不存在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的2件,占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已答复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总数的22.22%；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不属于本行政机关负责公开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的1件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已答复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总数的11.11%；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没有现成信息需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要另行制作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已答复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总数的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11.11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属于非政府信息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1件，占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已答复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总数的11.11%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/>
        <w:jc w:val="both"/>
        <w:textAlignment w:val="auto"/>
        <w:rPr>
          <w:rFonts w:hint="eastAsia" w:ascii="Times New Roman" w:hAnsi="Times New Roman" w:eastAsia="楷体_GB2312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 w:val="0"/>
          <w:bCs/>
          <w:color w:val="auto"/>
          <w:kern w:val="0"/>
          <w:sz w:val="32"/>
          <w:szCs w:val="32"/>
          <w:lang w:eastAsia="zh-CN"/>
        </w:rPr>
        <w:t>（四）政府信息公开管理情况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加强公文公开源头管理，制定了公文制发管理制度，各科室和直属单位在公文制发前需进行政府信息公开属性评估，符合《政府信息公开条例》第二十条、第二十一条规定的公文主动公开。建立了政府信息公开审查机制，落实保密审查规定，凡是属于主动公开或依申请公开的政府信息，在公开前都由责任科室按照《中华人民共和国保守国家秘密法》及相关规定进行严格的保密审查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/>
        <w:jc w:val="both"/>
        <w:textAlignment w:val="auto"/>
        <w:rPr>
          <w:rFonts w:hint="eastAsia" w:ascii="Times New Roman" w:hAnsi="Times New Roman" w:eastAsia="楷体_GB2312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 w:val="0"/>
          <w:bCs/>
          <w:color w:val="auto"/>
          <w:kern w:val="0"/>
          <w:sz w:val="32"/>
          <w:szCs w:val="32"/>
          <w:lang w:eastAsia="zh-CN"/>
        </w:rPr>
        <w:t>（五）政府信息公开平台建设情况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委安排专人负责“北京朝阳”政府官方网站的维护，定期上传和更新信息，确保了政府信息发布的及时性与准确性。依托“北京朝阳教育”微信公众号，发布各类教育信息。同时开设“北京市朝阳区招生考试中心”网站、“朝阳区教育工会”微信公众号等官方平台，定期推送相关工作信息。在我委行政事务综合处置中心设立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1个专门的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政府信息公开申请受理点，由专人负责接待公众咨询，接收当面申请，为申请人依法获取政府信息提供了便利条件。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楷体_GB2312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 w:val="0"/>
          <w:bCs/>
          <w:color w:val="auto"/>
          <w:kern w:val="0"/>
          <w:sz w:val="32"/>
          <w:szCs w:val="32"/>
          <w:lang w:eastAsia="zh-CN"/>
        </w:rPr>
        <w:t>（六）政府信息公开监督保障情况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我委明确了牵头科室政策研究和法制科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1名编制内工作人员具体负责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政府信息公开工作，协调落实各项工作任务，同时确定并实时更新各科室及直属单位的政府信息公开工作联络人，及时办理各项公开工作。牵头科室负责督促、指导、提示各科室以及直属单位开展信息公开工作。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楷体_GB2312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 w:val="0"/>
          <w:bCs/>
          <w:color w:val="auto"/>
          <w:kern w:val="0"/>
          <w:sz w:val="32"/>
          <w:szCs w:val="32"/>
          <w:lang w:val="en-US" w:eastAsia="zh-CN"/>
        </w:rPr>
        <w:t>（七）</w:t>
      </w:r>
      <w:r>
        <w:rPr>
          <w:rFonts w:hint="eastAsia" w:ascii="Times New Roman" w:hAnsi="Times New Roman" w:eastAsia="楷体_GB2312"/>
          <w:b w:val="0"/>
          <w:bCs/>
          <w:color w:val="auto"/>
          <w:kern w:val="0"/>
          <w:sz w:val="32"/>
          <w:szCs w:val="32"/>
          <w:lang w:eastAsia="zh-CN"/>
        </w:rPr>
        <w:t>政府信息公开教育培训情况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我委定期组织召开政府信息公开工作培训会，一是学习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新修订的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《政府信息公开条例》条文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，明确了政府信息公开的工作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流程和工作规范，二是对实际发生的案例进行了研讨、分析，三是邀请律师等法律专业人士结合信息公开案例进行培训，进一步提升了相关工作人员的业务能力和法律意识。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二、主动公开政府信息情况</w:t>
      </w:r>
    </w:p>
    <w:tbl>
      <w:tblPr>
        <w:tblStyle w:val="12"/>
        <w:tblW w:w="861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230"/>
        <w:gridCol w:w="2175"/>
        <w:gridCol w:w="1887"/>
        <w:gridCol w:w="17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本年新制作数量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本年新公开数量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规章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规范性文件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13</w:t>
            </w:r>
            <w:r>
              <w:rPr>
                <w:rFonts w:hint="eastAsia"/>
                <w:highlight w:val="none"/>
                <w:lang w:val="en-US" w:eastAsia="zh-CN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其他对外管理服务事项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</w:t>
            </w:r>
            <w:r>
              <w:t>检查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+1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</w:t>
            </w:r>
            <w:r>
              <w:t>确认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-3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行政强制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3636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行政事业性收费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采购项目数量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采购总金额（万元，保留四位小数）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政府集中采购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23466.49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三、收到和处理政府信息公开申请情况</w:t>
      </w:r>
    </w:p>
    <w:tbl>
      <w:tblPr>
        <w:tblStyle w:val="12"/>
        <w:tblW w:w="9032" w:type="dxa"/>
        <w:jc w:val="center"/>
        <w:tblInd w:w="-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9"/>
        <w:gridCol w:w="856"/>
        <w:gridCol w:w="2957"/>
        <w:gridCol w:w="709"/>
        <w:gridCol w:w="709"/>
        <w:gridCol w:w="709"/>
        <w:gridCol w:w="708"/>
        <w:gridCol w:w="709"/>
        <w:gridCol w:w="56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  <w:jc w:val="center"/>
        </w:trPr>
        <w:tc>
          <w:tcPr>
            <w:tcW w:w="4212" w:type="dxa"/>
            <w:gridSpan w:val="3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自然人</w:t>
            </w:r>
          </w:p>
        </w:tc>
        <w:tc>
          <w:tcPr>
            <w:tcW w:w="3402" w:type="dxa"/>
            <w:gridSpan w:val="5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法人或其他组织</w:t>
            </w:r>
          </w:p>
        </w:tc>
        <w:tc>
          <w:tcPr>
            <w:tcW w:w="709" w:type="dxa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商业企业</w:t>
            </w: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科研机构</w:t>
            </w:r>
          </w:p>
        </w:tc>
        <w:tc>
          <w:tcPr>
            <w:tcW w:w="708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社会公益组织</w:t>
            </w: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法律服务机构</w:t>
            </w:r>
          </w:p>
        </w:tc>
        <w:tc>
          <w:tcPr>
            <w:tcW w:w="567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70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restart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（一）予以公开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（三）不予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公开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1.属于国家秘密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2.其他法律行政法规禁止公开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3.危及</w:t>
            </w:r>
            <w:r>
              <w:rPr>
                <w:rFonts w:hint="eastAsia" w:ascii="楷体_GB2312" w:eastAsia="楷体_GB2312"/>
                <w:lang w:eastAsia="zh-CN"/>
              </w:rPr>
              <w:t>“</w:t>
            </w:r>
            <w:r>
              <w:rPr>
                <w:rFonts w:hint="eastAsia" w:ascii="楷体_GB2312" w:eastAsia="楷体_GB2312"/>
              </w:rPr>
              <w:t>三安全一稳定</w:t>
            </w:r>
            <w:r>
              <w:rPr>
                <w:rFonts w:hint="eastAsia" w:ascii="楷体_GB2312" w:eastAsia="楷体_GB2312"/>
                <w:lang w:eastAsia="zh-CN"/>
              </w:rPr>
              <w:t>”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4.保护第三方合法权益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5.属于三类内部事务信息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6.属于四类过程性信息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7.属于行政执法案卷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8.属于行政查询事项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（四）无法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提供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1.本机关不掌握相关政府信息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2.没有现成信息需要另行制作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3.补正后申请内容仍不明确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（五）不予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处理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1.信访举报投诉类申请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2.重复申请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3.要求提供公开出版物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4.无正当理由大量反复申请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5.要求行政机关确认或重新出具已获取信息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（六）其他处理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（七）总计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-1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政府信息公开行政复议、行政诉讼情况</w:t>
      </w:r>
    </w:p>
    <w:tbl>
      <w:tblPr>
        <w:tblStyle w:val="12"/>
        <w:tblW w:w="88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"/>
        <w:gridCol w:w="541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2874" w:type="dxa"/>
            <w:gridSpan w:val="5"/>
            <w:tcBorders>
              <w:bottom w:val="single" w:color="auto" w:sz="4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行政复议</w:t>
            </w:r>
          </w:p>
        </w:tc>
        <w:tc>
          <w:tcPr>
            <w:tcW w:w="5997" w:type="dxa"/>
            <w:gridSpan w:val="10"/>
            <w:tcBorders>
              <w:bottom w:val="single" w:color="auto" w:sz="4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</w:t>
            </w:r>
          </w:p>
          <w:p>
            <w:pPr>
              <w:jc w:val="center"/>
            </w:pPr>
            <w:r>
              <w:rPr>
                <w:rFonts w:hint="eastAsia"/>
              </w:rPr>
              <w:t>果</w:t>
            </w:r>
          </w:p>
          <w:p>
            <w:pPr>
              <w:jc w:val="center"/>
            </w:pPr>
            <w:r>
              <w:rPr>
                <w:rFonts w:hint="eastAsia"/>
              </w:rPr>
              <w:t>维</w:t>
            </w:r>
          </w:p>
          <w:p>
            <w:pPr>
              <w:jc w:val="center"/>
            </w:pPr>
            <w:r>
              <w:rPr>
                <w:rFonts w:hint="eastAsia"/>
              </w:rPr>
              <w:t>持</w:t>
            </w:r>
          </w:p>
        </w:tc>
        <w:tc>
          <w:tcPr>
            <w:tcW w:w="541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 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1.在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主动公开全清单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方面，我委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的极个别事项在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公开内容的丰富性等方面还有进一步提升的空间。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下一步，我委将依据政府信息主动公开全清单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的事项内容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由牵头科室在年初及时督促、提醒相关业务科室做好全年的主动公开计划，按照工作进度及时、保质完成公开任务。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在政府信息公开平台建设方面，我委有“北京朝阳”官网、“北京朝阳教育”微信公众号、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“朝阳区教育工会”微信公众号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等多个平台，其中个别平台的公众知晓率还不够高。下一步，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我委除了在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主动公开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全清单中对各平台进行列明外，还将通过多种渠道加大宣传力度，确保平台在政府信息公开方面发挥更大作用。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本报告所列数据的统计期限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自2020年1月1日起至12月31日止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本报告的电子版可登录“朝阳区政府门户网站（“北京·朝阳”）http://www.bjchy.gov.cn/——政府信息公开栏目——政府信息公开年报”下载查阅。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91" w:rightChars="329" w:firstLine="0" w:firstLineChars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87BD6"/>
    <w:multiLevelType w:val="singleLevel"/>
    <w:tmpl w:val="5FD87BD6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302F7"/>
    <w:rsid w:val="002743C0"/>
    <w:rsid w:val="03715052"/>
    <w:rsid w:val="04801149"/>
    <w:rsid w:val="0784033D"/>
    <w:rsid w:val="09C35E94"/>
    <w:rsid w:val="0BD50842"/>
    <w:rsid w:val="0CDE49DA"/>
    <w:rsid w:val="0D381296"/>
    <w:rsid w:val="0D614EC3"/>
    <w:rsid w:val="0D6C6281"/>
    <w:rsid w:val="0D826E9A"/>
    <w:rsid w:val="0D8356B9"/>
    <w:rsid w:val="0EBE23D2"/>
    <w:rsid w:val="0F2D73F3"/>
    <w:rsid w:val="10310EB1"/>
    <w:rsid w:val="103A6766"/>
    <w:rsid w:val="107D2346"/>
    <w:rsid w:val="10906547"/>
    <w:rsid w:val="109C7DBE"/>
    <w:rsid w:val="10A62905"/>
    <w:rsid w:val="10F91AB0"/>
    <w:rsid w:val="11AA4710"/>
    <w:rsid w:val="11D66E17"/>
    <w:rsid w:val="11F96301"/>
    <w:rsid w:val="16117C1D"/>
    <w:rsid w:val="16C40894"/>
    <w:rsid w:val="17120D91"/>
    <w:rsid w:val="173714AA"/>
    <w:rsid w:val="179B00D7"/>
    <w:rsid w:val="18933828"/>
    <w:rsid w:val="18C541D9"/>
    <w:rsid w:val="18DB6B43"/>
    <w:rsid w:val="19C36686"/>
    <w:rsid w:val="1A961018"/>
    <w:rsid w:val="1AF3562E"/>
    <w:rsid w:val="1BC77FF5"/>
    <w:rsid w:val="1BED1111"/>
    <w:rsid w:val="1C165917"/>
    <w:rsid w:val="1CC32CD7"/>
    <w:rsid w:val="1E211890"/>
    <w:rsid w:val="1EBA4D4E"/>
    <w:rsid w:val="20053B39"/>
    <w:rsid w:val="213C4149"/>
    <w:rsid w:val="21F30195"/>
    <w:rsid w:val="22F72A6E"/>
    <w:rsid w:val="233E12B2"/>
    <w:rsid w:val="24117626"/>
    <w:rsid w:val="24FF1D58"/>
    <w:rsid w:val="26722525"/>
    <w:rsid w:val="284F2136"/>
    <w:rsid w:val="293C5D31"/>
    <w:rsid w:val="2A397757"/>
    <w:rsid w:val="2B397A84"/>
    <w:rsid w:val="2C490777"/>
    <w:rsid w:val="2D04308E"/>
    <w:rsid w:val="2D9C7542"/>
    <w:rsid w:val="2DF8483C"/>
    <w:rsid w:val="2E7C0A48"/>
    <w:rsid w:val="2F4D5BF9"/>
    <w:rsid w:val="2F71012F"/>
    <w:rsid w:val="2F8E6939"/>
    <w:rsid w:val="30C3213C"/>
    <w:rsid w:val="310A356C"/>
    <w:rsid w:val="311D1FCD"/>
    <w:rsid w:val="31203CEB"/>
    <w:rsid w:val="3190369F"/>
    <w:rsid w:val="32420C9E"/>
    <w:rsid w:val="33A57BEB"/>
    <w:rsid w:val="3543553D"/>
    <w:rsid w:val="35F441BC"/>
    <w:rsid w:val="37105DD7"/>
    <w:rsid w:val="378155B4"/>
    <w:rsid w:val="37BF1530"/>
    <w:rsid w:val="382D4111"/>
    <w:rsid w:val="38861A7B"/>
    <w:rsid w:val="3891713E"/>
    <w:rsid w:val="3899228F"/>
    <w:rsid w:val="3910245A"/>
    <w:rsid w:val="39106549"/>
    <w:rsid w:val="3968527C"/>
    <w:rsid w:val="3AFB588A"/>
    <w:rsid w:val="3BD302F7"/>
    <w:rsid w:val="3CFE0C3F"/>
    <w:rsid w:val="3D186371"/>
    <w:rsid w:val="3D273F2F"/>
    <w:rsid w:val="3F1452B6"/>
    <w:rsid w:val="3F985339"/>
    <w:rsid w:val="3FB04592"/>
    <w:rsid w:val="40024BD3"/>
    <w:rsid w:val="40322760"/>
    <w:rsid w:val="40CC4E3A"/>
    <w:rsid w:val="42012081"/>
    <w:rsid w:val="42AB518F"/>
    <w:rsid w:val="4359095F"/>
    <w:rsid w:val="43F0326E"/>
    <w:rsid w:val="45132C54"/>
    <w:rsid w:val="457A77CE"/>
    <w:rsid w:val="45C9763C"/>
    <w:rsid w:val="46525970"/>
    <w:rsid w:val="46893FBA"/>
    <w:rsid w:val="46E774A1"/>
    <w:rsid w:val="47565C49"/>
    <w:rsid w:val="483D117E"/>
    <w:rsid w:val="4AE97261"/>
    <w:rsid w:val="4B422937"/>
    <w:rsid w:val="4C7F12CD"/>
    <w:rsid w:val="4D2165DF"/>
    <w:rsid w:val="4F6872F1"/>
    <w:rsid w:val="4F7E30FE"/>
    <w:rsid w:val="4F96326A"/>
    <w:rsid w:val="50B94A5C"/>
    <w:rsid w:val="51796B04"/>
    <w:rsid w:val="51D44B73"/>
    <w:rsid w:val="5282036A"/>
    <w:rsid w:val="52993DE5"/>
    <w:rsid w:val="537F18E9"/>
    <w:rsid w:val="53917B83"/>
    <w:rsid w:val="54255A00"/>
    <w:rsid w:val="54B230EA"/>
    <w:rsid w:val="54E17D4A"/>
    <w:rsid w:val="55DA4794"/>
    <w:rsid w:val="563D4FD8"/>
    <w:rsid w:val="5774317D"/>
    <w:rsid w:val="582F16B4"/>
    <w:rsid w:val="584041B5"/>
    <w:rsid w:val="593C00B6"/>
    <w:rsid w:val="5973751E"/>
    <w:rsid w:val="59856F47"/>
    <w:rsid w:val="59A944C7"/>
    <w:rsid w:val="59BE26B8"/>
    <w:rsid w:val="5A4512BA"/>
    <w:rsid w:val="5A7E7752"/>
    <w:rsid w:val="5B1D686E"/>
    <w:rsid w:val="5C863977"/>
    <w:rsid w:val="5CEB038D"/>
    <w:rsid w:val="5D40212A"/>
    <w:rsid w:val="5D517E55"/>
    <w:rsid w:val="5DCB4410"/>
    <w:rsid w:val="5E3978D5"/>
    <w:rsid w:val="5EDE292A"/>
    <w:rsid w:val="60A10B20"/>
    <w:rsid w:val="61C4473C"/>
    <w:rsid w:val="6242104D"/>
    <w:rsid w:val="63307EE7"/>
    <w:rsid w:val="63F8669C"/>
    <w:rsid w:val="648E5042"/>
    <w:rsid w:val="64AB4D5E"/>
    <w:rsid w:val="64C24545"/>
    <w:rsid w:val="653877DF"/>
    <w:rsid w:val="65B67992"/>
    <w:rsid w:val="66CF7087"/>
    <w:rsid w:val="67170E42"/>
    <w:rsid w:val="672214A9"/>
    <w:rsid w:val="676A4AB2"/>
    <w:rsid w:val="681340ED"/>
    <w:rsid w:val="69D121A5"/>
    <w:rsid w:val="6B396775"/>
    <w:rsid w:val="6C015CE1"/>
    <w:rsid w:val="6C7A2FE9"/>
    <w:rsid w:val="6C9036A8"/>
    <w:rsid w:val="6CD24A05"/>
    <w:rsid w:val="6D100BF8"/>
    <w:rsid w:val="6D301E02"/>
    <w:rsid w:val="6D3456E7"/>
    <w:rsid w:val="6D3E6A9F"/>
    <w:rsid w:val="6DD877ED"/>
    <w:rsid w:val="6E726F76"/>
    <w:rsid w:val="6F090869"/>
    <w:rsid w:val="6F367C18"/>
    <w:rsid w:val="70180717"/>
    <w:rsid w:val="703624ED"/>
    <w:rsid w:val="708C02B7"/>
    <w:rsid w:val="71750264"/>
    <w:rsid w:val="718B53FF"/>
    <w:rsid w:val="721003F3"/>
    <w:rsid w:val="72637389"/>
    <w:rsid w:val="72652BEC"/>
    <w:rsid w:val="727301F3"/>
    <w:rsid w:val="73AB4DD5"/>
    <w:rsid w:val="73B134BB"/>
    <w:rsid w:val="74756686"/>
    <w:rsid w:val="74AF1327"/>
    <w:rsid w:val="75156E5D"/>
    <w:rsid w:val="75454BEF"/>
    <w:rsid w:val="768D3F11"/>
    <w:rsid w:val="76C41D95"/>
    <w:rsid w:val="7726562F"/>
    <w:rsid w:val="776270B3"/>
    <w:rsid w:val="77B570EC"/>
    <w:rsid w:val="77F63A3E"/>
    <w:rsid w:val="78997084"/>
    <w:rsid w:val="78BD566E"/>
    <w:rsid w:val="79235016"/>
    <w:rsid w:val="79537DE7"/>
    <w:rsid w:val="7A414F31"/>
    <w:rsid w:val="7A484EE5"/>
    <w:rsid w:val="7AFD13BA"/>
    <w:rsid w:val="7B931C4B"/>
    <w:rsid w:val="7BAB0F3F"/>
    <w:rsid w:val="7C6645E1"/>
    <w:rsid w:val="7CC257E0"/>
    <w:rsid w:val="7D3F2B37"/>
    <w:rsid w:val="7EB832C8"/>
    <w:rsid w:val="7EC63C34"/>
    <w:rsid w:val="7EE459A7"/>
    <w:rsid w:val="7FA4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40404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yperlink"/>
    <w:basedOn w:val="6"/>
    <w:qFormat/>
    <w:uiPriority w:val="0"/>
    <w:rPr>
      <w:color w:val="4040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2019-12-12T07:56:00Z</dcterms:created>
  <dc:creator>杨捷</dc:creator>
  <cp:lastModifiedBy>朝阳教委</cp:lastModifiedBy>
  <cp:lastPrinted>2020-12-22T08:45:00Z</cp:lastPrinted>
  <dcterms:modified xsi:type="dcterms:W3CDTF">2021-01-15T01:43:40Z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