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36E2">
      <w:pPr>
        <w:pStyle w:val="8"/>
        <w:snapToGrid w:val="0"/>
        <w:spacing w:before="0" w:beforeAutospacing="0" w:after="0" w:afterAutospacing="0" w:line="360" w:lineRule="atLeast"/>
        <w:jc w:val="center"/>
        <w:rPr>
          <w:rFonts w:hint="eastAsia" w:eastAsia="黑体"/>
          <w:sz w:val="17"/>
          <w:szCs w:val="17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行政强制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流程</w:t>
      </w:r>
      <w:bookmarkStart w:id="0" w:name="_GoBack"/>
      <w:bookmarkEnd w:id="0"/>
    </w:p>
    <w:p w14:paraId="01964817">
      <w:pPr>
        <w:rPr>
          <w:rFonts w:hint="eastAsia"/>
        </w:rPr>
      </w:pPr>
      <w:r>
        <w:pict>
          <v:group id="_x0000_s2050" o:spid="_x0000_s2050" o:spt="203" style="height:561.55pt;width:441pt;" coordorigin="1800,2425" coordsize="8820,11231" editas="canvas">
            <o:lock v:ext="edit"/>
            <v:shape id="_x0000_s2051" o:spid="_x0000_s2051" o:spt="75" type="#_x0000_t75" style="position:absolute;left:1800;top:2425;height:11231;width:882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shape id="_x0000_s2052" o:spid="_x0000_s2052" o:spt="202" type="#_x0000_t202" style="position:absolute;left:2535;top:2737;height:652;width:745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A44FB58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需要采取行政强制措施的</w:t>
                    </w:r>
                  </w:p>
                </w:txbxContent>
              </v:textbox>
            </v:shape>
            <v:shape id="_x0000_s2053" o:spid="_x0000_s2053" o:spt="202" type="#_x0000_t202" style="position:absolute;left:2535;top:3673;height:623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FB5CEEC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一般情况，向负责人报告并经批准</w:t>
                    </w:r>
                  </w:p>
                </w:txbxContent>
              </v:textbox>
            </v:shape>
            <v:shape id="_x0000_s2054" o:spid="_x0000_s2054" o:spt="202" type="#_x0000_t202" style="position:absolute;left:2535;top:6481;height:468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7684F0B3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两名执法人员，出示执法证件</w:t>
                    </w:r>
                  </w:p>
                </w:txbxContent>
              </v:textbox>
            </v:shape>
            <v:shape id="_x0000_s2055" o:spid="_x0000_s2055" o:spt="202" type="#_x0000_t202" style="position:absolute;left:2535;top:7216;height:824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7A1578ED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告知当事人采取行政强制措施的理由、依据以及当事人依法享有的权利、救济途径</w:t>
                    </w:r>
                  </w:p>
                </w:txbxContent>
              </v:textbox>
            </v:shape>
            <v:shape id="_x0000_s2056" o:spid="_x0000_s2056" o:spt="202" type="#_x0000_t202" style="position:absolute;left:2535;top:8197;height:468;width:54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328D2C5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听取当事人陈述申辩</w:t>
                    </w:r>
                  </w:p>
                </w:txbxContent>
              </v:textbox>
            </v:shape>
            <v:shape id="_x0000_s2057" o:spid="_x0000_s2057" o:spt="202" type="#_x0000_t202" style="position:absolute;left:2535;top:9133;height:1170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62B7C2DE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制作现场笔录，现场笔录由当事人和执法人员签名或者盖章，当事人拒绝的，在笔录中予以注明</w:t>
                    </w:r>
                  </w:p>
                </w:txbxContent>
              </v:textbox>
            </v:shape>
            <v:shape id="_x0000_s2058" o:spid="_x0000_s2058" o:spt="202" type="#_x0000_t202" style="position:absolute;left:6420;top:5701;height:467;width:16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34672975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当事人到场的</w:t>
                    </w:r>
                  </w:p>
                </w:txbxContent>
              </v:textbox>
            </v:shape>
            <v:shape id="_x0000_s2059" o:spid="_x0000_s2059" o:spt="202" type="#_x0000_t202" style="position:absolute;left:8205;top:5701;height:469;width:189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71D65F35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当事人不到场的</w:t>
                    </w:r>
                  </w:p>
                </w:txbxContent>
              </v:textbox>
            </v:shape>
            <v:shape id="_x0000_s2060" o:spid="_x0000_s2060" o:spt="202" type="#_x0000_t202" style="position:absolute;left:6735;top:9133;height:1170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7963E5CC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制作现场笔录，邀请见证人到场，由见证人和执法人员在现场笔录上签名或者盖章</w:t>
                    </w:r>
                  </w:p>
                </w:txbxContent>
              </v:textbox>
            </v:shape>
            <v:shape id="_x0000_s2061" o:spid="_x0000_s2061" o:spt="202" type="#_x0000_t202" style="position:absolute;left:3375;top:10693;height:469;width:609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E7C1A2F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采取行政强制措施</w:t>
                    </w:r>
                  </w:p>
                </w:txbxContent>
              </v:textbox>
            </v:shape>
            <v:shape id="_x0000_s2062" o:spid="_x0000_s2062" o:spt="202" type="#_x0000_t202" style="position:absolute;left:3375;top:11629;height:583;width:59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6035A5E4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制作行政强制措施决定书和清单并送达</w:t>
                    </w:r>
                  </w:p>
                </w:txbxContent>
              </v:textbox>
            </v:shape>
            <v:shape id="_x0000_s2063" o:spid="_x0000_s2063" o:spt="202" type="#_x0000_t202" style="position:absolute;left:6315;top:3673;height:623;width:367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6583D196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情况紧急，需要当场实施的，执法人员应当在24小时内向负责人报告</w:t>
                    </w:r>
                  </w:p>
                </w:txbxContent>
              </v:textbox>
            </v:shape>
            <v:shape id="_x0000_s2064" o:spid="_x0000_s2064" o:spt="202" type="#_x0000_t202" style="position:absolute;left:2535;top:4921;height:488;width:346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39BF7C88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当事人在场的</w:t>
                    </w:r>
                  </w:p>
                </w:txbxContent>
              </v:textbox>
            </v:shape>
            <v:shape id="_x0000_s2065" o:spid="_x0000_s2065" o:spt="202" type="#_x0000_t202" style="position:absolute;left:6420;top:4921;height:468;width:357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5E2B61C6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当事人不在场的，通知当事人到场</w:t>
                    </w:r>
                  </w:p>
                  <w:p w14:paraId="66FAC6B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2066" o:spid="_x0000_s2066" o:spt="202" type="#_x0000_t202" style="position:absolute;left:3375;top:12564;height:584;width:59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B8680F9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期限届满，经负责人批准，依法作出处理决定</w:t>
                    </w:r>
                  </w:p>
                </w:txbxContent>
              </v:textbox>
            </v:shape>
            <v:line id="_x0000_s2067" o:spid="_x0000_s2067" o:spt="20" style="position:absolute;left:4110;top:4609;height:2;width:4305;" coordsize="21600,21600">
              <v:path arrowok="t"/>
              <v:fill focussize="0,0"/>
              <v:stroke/>
              <v:imagedata o:title=""/>
              <o:lock v:ext="edit"/>
            </v:line>
            <v:line id="_x0000_s2068" o:spid="_x0000_s2068" o:spt="20" style="position:absolute;left:4320;top:3205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69" o:spid="_x0000_s2069" o:spt="20" style="position:absolute;left:8415;top:3205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0" o:spid="_x0000_s2070" o:spt="20" style="position:absolute;left:4110;top:4296;height:625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1" o:spid="_x0000_s2071" o:spt="20" style="position:absolute;left:8415;top:4609;height:312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2" o:spid="_x0000_s2072" o:spt="20" style="position:absolute;left:7365;top:538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3" o:spid="_x0000_s2073" o:spt="20" style="position:absolute;left:9360;top:538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4" o:spid="_x0000_s2074" o:spt="20" style="position:absolute;left:7365;top:616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5" o:spid="_x0000_s2075" o:spt="20" style="position:absolute;left:4110;top:5389;height:109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6" o:spid="_x0000_s2076" o:spt="20" style="position:absolute;left:9360;top:6169;height:2964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7" o:spid="_x0000_s2077" o:spt="20" style="position:absolute;left:5370;top:694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8" o:spid="_x0000_s2078" o:spt="20" style="position:absolute;left:5370;top:7885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9" o:spid="_x0000_s2079" o:spt="20" style="position:absolute;left:4110;top:8665;height:468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0" o:spid="_x0000_s2080" o:spt="20" style="position:absolute;left:7785;top:10381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1" o:spid="_x0000_s2081" o:spt="20" style="position:absolute;left:4110;top:10381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2" o:spid="_x0000_s2082" o:spt="20" style="position:absolute;left:6315;top:11161;height:468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3" o:spid="_x0000_s2083" o:spt="20" style="position:absolute;left:6315;top:12253;height:311;width:1;" coordsize="21600,21600">
              <v:path arrowok="t"/>
              <v:fill focussize="0,0"/>
              <v:stroke endarrow="block"/>
              <v:imagedata o:title=""/>
              <o:lock v:ext="edit"/>
            </v:line>
            <w10:wrap type="none"/>
            <w10:anchorlock/>
          </v:group>
        </w:pict>
      </w:r>
    </w:p>
    <w:p w14:paraId="524B8247">
      <w:pPr>
        <w:rPr>
          <w:rFonts w:hint="eastAsia"/>
        </w:rPr>
      </w:pPr>
    </w:p>
    <w:p w14:paraId="3AB3C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482"/>
    <w:rsid w:val="008C569E"/>
    <w:rsid w:val="00EE0482"/>
    <w:rsid w:val="2747257A"/>
    <w:rsid w:val="5C13699D"/>
    <w:rsid w:val="6B7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F002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</Words>
  <Characters>6</Characters>
  <Lines>1</Lines>
  <Paragraphs>1</Paragraphs>
  <TotalTime>4</TotalTime>
  <ScaleCrop>false</ScaleCrop>
  <LinksUpToDate>false</LinksUpToDate>
  <CharactersWithSpaces>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2016-02-19T14:03:00Z</dcterms:created>
  <dc:creator>AutoBVT</dc:creator>
  <cp:lastModifiedBy>且介亭居士</cp:lastModifiedBy>
  <dcterms:modified xsi:type="dcterms:W3CDTF">2026-06-23T08:54:09Z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B4D42BBEFB8AA6504E463A6ABF517470</vt:lpwstr>
  </property>
  <property fmtid="{D5CDD505-2E9C-101B-9397-08002B2CF9AE}" pid="4" name="KSOTemplateDocerSaveRecord">
    <vt:lpwstr>eyJoZGlkIjoiZjgwOGYxNTg3ZmZjZjAwOTc2M2EyMWVlZDVlMTVhZWIiLCJ1c2VySWQiOiIyNjQyNjgwMDUifQ==</vt:lpwstr>
  </property>
</Properties>
</file>