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事项名称：</w:t>
      </w:r>
      <w:r>
        <w:rPr>
          <w:rFonts w:ascii="SimSun" w:eastAsia="SimSun" w:hAnsi="SimSun" w:cs="SimSun"/>
        </w:rPr>
        <w:t>烟花爆竹经营（零售）许可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基本编码：</w:t>
      </w:r>
      <w:r>
        <w:rPr>
          <w:rFonts w:ascii="SimSun" w:eastAsia="SimSun" w:hAnsi="SimSun" w:cs="SimSun"/>
        </w:rPr>
        <w:t>0100620000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实施编码：</w:t>
      </w:r>
      <w:r>
        <w:rPr>
          <w:rFonts w:ascii="SimSun" w:eastAsia="SimSun" w:hAnsi="SimSun" w:cs="SimSun"/>
        </w:rPr>
        <w:t>110105000000000052978100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事项类型：</w:t>
      </w:r>
      <w:r>
        <w:rPr>
          <w:rFonts w:ascii="SimSun" w:eastAsia="SimSun" w:hAnsi="SimSun" w:cs="SimSun"/>
        </w:rPr>
        <w:t>行政许可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设定依据：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1、【行政法规】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制定机关：中华人民共和国国务院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依据名称：烟花爆竹安全管理条例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发布号令：中华人民共和国国务院令第455号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 xml:space="preserve">法条内容：第三条 国家对烟花爆竹的生产、经营、运输和举办焰火晚会以及其他大型焰火燃放活动，实行许可证制度。 未经许可，任何单位或者个人不得生产、经营、运输烟花爆竹，不得举办焰火晚会以及其他大型焰火燃放活动。 第十六条 烟花爆竹的经营分为批发和零售。 从事烟花爆竹批发的企业和零售经营者的经营布点，应当经安全生产监督管理部门审批。 禁止在城市市区布设烟花爆竹批发场所；城市市区的烟花爆竹零售网点，应当按照严格控制的原则合理布设。 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2、【地方性法规】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制定机关：北京市人民代表大会常务委员会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依据名称：北京市烟花爆竹安全管理规定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发布号令：经2005年9月9日北京市十二届人大常委会第22次会议通过;根据2010年12月23日北京市十三届人大常委会第22次会议《关于修改部分地方性法规的决定》修正。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法条内容：第八条　在本市销售烟花爆竹应当取得安全生产监督管理部门的许可，未经许可，不得销售并储存。销售储存场所的设置应当符合规定的安全条件。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3、【部门规章】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制定机关：中华人民共和国国家安全生产监督管理总局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lastRenderedPageBreak/>
        <w:t>依据名称：烟花爆竹经营许可实施办法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发布号令：国家安全生产监督管理总局令第65号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 xml:space="preserve">法条内容：第三条 从事烟花爆竹批发的企业（以下简称批发企业）和从事烟花爆竹零售的经营者（以下简称零售经营者）应当按照本办法的规定，分别取得《烟花爆竹经营（批发）许可证》（以下简称批发许可证）和《烟花爆竹经营（零售）许可证》（以下简称零售许可证）。 从事烟花爆竹进出口的企业，应当按照本办法的规定申请办理批发许可证。 未取得烟花爆竹经营许可证的，任何单位或者个人不得从事烟花爆竹经营活动。 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服务对象：</w:t>
      </w:r>
      <w:r>
        <w:rPr>
          <w:rFonts w:ascii="SimSun" w:eastAsia="SimSun" w:hAnsi="SimSun" w:cs="SimSun"/>
        </w:rPr>
        <w:t>企业法人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实施机关：</w:t>
      </w:r>
      <w:r>
        <w:rPr>
          <w:rFonts w:ascii="SimSun" w:eastAsia="SimSun" w:hAnsi="SimSun" w:cs="SimSun"/>
        </w:rPr>
        <w:t>朝阳区安全生产监督管理局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实施主体：</w:t>
      </w:r>
      <w:r>
        <w:rPr>
          <w:rFonts w:ascii="SimSun" w:eastAsia="SimSun" w:hAnsi="SimSun" w:cs="SimSun"/>
        </w:rPr>
        <w:t xml:space="preserve">朝阳区安全生产监督管理局    </w:t>
      </w:r>
      <w:r>
        <w:rPr>
          <w:rFonts w:ascii="SimSun" w:eastAsia="SimSun" w:hAnsi="SimSun" w:cs="SimSun"/>
          <w:b/>
          <w:bCs/>
        </w:rPr>
        <w:t>实施主体性质：</w:t>
      </w:r>
      <w:r>
        <w:rPr>
          <w:rFonts w:ascii="SimSun" w:eastAsia="SimSun" w:hAnsi="SimSun" w:cs="SimSun"/>
        </w:rPr>
        <w:t>法定机关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行使层级：</w:t>
      </w:r>
      <w:r>
        <w:rPr>
          <w:rFonts w:ascii="SimSun" w:eastAsia="SimSun" w:hAnsi="SimSun" w:cs="SimSun"/>
        </w:rPr>
        <w:t>区级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办理时限及说明：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法定办结时限：20个工作日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承诺办结时限：20个工作日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承诺办结时限说明：按照《烟花爆竹经营许可实施办法》第十九条，发证机关应当自受理申请之日起20个工作日内</w:t>
      </w:r>
      <w:proofErr w:type="gramStart"/>
      <w:r>
        <w:rPr>
          <w:rFonts w:ascii="SimSun" w:eastAsia="SimSun" w:hAnsi="SimSun" w:cs="SimSun"/>
        </w:rPr>
        <w:t>作出</w:t>
      </w:r>
      <w:proofErr w:type="gramEnd"/>
      <w:r>
        <w:rPr>
          <w:rFonts w:ascii="SimSun" w:eastAsia="SimSun" w:hAnsi="SimSun" w:cs="SimSun"/>
        </w:rPr>
        <w:t>颁发或者不予颁发零售许可证的决定，并书面告知申请人。对决定不予颁发的，应当书面说明理由。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咨询途径：</w:t>
      </w:r>
      <w:r>
        <w:rPr>
          <w:rFonts w:ascii="SimSun" w:eastAsia="SimSun" w:hAnsi="SimSun" w:cs="SimSun"/>
        </w:rPr>
        <w:t>电话咨询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咨询电话：(010)65090121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申报途径：</w:t>
      </w:r>
      <w:r>
        <w:rPr>
          <w:rFonts w:ascii="SimSun" w:eastAsia="SimSun" w:hAnsi="SimSun" w:cs="SimSun"/>
        </w:rPr>
        <w:t>窗口申报、网上申报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申报地址：北京市朝阳区百子湾西里303号楼1006室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申报网址：http://211.147.135.209/ajjweb/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办理时间：</w:t>
      </w:r>
      <w:r>
        <w:rPr>
          <w:rFonts w:ascii="SimSun" w:eastAsia="SimSun" w:hAnsi="SimSun" w:cs="SimSun"/>
        </w:rPr>
        <w:t>工作日上午09:00-12:00，下午14:00-18:00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办理地点：</w:t>
      </w:r>
      <w:r>
        <w:rPr>
          <w:rFonts w:ascii="SimSun" w:eastAsia="SimSun" w:hAnsi="SimSun" w:cs="SimSun"/>
        </w:rPr>
        <w:t>北京市朝阳区百子湾西里303号楼1006室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监督途径：</w:t>
      </w:r>
      <w:r>
        <w:rPr>
          <w:rFonts w:ascii="SimSun" w:eastAsia="SimSun" w:hAnsi="SimSun" w:cs="SimSun"/>
        </w:rPr>
        <w:t xml:space="preserve"> 监督电话、电话投诉 </w:t>
      </w:r>
    </w:p>
    <w:p w:rsidR="00971892" w:rsidRPr="00701A4A" w:rsidRDefault="00971892" w:rsidP="00EA35B5">
      <w:pPr>
        <w:pStyle w:val="p"/>
        <w:spacing w:line="500" w:lineRule="exact"/>
        <w:ind w:firstLine="480"/>
        <w:rPr>
          <w:rFonts w:ascii="SimSun" w:hAnsi="SimSun" w:cs="SimSun" w:hint="eastAsia"/>
        </w:rPr>
      </w:pPr>
      <w:r>
        <w:rPr>
          <w:rFonts w:ascii="SimSun" w:eastAsia="SimSun" w:hAnsi="SimSun" w:cs="SimSun"/>
        </w:rPr>
        <w:t>监督电话</w:t>
      </w:r>
      <w:r w:rsidR="00701A4A">
        <w:rPr>
          <w:rFonts w:ascii="SimSun" w:eastAsia="SimSun" w:hAnsi="SimSun" w:cs="SimSun"/>
        </w:rPr>
        <w:t>:(010)650901</w:t>
      </w:r>
      <w:r w:rsidR="00701A4A">
        <w:rPr>
          <w:rFonts w:ascii="SimSun" w:hAnsi="SimSun" w:cs="SimSun" w:hint="eastAsia"/>
        </w:rPr>
        <w:t>61</w:t>
      </w:r>
    </w:p>
    <w:p w:rsidR="00971892" w:rsidRPr="00701A4A" w:rsidRDefault="00971892" w:rsidP="00EA35B5">
      <w:pPr>
        <w:pStyle w:val="p"/>
        <w:spacing w:line="500" w:lineRule="exact"/>
        <w:ind w:firstLine="480"/>
        <w:rPr>
          <w:rFonts w:ascii="SimSun" w:hAnsi="SimSun" w:cs="SimSun" w:hint="eastAsia"/>
        </w:rPr>
      </w:pPr>
      <w:r>
        <w:rPr>
          <w:rFonts w:ascii="SimSun" w:eastAsia="SimSun" w:hAnsi="SimSun" w:cs="SimSun"/>
        </w:rPr>
        <w:lastRenderedPageBreak/>
        <w:t>投诉电话</w:t>
      </w:r>
      <w:r w:rsidR="00701A4A">
        <w:rPr>
          <w:rFonts w:ascii="SimSun" w:eastAsia="SimSun" w:hAnsi="SimSun" w:cs="SimSun"/>
        </w:rPr>
        <w:t>:(010)650901</w:t>
      </w:r>
      <w:r w:rsidR="00701A4A">
        <w:rPr>
          <w:rFonts w:ascii="SimSun" w:hAnsi="SimSun" w:cs="SimSun" w:hint="eastAsia"/>
        </w:rPr>
        <w:t>61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proofErr w:type="gramStart"/>
      <w:r>
        <w:rPr>
          <w:rFonts w:ascii="SimSun" w:eastAsia="SimSun" w:hAnsi="SimSun" w:cs="SimSun"/>
          <w:b/>
          <w:bCs/>
        </w:rPr>
        <w:t>通办范围</w:t>
      </w:r>
      <w:proofErr w:type="gramEnd"/>
      <w:r>
        <w:rPr>
          <w:rFonts w:ascii="SimSun" w:eastAsia="SimSun" w:hAnsi="SimSun" w:cs="SimSun"/>
          <w:b/>
          <w:bCs/>
        </w:rPr>
        <w:t>：</w:t>
      </w:r>
      <w:r>
        <w:rPr>
          <w:rFonts w:ascii="SimSun" w:eastAsia="SimSun" w:hAnsi="SimSun" w:cs="SimSun"/>
        </w:rPr>
        <w:t>无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办理类型：</w:t>
      </w:r>
      <w:r>
        <w:rPr>
          <w:rFonts w:ascii="SimSun" w:eastAsia="SimSun" w:hAnsi="SimSun" w:cs="SimSun"/>
        </w:rPr>
        <w:t>承诺件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中介服务：</w:t>
      </w:r>
      <w:r>
        <w:rPr>
          <w:rFonts w:ascii="SimSun" w:eastAsia="SimSun" w:hAnsi="SimSun" w:cs="SimSun"/>
        </w:rPr>
        <w:t>无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收费依据及标准：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是否收费：不收费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网上支付：</w:t>
      </w:r>
      <w:proofErr w:type="gramStart"/>
      <w:r>
        <w:rPr>
          <w:rFonts w:ascii="SimSun" w:eastAsia="SimSun" w:hAnsi="SimSun" w:cs="SimSun"/>
        </w:rPr>
        <w:t>否</w:t>
      </w:r>
      <w:proofErr w:type="gramEnd"/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申请材料：</w:t>
      </w:r>
    </w:p>
    <w:p w:rsidR="00971892" w:rsidRPr="00971892" w:rsidRDefault="00971892" w:rsidP="00EA35B5">
      <w:pPr>
        <w:pStyle w:val="p"/>
        <w:spacing w:line="500" w:lineRule="exact"/>
        <w:ind w:firstLine="480"/>
        <w:rPr>
          <w:rFonts w:ascii="SimSun" w:hAnsi="SimSun" w:cs="SimSun" w:hint="eastAsia"/>
        </w:rPr>
      </w:pPr>
      <w:r>
        <w:rPr>
          <w:rFonts w:ascii="SimSun" w:eastAsia="SimSun" w:hAnsi="SimSun" w:cs="SimSun"/>
        </w:rPr>
        <w:t>一、零售许可证申请书（原件</w:t>
      </w:r>
      <w:r>
        <w:rPr>
          <w:rFonts w:ascii="SimSun" w:hAnsi="SimSun" w:cs="SimSun" w:hint="eastAsia"/>
        </w:rPr>
        <w:t>2</w:t>
      </w:r>
      <w:r>
        <w:rPr>
          <w:rFonts w:ascii="SimSun" w:eastAsia="SimSun" w:hAnsi="SimSun" w:cs="SimSun"/>
        </w:rPr>
        <w:t>份）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二、本市工商行政管理部门登记注册的营业执照（副本、复印件1份）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三、主要负责人安全合格证书（复印件1份）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四、主要负责人、安全管理人员《身份证》（复印件1份）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五、零售场所及其周围安全条件说明及平面示意图（原件1份）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六、零售场所配备必要的消防器材清单及张贴安全警示标志清单（原件1份）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七、岗位责任制和管理制度提供：主要负责人岗位责任制（复印件1份）;安全管理人员岗位责任制（复印件1份）;销售人员岗位责任制（复印件1份）;购销管理制度（复印件1份）;存放管理制度（复印件1份）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受理条件：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申请材料齐全、符合要求或者按照要求全部补正的，自收到申请材料或者全部补正材料之日起即为受理。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办理流程：</w:t>
      </w:r>
      <w:r w:rsidRPr="00971892">
        <w:rPr>
          <w:rFonts w:ascii="SimSun" w:eastAsia="SimSun" w:hAnsi="SimSun" w:cs="SimSun" w:hint="eastAsia"/>
        </w:rPr>
        <w:t>受理→审查→决定→发证（窗口领取）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办理进程查询途径：</w:t>
      </w:r>
      <w:r>
        <w:rPr>
          <w:rFonts w:ascii="SimSun" w:eastAsia="SimSun" w:hAnsi="SimSun" w:cs="SimSun"/>
        </w:rPr>
        <w:t>电话查询：(010)65090121</w:t>
      </w:r>
    </w:p>
    <w:p w:rsidR="00971892" w:rsidRDefault="00971892" w:rsidP="00EA35B5">
      <w:pPr>
        <w:pStyle w:val="p"/>
        <w:spacing w:line="500" w:lineRule="exact"/>
        <w:rPr>
          <w:rFonts w:ascii="SimSun" w:eastAsia="SimSun" w:hAnsi="SimSun" w:cs="SimSun"/>
        </w:rPr>
      </w:pPr>
      <w:r>
        <w:rPr>
          <w:rFonts w:ascii="SimSun" w:eastAsia="SimSun" w:hAnsi="SimSun" w:cs="SimSun"/>
          <w:b/>
          <w:bCs/>
        </w:rPr>
        <w:t>批准形式：</w:t>
      </w:r>
    </w:p>
    <w:p w:rsidR="00971892" w:rsidRDefault="00971892" w:rsidP="00EA35B5">
      <w:pPr>
        <w:pStyle w:val="p"/>
        <w:spacing w:line="500" w:lineRule="exact"/>
        <w:ind w:firstLine="48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结果文书名称：烟花爆竹经营（零售）许可证</w:t>
      </w:r>
    </w:p>
    <w:p w:rsidR="007142F9" w:rsidRPr="00971892" w:rsidRDefault="007142F9" w:rsidP="00EA35B5">
      <w:pPr>
        <w:spacing w:line="500" w:lineRule="exact"/>
      </w:pPr>
    </w:p>
    <w:sectPr w:rsidR="007142F9" w:rsidRPr="00971892" w:rsidSect="0071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26" w:rsidRDefault="008F3C26" w:rsidP="00971892">
      <w:r>
        <w:separator/>
      </w:r>
    </w:p>
  </w:endnote>
  <w:endnote w:type="continuationSeparator" w:id="0">
    <w:p w:rsidR="008F3C26" w:rsidRDefault="008F3C26" w:rsidP="0097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26" w:rsidRDefault="008F3C26" w:rsidP="00971892">
      <w:r>
        <w:separator/>
      </w:r>
    </w:p>
  </w:footnote>
  <w:footnote w:type="continuationSeparator" w:id="0">
    <w:p w:rsidR="008F3C26" w:rsidRDefault="008F3C26" w:rsidP="00971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892"/>
    <w:rsid w:val="00072B39"/>
    <w:rsid w:val="00110D14"/>
    <w:rsid w:val="00283370"/>
    <w:rsid w:val="002A5C2B"/>
    <w:rsid w:val="005B190E"/>
    <w:rsid w:val="006B667B"/>
    <w:rsid w:val="006B6CC5"/>
    <w:rsid w:val="00701A4A"/>
    <w:rsid w:val="007142F9"/>
    <w:rsid w:val="00733D0D"/>
    <w:rsid w:val="007927FE"/>
    <w:rsid w:val="00833B2E"/>
    <w:rsid w:val="00891AD0"/>
    <w:rsid w:val="008E44B1"/>
    <w:rsid w:val="008F3C26"/>
    <w:rsid w:val="00971892"/>
    <w:rsid w:val="009B1AB9"/>
    <w:rsid w:val="00A660F4"/>
    <w:rsid w:val="00C20BB4"/>
    <w:rsid w:val="00D56600"/>
    <w:rsid w:val="00D83EB1"/>
    <w:rsid w:val="00E05754"/>
    <w:rsid w:val="00E86F54"/>
    <w:rsid w:val="00EA35B5"/>
    <w:rsid w:val="00F36C9B"/>
    <w:rsid w:val="00FA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892"/>
    <w:rPr>
      <w:sz w:val="18"/>
      <w:szCs w:val="18"/>
    </w:rPr>
  </w:style>
  <w:style w:type="paragraph" w:customStyle="1" w:styleId="p">
    <w:name w:val="p"/>
    <w:basedOn w:val="a"/>
    <w:rsid w:val="00971892"/>
    <w:pPr>
      <w:widowControl/>
      <w:spacing w:line="540" w:lineRule="atLeast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1452</Characters>
  <Application>Microsoft Office Word</Application>
  <DocSecurity>0</DocSecurity>
  <Lines>12</Lines>
  <Paragraphs>3</Paragraphs>
  <ScaleCrop>false</ScaleCrop>
  <Company>微软中国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牛秀兵</dc:creator>
  <cp:keywords/>
  <dc:description/>
  <cp:lastModifiedBy>牛秀兵</cp:lastModifiedBy>
  <cp:revision>6</cp:revision>
  <dcterms:created xsi:type="dcterms:W3CDTF">2018-12-14T09:06:00Z</dcterms:created>
  <dcterms:modified xsi:type="dcterms:W3CDTF">2018-12-17T06:23:00Z</dcterms:modified>
</cp:coreProperties>
</file>