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89E2">
      <w:pPr>
        <w:pStyle w:val="2"/>
        <w:spacing w:before="101" w:line="222" w:lineRule="auto"/>
        <w:rPr>
          <w:spacing w:val="-6"/>
        </w:rPr>
      </w:pPr>
    </w:p>
    <w:p w14:paraId="3A975E55">
      <w:pPr>
        <w:spacing w:line="350" w:lineRule="auto"/>
        <w:rPr>
          <w:rFonts w:ascii="Arial"/>
          <w:sz w:val="21"/>
        </w:rPr>
      </w:pPr>
    </w:p>
    <w:p w14:paraId="565ADE91">
      <w:pPr>
        <w:jc w:val="center"/>
        <w:rPr>
          <w:rFonts w:ascii="宋体" w:hAnsi="宋体" w:eastAsia="宋体" w:cs="宋体"/>
          <w:spacing w:val="17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朝阳区文旅局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tbl>
      <w:tblPr>
        <w:tblStyle w:val="5"/>
        <w:tblW w:w="13249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73"/>
        <w:gridCol w:w="2935"/>
        <w:gridCol w:w="2043"/>
        <w:gridCol w:w="5729"/>
      </w:tblGrid>
      <w:tr w14:paraId="5164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69" w:type="dxa"/>
            <w:shd w:val="clear" w:color="auto" w:fill="D9D9D9"/>
            <w:vAlign w:val="center"/>
          </w:tcPr>
          <w:p w14:paraId="6454D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7BF14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任务来源</w:t>
            </w:r>
          </w:p>
        </w:tc>
        <w:tc>
          <w:tcPr>
            <w:tcW w:w="2935" w:type="dxa"/>
            <w:shd w:val="clear" w:color="auto" w:fill="D9D9D9"/>
            <w:vAlign w:val="center"/>
          </w:tcPr>
          <w:p w14:paraId="04D59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任务内容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690B6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区级责任部门</w:t>
            </w:r>
          </w:p>
        </w:tc>
        <w:tc>
          <w:tcPr>
            <w:tcW w:w="5729" w:type="dxa"/>
            <w:shd w:val="clear" w:color="auto" w:fill="D9D9D9"/>
            <w:vAlign w:val="center"/>
          </w:tcPr>
          <w:p w14:paraId="2EE7D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进展情况</w:t>
            </w:r>
          </w:p>
        </w:tc>
      </w:tr>
      <w:tr w14:paraId="7CE4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6C51D2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1</w:t>
            </w:r>
          </w:p>
        </w:tc>
        <w:tc>
          <w:tcPr>
            <w:tcW w:w="1773" w:type="dxa"/>
            <w:vAlign w:val="center"/>
          </w:tcPr>
          <w:p w14:paraId="5294D3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区政府工作报告</w:t>
            </w:r>
          </w:p>
          <w:p w14:paraId="592944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重点工作</w:t>
            </w:r>
          </w:p>
          <w:p w14:paraId="3EB1A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0"/>
              </w:rPr>
              <w:t>项</w:t>
            </w:r>
          </w:p>
        </w:tc>
        <w:tc>
          <w:tcPr>
            <w:tcW w:w="2935" w:type="dxa"/>
            <w:vAlign w:val="center"/>
          </w:tcPr>
          <w:p w14:paraId="35CA06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健全文化和旅游融合发展体制机制，推动社会力量参与公共文化服务。</w:t>
            </w:r>
          </w:p>
        </w:tc>
        <w:tc>
          <w:tcPr>
            <w:tcW w:w="2043" w:type="dxa"/>
            <w:vAlign w:val="center"/>
          </w:tcPr>
          <w:p w14:paraId="25EE76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en-US"/>
              </w:rPr>
              <w:t>文旅局</w:t>
            </w:r>
          </w:p>
        </w:tc>
        <w:tc>
          <w:tcPr>
            <w:tcW w:w="5729" w:type="dxa"/>
            <w:vAlign w:val="center"/>
          </w:tcPr>
          <w:p w14:paraId="19A66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1）借助中网赛事契机，与同程等线上平台合作，开设“游朝阳，看中网”线上专题页，策划“因为一颗球，爱上一座城”等网络话题，在境外旅游网站Trip.com上线三款北京自助游产品，供参赛球员及入境游客挑选体验。（2）完成朝阳城市书屋·中信书店三里屯馆和朝阳城市书屋·工人文化宫馆两家书屋全部建设工作，馆藏图书共计15900册。两家朝阳城市书屋的建成，进一步丰富了朝阳区“阅读+”多业态融合网络，助力基层文化治理与社区精神生活品质提升。</w:t>
            </w:r>
          </w:p>
        </w:tc>
      </w:tr>
      <w:tr w14:paraId="236A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4F37D9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 w14:paraId="6FE97E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区政府工作报告</w:t>
            </w:r>
          </w:p>
          <w:p w14:paraId="5E0A95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重点工作</w:t>
            </w:r>
          </w:p>
          <w:p w14:paraId="6653FF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pacing w:val="0"/>
              </w:rPr>
              <w:t>项</w:t>
            </w:r>
          </w:p>
        </w:tc>
        <w:tc>
          <w:tcPr>
            <w:tcW w:w="2935" w:type="dxa"/>
            <w:vAlign w:val="center"/>
          </w:tcPr>
          <w:p w14:paraId="7E258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深化博物馆之城、阅读之城、艺术之城、双奥之城、时尚之城建设，强化“文旅+百业”，完成博物馆百馆工程。聚焦北京“演艺之都”建设，打造三里屯—亮马河国际文化演艺区。</w:t>
            </w:r>
          </w:p>
        </w:tc>
        <w:tc>
          <w:tcPr>
            <w:tcW w:w="2043" w:type="dxa"/>
            <w:vAlign w:val="center"/>
          </w:tcPr>
          <w:p w14:paraId="2EE07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文旅局、奥管委</w:t>
            </w:r>
          </w:p>
        </w:tc>
        <w:tc>
          <w:tcPr>
            <w:tcW w:w="5729" w:type="dxa"/>
            <w:vAlign w:val="center"/>
          </w:tcPr>
          <w:p w14:paraId="1FE9C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（1）推进并督促计划内的博物馆于今年完成备案工作，配合市文物局完成推荐“类博物馆”的考察、培育提升与挂牌开放工作，已安排完成2家类博物馆验收汇报。完成博物馆三</w:t>
            </w: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十提质工程高质量发展示范项目评选。（2）2025年北京朝阳灯光消费季9月26日正式启幕，以亮马河文化经济带区域、奥林匹克中心区为两大核心阵地，辐射三环路朝阳段、三里屯商圈、CBD、朝外UIC街区等周边朝阳特色核心区域，构建“食住行游购娱”全要素沉浸式城市光影夜游生态圈，实现“白天一景、夜晚一城”的24小时文旅消费新格局。（3）完善更新“演艺之都”建设资源库，进一步梳理演出空间、文艺表演团体、政策性文件等内容，筹备第三批演艺新空间认定工作。（4）完成朝阳城市书屋·中信书店三里屯馆和朝阳城市书屋·工人文化宫馆两家书屋全部建设工作，馆藏图书共计15900册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进一步丰富“阅读+”多业态融合网络</w:t>
            </w:r>
          </w:p>
        </w:tc>
      </w:tr>
      <w:tr w14:paraId="16311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769" w:type="dxa"/>
            <w:vAlign w:val="center"/>
          </w:tcPr>
          <w:p w14:paraId="7576AB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284C67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区政府工作报告</w:t>
            </w:r>
          </w:p>
          <w:p w14:paraId="404834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重点工作</w:t>
            </w:r>
          </w:p>
          <w:p w14:paraId="430872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pacing w:val="0"/>
              </w:rPr>
              <w:t>项</w:t>
            </w:r>
          </w:p>
        </w:tc>
        <w:tc>
          <w:tcPr>
            <w:tcW w:w="2935" w:type="dxa"/>
            <w:vAlign w:val="center"/>
          </w:tcPr>
          <w:p w14:paraId="36E18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加强文物修缮活化利用，传承保护好大运河文化带。</w:t>
            </w:r>
          </w:p>
        </w:tc>
        <w:tc>
          <w:tcPr>
            <w:tcW w:w="2043" w:type="dxa"/>
            <w:vAlign w:val="center"/>
          </w:tcPr>
          <w:p w14:paraId="3D1E8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文旅局</w:t>
            </w:r>
          </w:p>
        </w:tc>
        <w:tc>
          <w:tcPr>
            <w:tcW w:w="5729" w:type="dxa"/>
            <w:vAlign w:val="center"/>
          </w:tcPr>
          <w:p w14:paraId="5A0B5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乐家花园、张翼祠堂、东坝娘娘庙修缮工程已完成竣工验收，向北京市文物局工程质量监督站报审竣工资料。纪录片已完成制作，已于8月底陆续在线上发布。</w:t>
            </w:r>
          </w:p>
        </w:tc>
      </w:tr>
      <w:tr w14:paraId="3674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191AB7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4</w:t>
            </w:r>
          </w:p>
        </w:tc>
        <w:tc>
          <w:tcPr>
            <w:tcW w:w="1773" w:type="dxa"/>
            <w:vAlign w:val="center"/>
          </w:tcPr>
          <w:p w14:paraId="1C5C14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区政府工作报告</w:t>
            </w:r>
          </w:p>
          <w:p w14:paraId="5789C5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重点工作</w:t>
            </w:r>
          </w:p>
          <w:p w14:paraId="0D864D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spacing w:val="0"/>
              </w:rPr>
              <w:t>项</w:t>
            </w:r>
          </w:p>
        </w:tc>
        <w:tc>
          <w:tcPr>
            <w:tcW w:w="2935" w:type="dxa"/>
            <w:vAlign w:val="center"/>
          </w:tcPr>
          <w:p w14:paraId="735AC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加快文商旅体融合发展，激发首发经济、水岸经济、夜间经济、冰雪经济、银发经济活力，精心办好第三届国际灯光节等主题活动。</w:t>
            </w:r>
          </w:p>
        </w:tc>
        <w:tc>
          <w:tcPr>
            <w:tcW w:w="2043" w:type="dxa"/>
            <w:vAlign w:val="center"/>
          </w:tcPr>
          <w:p w14:paraId="76ED8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商务局、文旅局、体育局、国资委</w:t>
            </w:r>
          </w:p>
        </w:tc>
        <w:tc>
          <w:tcPr>
            <w:tcW w:w="5729" w:type="dxa"/>
            <w:vAlign w:val="center"/>
          </w:tcPr>
          <w:p w14:paraId="1460B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2025年北京朝阳灯光消费季于9月26日在朝阳区全域正式启幕，本次消费季以亮马河文化经济带区域、奥林匹克中心区为两大核心阵地，辐射三环路朝阳段、三里屯商圈、CBD商务区、朝外UIC街区等周边朝阳特色核心区域，同时联动区域内星级酒店、等级景区、街区园区等多元场景，构建“食住行游购娱”全要素、沉浸式城市光影夜游生态圈，实现“白天一景、夜晚一城”的24小时文旅消费新格局。</w:t>
            </w:r>
          </w:p>
        </w:tc>
      </w:tr>
      <w:tr w14:paraId="4AE5E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6A5E39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 w14:paraId="092F2A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区政府工作报告</w:t>
            </w:r>
          </w:p>
          <w:p w14:paraId="072ECA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重点工作</w:t>
            </w:r>
          </w:p>
          <w:p w14:paraId="669EC0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spacing w:val="0"/>
              </w:rPr>
              <w:t>项</w:t>
            </w:r>
          </w:p>
        </w:tc>
        <w:tc>
          <w:tcPr>
            <w:tcW w:w="2935" w:type="dxa"/>
            <w:vAlign w:val="center"/>
          </w:tcPr>
          <w:p w14:paraId="7D454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实施“文化+”战略，大力发展网络新视听、数字文旅、游戏电竞等新兴业态，建成新浪微博电竞中心，打造数字广告产业园。</w:t>
            </w:r>
          </w:p>
        </w:tc>
        <w:tc>
          <w:tcPr>
            <w:tcW w:w="2043" w:type="dxa"/>
            <w:vAlign w:val="center"/>
          </w:tcPr>
          <w:p w14:paraId="1A3FB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文创管委会、文旅局、市场监管局</w:t>
            </w:r>
          </w:p>
        </w:tc>
        <w:tc>
          <w:tcPr>
            <w:tcW w:w="5729" w:type="dxa"/>
            <w:vAlign w:val="center"/>
          </w:tcPr>
          <w:p w14:paraId="55358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一是联合同程旅行，制作推出遇见朝阳文旅地图，内含朝阳区60余处重要文旅点位及15条四季精品旅游路线，2025服贸会期间将向市民游客免费发放，鼓励市民及国内外游客“游在朝阳、食在朝阳、购在朝阳”。二是借助同程旅行平台推广力，为山西长治潞城区、新疆墨玉县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，以及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21"/>
              </w:rPr>
              <w:t>内蒙古乌兰察布市卓资县、科左后旗制作专题宣传推广页面，宣传支援合作地区文旅资源。</w:t>
            </w:r>
          </w:p>
        </w:tc>
      </w:tr>
    </w:tbl>
    <w:p w14:paraId="2585FA10">
      <w:pPr>
        <w:rPr>
          <w:rFonts w:ascii="Arial"/>
          <w:sz w:val="21"/>
        </w:rPr>
      </w:pPr>
    </w:p>
    <w:p w14:paraId="20C40B9E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1440" w:right="1800" w:bottom="1440" w:left="180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DD46">
    <w:pPr>
      <w:spacing w:line="176" w:lineRule="auto"/>
      <w:ind w:left="63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D3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wNmJiMmE4NWRlZTViZTA2OGJhODZkYjgwNzljNDcifQ=="/>
  </w:docVars>
  <w:rsids>
    <w:rsidRoot w:val="00000000"/>
    <w:rsid w:val="021D146B"/>
    <w:rsid w:val="03C76963"/>
    <w:rsid w:val="03CE5F43"/>
    <w:rsid w:val="056C5A14"/>
    <w:rsid w:val="080737D2"/>
    <w:rsid w:val="1142520C"/>
    <w:rsid w:val="12AF6F40"/>
    <w:rsid w:val="15CD7038"/>
    <w:rsid w:val="16496F9E"/>
    <w:rsid w:val="165A5414"/>
    <w:rsid w:val="1A0D50EE"/>
    <w:rsid w:val="1F880941"/>
    <w:rsid w:val="22FD3CF7"/>
    <w:rsid w:val="273553D0"/>
    <w:rsid w:val="2A2C0A1E"/>
    <w:rsid w:val="30986E0D"/>
    <w:rsid w:val="31540F86"/>
    <w:rsid w:val="337D1C2C"/>
    <w:rsid w:val="3679323D"/>
    <w:rsid w:val="4208377D"/>
    <w:rsid w:val="45C02C36"/>
    <w:rsid w:val="48694AAA"/>
    <w:rsid w:val="48894D7A"/>
    <w:rsid w:val="49010144"/>
    <w:rsid w:val="4ABB6B5F"/>
    <w:rsid w:val="4B985ABC"/>
    <w:rsid w:val="4BA17066"/>
    <w:rsid w:val="4C2368AC"/>
    <w:rsid w:val="4E571C5E"/>
    <w:rsid w:val="4EC75D6C"/>
    <w:rsid w:val="51691CEB"/>
    <w:rsid w:val="51B64EEE"/>
    <w:rsid w:val="52B256B5"/>
    <w:rsid w:val="52DC6166"/>
    <w:rsid w:val="543545E5"/>
    <w:rsid w:val="55A51AFB"/>
    <w:rsid w:val="56CA3856"/>
    <w:rsid w:val="5789491E"/>
    <w:rsid w:val="5A983825"/>
    <w:rsid w:val="5B525C87"/>
    <w:rsid w:val="5F1A7A93"/>
    <w:rsid w:val="68185BEC"/>
    <w:rsid w:val="74733BC6"/>
    <w:rsid w:val="74DF1EE2"/>
    <w:rsid w:val="76053BCA"/>
    <w:rsid w:val="789D6225"/>
    <w:rsid w:val="78F94D3A"/>
    <w:rsid w:val="7C8D2B6B"/>
    <w:rsid w:val="7CE17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418</Words>
  <Characters>426</Characters>
  <TotalTime>638</TotalTime>
  <ScaleCrop>false</ScaleCrop>
  <LinksUpToDate>false</LinksUpToDate>
  <CharactersWithSpaces>426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2024-04-07T18:07:00Z</dcterms:created>
  <dc:creator>lidong</dc:creator>
  <cp:lastModifiedBy>小强</cp:lastModifiedBy>
  <dcterms:modified xsi:type="dcterms:W3CDTF">2025-10-22T03:01:45Z</dcterms:modified>
  <dc:title>朝阳区人民政府督查室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2024-04-08T16:37:08Z</vt:filetime>
  </property>
  <property fmtid="{D5CDD505-2E9C-101B-9397-08002B2CF9AE}" pid="4" name="KSOProductBuildVer">
    <vt:lpwstr>2052-12.1.0.23125</vt:lpwstr>
  </property>
  <property fmtid="{D5CDD505-2E9C-101B-9397-08002B2CF9AE}" pid="5" name="ICV">
    <vt:lpwstr>E6BBFE06CEE547098EC46FFD6AFF3760_13</vt:lpwstr>
  </property>
  <property fmtid="{D5CDD505-2E9C-101B-9397-08002B2CF9AE}" pid="6" name="KSOTemplateDocerSaveRecord">
    <vt:lpwstr>eyJoZGlkIjoiMTcwNmJiMmE4NWRlZTViZTA2OGJhODZkYjgwNzljNDciLCJ1c2VySWQiOiIzNDk0NDE4OTYifQ==</vt:lpwstr>
  </property>
</Properties>
</file>