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892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8"/>
        <w:gridCol w:w="853"/>
        <w:gridCol w:w="1202"/>
        <w:gridCol w:w="641"/>
        <w:gridCol w:w="1134"/>
        <w:gridCol w:w="336"/>
        <w:gridCol w:w="839"/>
        <w:gridCol w:w="837"/>
        <w:gridCol w:w="397"/>
        <w:gridCol w:w="160"/>
        <w:gridCol w:w="416"/>
        <w:gridCol w:w="141"/>
        <w:gridCol w:w="695"/>
        <w:gridCol w:w="69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8928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eastAsia="黑体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黑体" w:eastAsia="黑体"/>
                <w:b w:val="0"/>
                <w:bCs w:val="0"/>
                <w:kern w:val="0"/>
                <w:sz w:val="32"/>
                <w:szCs w:val="32"/>
              </w:rPr>
              <w:t>朝阳区项目支出绩效自评表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" w:hRule="atLeast"/>
          <w:jc w:val="center"/>
        </w:trPr>
        <w:tc>
          <w:tcPr>
            <w:tcW w:w="8928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（</w:t>
            </w:r>
            <w:r>
              <w:rPr>
                <w:rFonts w:hint="eastAsia"/>
                <w:kern w:val="0"/>
                <w:sz w:val="22"/>
              </w:rPr>
              <w:t>2021</w:t>
            </w:r>
            <w:r>
              <w:rPr>
                <w:kern w:val="0"/>
                <w:sz w:val="22"/>
              </w:rPr>
              <w:t>年度）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4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项目名称</w:t>
            </w:r>
          </w:p>
        </w:tc>
        <w:tc>
          <w:tcPr>
            <w:tcW w:w="7497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公共服务经费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4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主管部门</w:t>
            </w:r>
          </w:p>
        </w:tc>
        <w:tc>
          <w:tcPr>
            <w:tcW w:w="415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/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朝阳区财政局</w:t>
            </w:r>
          </w:p>
        </w:tc>
        <w:tc>
          <w:tcPr>
            <w:tcW w:w="12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实施单位</w:t>
            </w:r>
          </w:p>
        </w:tc>
        <w:tc>
          <w:tcPr>
            <w:tcW w:w="211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麦子店街道</w:t>
            </w:r>
            <w:r>
              <w:rPr>
                <w:b w:val="0"/>
                <w:kern w:val="0"/>
                <w:sz w:val="18"/>
                <w:szCs w:val="18"/>
              </w:rPr>
              <w:t>办事处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4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项目负责人</w:t>
            </w:r>
          </w:p>
        </w:tc>
        <w:tc>
          <w:tcPr>
            <w:tcW w:w="415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徐进华</w:t>
            </w:r>
          </w:p>
        </w:tc>
        <w:tc>
          <w:tcPr>
            <w:tcW w:w="12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211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58260789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exact"/>
          <w:jc w:val="center"/>
        </w:trPr>
        <w:tc>
          <w:tcPr>
            <w:tcW w:w="143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项目资金</w:t>
            </w:r>
            <w:r>
              <w:rPr>
                <w:kern w:val="0"/>
                <w:sz w:val="18"/>
                <w:szCs w:val="18"/>
              </w:rPr>
              <w:br w:type="textWrapping"/>
            </w:r>
            <w:r>
              <w:rPr>
                <w:kern w:val="0"/>
                <w:sz w:val="18"/>
                <w:szCs w:val="18"/>
              </w:rPr>
              <w:t>（万元）</w:t>
            </w: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年初预算数</w:t>
            </w:r>
          </w:p>
        </w:tc>
        <w:tc>
          <w:tcPr>
            <w:tcW w:w="11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全年预算数</w:t>
            </w:r>
          </w:p>
        </w:tc>
        <w:tc>
          <w:tcPr>
            <w:tcW w:w="12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全年执行数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分值</w:t>
            </w:r>
          </w:p>
        </w:tc>
        <w:tc>
          <w:tcPr>
            <w:tcW w:w="8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执行率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43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年度资金总额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1190.5088</w:t>
            </w:r>
          </w:p>
        </w:tc>
        <w:tc>
          <w:tcPr>
            <w:tcW w:w="11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1190.5088</w:t>
            </w:r>
          </w:p>
        </w:tc>
        <w:tc>
          <w:tcPr>
            <w:tcW w:w="12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 w:val="0"/>
                <w:kern w:val="0"/>
                <w:sz w:val="20"/>
                <w:szCs w:val="20"/>
              </w:rPr>
              <w:t>1134.278985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10</w:t>
            </w:r>
          </w:p>
        </w:tc>
        <w:tc>
          <w:tcPr>
            <w:tcW w:w="8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95%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9.5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43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其中：当年财政拨款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1190.5088</w:t>
            </w:r>
          </w:p>
        </w:tc>
        <w:tc>
          <w:tcPr>
            <w:tcW w:w="11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1190.5088</w:t>
            </w:r>
          </w:p>
        </w:tc>
        <w:tc>
          <w:tcPr>
            <w:tcW w:w="12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 w:val="0"/>
                <w:kern w:val="0"/>
                <w:sz w:val="20"/>
                <w:szCs w:val="20"/>
              </w:rPr>
              <w:t>1134.278985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  <w:tc>
          <w:tcPr>
            <w:tcW w:w="8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43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     上年结转资金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1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2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  <w:tc>
          <w:tcPr>
            <w:tcW w:w="8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43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  其他资金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1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2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  <w:tc>
          <w:tcPr>
            <w:tcW w:w="8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年度总体目标</w:t>
            </w:r>
          </w:p>
        </w:tc>
        <w:tc>
          <w:tcPr>
            <w:tcW w:w="500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预期目标</w:t>
            </w:r>
          </w:p>
        </w:tc>
        <w:tc>
          <w:tcPr>
            <w:tcW w:w="3345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实际完成情况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exact"/>
          <w:jc w:val="center"/>
        </w:trPr>
        <w:tc>
          <w:tcPr>
            <w:tcW w:w="5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00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社区工作者全年工资,五险一金</w:t>
            </w:r>
          </w:p>
        </w:tc>
        <w:tc>
          <w:tcPr>
            <w:tcW w:w="3345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/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足额、</w:t>
            </w:r>
            <w:r>
              <w:rPr>
                <w:b w:val="0"/>
                <w:kern w:val="0"/>
                <w:sz w:val="18"/>
                <w:szCs w:val="18"/>
              </w:rPr>
              <w:t>按时发放</w:t>
            </w:r>
            <w:r>
              <w:rPr>
                <w:rFonts w:hint="eastAsia"/>
                <w:b w:val="0"/>
                <w:kern w:val="0"/>
                <w:sz w:val="18"/>
                <w:szCs w:val="18"/>
              </w:rPr>
              <w:t>社区工作者全年工资,五险一金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exact"/>
          <w:jc w:val="center"/>
        </w:trPr>
        <w:tc>
          <w:tcPr>
            <w:tcW w:w="578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绩</w:t>
            </w:r>
            <w:r>
              <w:rPr>
                <w:kern w:val="0"/>
                <w:sz w:val="18"/>
                <w:szCs w:val="18"/>
              </w:rPr>
              <w:br w:type="textWrapping"/>
            </w:r>
            <w:r>
              <w:rPr>
                <w:kern w:val="0"/>
                <w:sz w:val="18"/>
                <w:szCs w:val="18"/>
              </w:rPr>
              <w:t>效</w:t>
            </w:r>
            <w:r>
              <w:rPr>
                <w:kern w:val="0"/>
                <w:sz w:val="18"/>
                <w:szCs w:val="18"/>
              </w:rPr>
              <w:br w:type="textWrapping"/>
            </w:r>
            <w:r>
              <w:rPr>
                <w:kern w:val="0"/>
                <w:sz w:val="18"/>
                <w:szCs w:val="18"/>
              </w:rPr>
              <w:t>指</w:t>
            </w:r>
            <w:r>
              <w:rPr>
                <w:kern w:val="0"/>
                <w:sz w:val="18"/>
                <w:szCs w:val="18"/>
              </w:rPr>
              <w:br w:type="textWrapping"/>
            </w:r>
            <w:r>
              <w:rPr>
                <w:kern w:val="0"/>
                <w:sz w:val="18"/>
                <w:szCs w:val="18"/>
              </w:rPr>
              <w:t>标</w:t>
            </w:r>
          </w:p>
        </w:tc>
        <w:tc>
          <w:tcPr>
            <w:tcW w:w="8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一级指标</w:t>
            </w:r>
          </w:p>
        </w:tc>
        <w:tc>
          <w:tcPr>
            <w:tcW w:w="12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二级指标</w:t>
            </w: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三级指标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年度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指标值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实际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完成值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分值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得分</w:t>
            </w: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6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产出指标</w:t>
            </w:r>
          </w:p>
        </w:tc>
        <w:tc>
          <w:tcPr>
            <w:tcW w:w="120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数量指标</w:t>
            </w: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指标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1：</w:t>
            </w:r>
            <w:r>
              <w:rPr>
                <w:rFonts w:hint="eastAsia" w:ascii="宋体" w:hAnsi="宋体" w:cs="宋体"/>
                <w:b w:val="0"/>
                <w:color w:val="000000"/>
                <w:kern w:val="0"/>
                <w:sz w:val="20"/>
                <w:szCs w:val="20"/>
              </w:rPr>
              <w:t>按月发放社区工作者工资五险一金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每月发放6个社区89名社区工作者全年工资,五险一金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每月发放6个社区89名社区工作者全年工资,五险一金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15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15</w:t>
            </w: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6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质量指标</w:t>
            </w: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指标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1：</w:t>
            </w:r>
            <w:r>
              <w:rPr>
                <w:rFonts w:hint="eastAsia" w:ascii="宋体" w:hAnsi="宋体" w:cs="宋体"/>
                <w:b w:val="0"/>
                <w:color w:val="000000"/>
                <w:kern w:val="0"/>
                <w:sz w:val="20"/>
                <w:szCs w:val="20"/>
              </w:rPr>
              <w:t>足额发放社区工作者工资五险一金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足额发放社区工作者工资五险一金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足额发放社区工作者工资五险一金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15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15</w:t>
            </w: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时效指标</w:t>
            </w: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指标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1：</w:t>
            </w:r>
            <w:r>
              <w:rPr>
                <w:rFonts w:hint="eastAsia" w:ascii="宋体" w:hAnsi="宋体" w:cs="宋体"/>
                <w:b w:val="0"/>
                <w:color w:val="000000"/>
                <w:kern w:val="0"/>
                <w:sz w:val="20"/>
                <w:szCs w:val="20"/>
              </w:rPr>
              <w:t>每月按照社工应享受工资标准发放工资，完成保险及公积金、所得税等托收工作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每月按照社工应享受工资标准发放工资，完成保险及公积金、所得税等托收工作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每月按照社工应享受工资标准发放工资，完成保险及公积金、所得税等托收工作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20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20</w:t>
            </w: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成本指标</w:t>
            </w: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指标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1：</w:t>
            </w:r>
            <w:r>
              <w:rPr>
                <w:rFonts w:hint="eastAsia" w:ascii="宋体" w:hAnsi="宋体" w:cs="宋体"/>
                <w:b w:val="0"/>
                <w:color w:val="000000"/>
                <w:kern w:val="0"/>
                <w:sz w:val="20"/>
                <w:szCs w:val="20"/>
              </w:rPr>
              <w:t>保证社工工资额度充足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保证社工工资额度充足，用足1190.5088万元预算额度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/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足额</w:t>
            </w:r>
            <w:r>
              <w:rPr>
                <w:b w:val="0"/>
                <w:kern w:val="0"/>
                <w:sz w:val="18"/>
                <w:szCs w:val="18"/>
              </w:rPr>
              <w:t>缴纳工资保险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9.5</w:t>
            </w: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/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因</w:t>
            </w:r>
            <w:r>
              <w:rPr>
                <w:b w:val="0"/>
                <w:kern w:val="0"/>
                <w:sz w:val="18"/>
                <w:szCs w:val="18"/>
              </w:rPr>
              <w:t>人员变动产生差异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效益指标</w:t>
            </w:r>
          </w:p>
        </w:tc>
        <w:tc>
          <w:tcPr>
            <w:tcW w:w="120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经济效益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5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社会效益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指标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1：</w:t>
            </w:r>
            <w:r>
              <w:rPr>
                <w:rFonts w:hint="eastAsia" w:ascii="宋体" w:hAnsi="宋体" w:cs="宋体"/>
                <w:b w:val="0"/>
                <w:color w:val="000000"/>
                <w:kern w:val="0"/>
                <w:sz w:val="20"/>
                <w:szCs w:val="20"/>
              </w:rPr>
              <w:t>保证工资及保险等发放工作，使社工更好的完成工作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保证工资及保险等发放工作，使社工更好的完成工作</w:t>
            </w: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保证工资及保险等发放工作，使社工更好的完成工作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15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15</w:t>
            </w: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生态效益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4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bookmarkStart w:id="0" w:name="_GoBack" w:colFirst="4" w:colLast="4"/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可持续影响指标</w:t>
            </w: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指标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1：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both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bookmarkEnd w:id="0"/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7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12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服务对象满意度指标</w:t>
            </w: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指标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1：</w:t>
            </w: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按月足额发放社区工作者工资五险一金</w:t>
            </w:r>
          </w:p>
        </w:tc>
        <w:tc>
          <w:tcPr>
            <w:tcW w:w="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宋体" w:hAnsi="宋体" w:cs="宋体"/>
                <w:b w:val="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保证社区工作者100%满意率</w:t>
            </w:r>
          </w:p>
        </w:tc>
        <w:tc>
          <w:tcPr>
            <w:tcW w:w="8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kern w:val="0"/>
                <w:sz w:val="20"/>
                <w:szCs w:val="20"/>
              </w:rPr>
              <w:t>保证社区工作者100%满意率</w:t>
            </w:r>
          </w:p>
        </w:tc>
        <w:tc>
          <w:tcPr>
            <w:tcW w:w="55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15</w:t>
            </w:r>
          </w:p>
        </w:tc>
        <w:tc>
          <w:tcPr>
            <w:tcW w:w="55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15</w:t>
            </w: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1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64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总分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100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</w:tbl>
    <w:p>
      <w:pPr>
        <w:widowControl/>
        <w:spacing w:line="360" w:lineRule="auto"/>
        <w:jc w:val="left"/>
        <w:rPr>
          <w:rFonts w:hint="eastAsia" w:ascii="宋体" w:hAnsi="宋体"/>
          <w:sz w:val="24"/>
          <w:szCs w:val="32"/>
        </w:rPr>
      </w:pPr>
      <w:r>
        <w:rPr>
          <w:rFonts w:ascii="宋体" w:hAnsi="宋体"/>
          <w:sz w:val="24"/>
          <w:szCs w:val="32"/>
        </w:rPr>
        <w:t>填表人：</w:t>
      </w:r>
      <w:r>
        <w:rPr>
          <w:rFonts w:hint="eastAsia" w:ascii="宋体" w:hAnsi="宋体"/>
          <w:sz w:val="24"/>
          <w:szCs w:val="32"/>
        </w:rPr>
        <w:t>张宇婷</w:t>
      </w:r>
      <w:r>
        <w:rPr>
          <w:rFonts w:ascii="宋体" w:hAnsi="宋体"/>
          <w:sz w:val="24"/>
          <w:szCs w:val="32"/>
        </w:rPr>
        <w:t xml:space="preserve">  </w:t>
      </w:r>
      <w:r>
        <w:rPr>
          <w:rFonts w:hint="eastAsia" w:ascii="宋体" w:hAnsi="宋体"/>
          <w:sz w:val="24"/>
          <w:szCs w:val="32"/>
        </w:rPr>
        <w:t xml:space="preserve">   </w:t>
      </w:r>
      <w:r>
        <w:rPr>
          <w:rFonts w:ascii="宋体" w:hAnsi="宋体"/>
          <w:sz w:val="24"/>
          <w:szCs w:val="32"/>
        </w:rPr>
        <w:t>联系电话：</w:t>
      </w:r>
      <w:r>
        <w:rPr>
          <w:rFonts w:hint="eastAsia" w:ascii="宋体" w:hAnsi="宋体"/>
          <w:sz w:val="24"/>
          <w:szCs w:val="32"/>
        </w:rPr>
        <w:t>58260787</w:t>
      </w:r>
      <w:r>
        <w:rPr>
          <w:rFonts w:ascii="宋体" w:hAnsi="宋体"/>
          <w:sz w:val="24"/>
          <w:szCs w:val="32"/>
        </w:rPr>
        <w:t xml:space="preserve">      填写日期：</w:t>
      </w:r>
      <w:r>
        <w:rPr>
          <w:rFonts w:hint="eastAsia" w:ascii="宋体" w:hAnsi="宋体"/>
          <w:sz w:val="24"/>
          <w:szCs w:val="32"/>
        </w:rPr>
        <w:t>2022年1月13日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C65"/>
    <w:rsid w:val="00036BB4"/>
    <w:rsid w:val="00281351"/>
    <w:rsid w:val="002C1C65"/>
    <w:rsid w:val="00C47540"/>
    <w:rsid w:val="25CE6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b/>
      <w:bCs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b w:val="0"/>
      <w:bCs w:val="0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b w:val="0"/>
      <w:bCs w:val="0"/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188</Words>
  <Characters>1078</Characters>
  <Lines>8</Lines>
  <Paragraphs>2</Paragraphs>
  <TotalTime>6</TotalTime>
  <ScaleCrop>false</ScaleCrop>
  <LinksUpToDate>false</LinksUpToDate>
  <CharactersWithSpaces>1264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2022-01-18T00:58:00Z</dcterms:created>
  <dc:creator>sq2</dc:creator>
  <cp:lastModifiedBy>pc</cp:lastModifiedBy>
  <dcterms:modified xsi:type="dcterms:W3CDTF">2022-02-22T08:33:47Z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