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2F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  <w:t>（北京市朝阳区市场监督管理局）</w:t>
      </w:r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北京市2026年重要民生实事项目落实情况表</w:t>
      </w:r>
    </w:p>
    <w:p w14:paraId="5C6BFC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（第一季度）</w:t>
      </w:r>
    </w:p>
    <w:p w14:paraId="56E29002">
      <w:pPr>
        <w:pStyle w:val="2"/>
      </w:pPr>
    </w:p>
    <w:tbl>
      <w:tblPr>
        <w:tblStyle w:val="6"/>
        <w:tblW w:w="13245" w:type="dxa"/>
        <w:tblInd w:w="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20"/>
        <w:gridCol w:w="2790"/>
        <w:gridCol w:w="2865"/>
        <w:gridCol w:w="4905"/>
      </w:tblGrid>
      <w:tr w14:paraId="03496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tblHeader/>
        </w:trPr>
        <w:tc>
          <w:tcPr>
            <w:tcW w:w="765" w:type="dxa"/>
            <w:shd w:val="clear" w:color="auto" w:fill="D9D9D9"/>
            <w:vAlign w:val="center"/>
          </w:tcPr>
          <w:p w14:paraId="79171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920" w:type="dxa"/>
            <w:shd w:val="clear" w:color="auto" w:fill="D9D9D9"/>
            <w:vAlign w:val="center"/>
          </w:tcPr>
          <w:p w14:paraId="491DF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任务来源</w:t>
            </w:r>
          </w:p>
        </w:tc>
        <w:tc>
          <w:tcPr>
            <w:tcW w:w="2790" w:type="dxa"/>
            <w:shd w:val="clear" w:color="auto" w:fill="D9D9D9"/>
            <w:vAlign w:val="center"/>
          </w:tcPr>
          <w:p w14:paraId="052D0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任务内容</w:t>
            </w:r>
          </w:p>
        </w:tc>
        <w:tc>
          <w:tcPr>
            <w:tcW w:w="2865" w:type="dxa"/>
            <w:shd w:val="clear" w:color="auto" w:fill="D9D9D9"/>
            <w:vAlign w:val="center"/>
          </w:tcPr>
          <w:p w14:paraId="07D7A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区级责任部门</w:t>
            </w:r>
          </w:p>
        </w:tc>
        <w:tc>
          <w:tcPr>
            <w:tcW w:w="4905" w:type="dxa"/>
            <w:shd w:val="clear" w:color="auto" w:fill="D9D9D9"/>
            <w:vAlign w:val="center"/>
          </w:tcPr>
          <w:p w14:paraId="7D611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进展情况</w:t>
            </w:r>
          </w:p>
        </w:tc>
      </w:tr>
      <w:tr w14:paraId="61A36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1" w:hRule="atLeast"/>
        </w:trPr>
        <w:tc>
          <w:tcPr>
            <w:tcW w:w="765" w:type="dxa"/>
            <w:vAlign w:val="center"/>
          </w:tcPr>
          <w:p w14:paraId="7CDCE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920" w:type="dxa"/>
            <w:vAlign w:val="center"/>
          </w:tcPr>
          <w:p w14:paraId="1DEBB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市实事</w:t>
            </w:r>
          </w:p>
          <w:p w14:paraId="7E147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</w:t>
            </w:r>
            <w:r>
              <w:rPr>
                <w:rFonts w:hint="eastAsia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2790" w:type="dxa"/>
            <w:vAlign w:val="center"/>
          </w:tcPr>
          <w:p w14:paraId="3D3F30C8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</w:rPr>
              <w:t>推动实施老楼加装电梯800台以上，完成6000台住宅老旧电梯安全评估，推动住宅老旧电梯更新改造1万台以上；推动800个以上无物业老旧小区引入物业服务，在3000个以上小区（村）设置可回收物智能回收机；更新改造燃气、供热、电力、供水老旧管线1000公里，更换70万只智能电表，完成供热系统智能化改造2000万平方米。</w:t>
            </w:r>
          </w:p>
        </w:tc>
        <w:tc>
          <w:tcPr>
            <w:tcW w:w="2865" w:type="dxa"/>
            <w:vAlign w:val="center"/>
          </w:tcPr>
          <w:p w14:paraId="5841BFAE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  <w:t>区住建委</w:t>
            </w:r>
          </w:p>
          <w:p w14:paraId="2D21548F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  <w:t>区房管局</w:t>
            </w:r>
          </w:p>
          <w:p w14:paraId="0B044BB5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  <w:t>区市场监管局</w:t>
            </w:r>
          </w:p>
          <w:p w14:paraId="77F3C9F2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  <w:t>区城管委</w:t>
            </w:r>
          </w:p>
          <w:p w14:paraId="52071795">
            <w:pPr>
              <w:spacing w:before="98" w:line="227" w:lineRule="auto"/>
              <w:ind w:left="50" w:right="119" w:firstLine="28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  <w:t>区水务局</w:t>
            </w:r>
          </w:p>
        </w:tc>
        <w:tc>
          <w:tcPr>
            <w:tcW w:w="4905" w:type="dxa"/>
            <w:vAlign w:val="center"/>
          </w:tcPr>
          <w:p w14:paraId="7E4DFED3">
            <w:pPr>
              <w:spacing w:before="98" w:line="227" w:lineRule="auto"/>
              <w:ind w:left="50" w:right="119" w:firstLine="28"/>
              <w:jc w:val="both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3"/>
                <w:sz w:val="24"/>
                <w:szCs w:val="24"/>
                <w:lang w:eastAsia="zh-CN"/>
              </w:rPr>
              <w:t>市局已完成招投标工作，目前正在签订合同，尚未分配各区电梯评估数量。</w:t>
            </w:r>
          </w:p>
        </w:tc>
      </w:tr>
    </w:tbl>
    <w:p w14:paraId="52C2CE9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C0F"/>
    <w:rsid w:val="00563769"/>
    <w:rsid w:val="005E670E"/>
    <w:rsid w:val="00631547"/>
    <w:rsid w:val="00946C0F"/>
    <w:rsid w:val="00AF40A5"/>
    <w:rsid w:val="14B0031B"/>
    <w:rsid w:val="2A15789A"/>
    <w:rsid w:val="2B8A4E7D"/>
    <w:rsid w:val="2CB32F33"/>
    <w:rsid w:val="370F76FD"/>
    <w:rsid w:val="3DC502BA"/>
    <w:rsid w:val="437932A4"/>
    <w:rsid w:val="7FAC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next w:val="1"/>
    <w:qFormat/>
    <w:uiPriority w:val="0"/>
    <w:rPr>
      <w:rFonts w:ascii="Times New Roman" w:hAnsi="Times New Roman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 Inc.</Company>
  <Pages>1</Pages>
  <Words>185</Words>
  <Characters>203</Characters>
  <Lines>9</Lines>
  <Paragraphs>2</Paragraphs>
  <TotalTime>0</TotalTime>
  <ScaleCrop>false</ScaleCrop>
  <LinksUpToDate>false</LinksUpToDate>
  <CharactersWithSpaces>203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2024-04-10T05:03:00Z</dcterms:created>
  <dc:creator>8613121286755</dc:creator>
  <cp:lastModifiedBy>hongnongyuan</cp:lastModifiedBy>
  <cp:lastPrinted>2025-04-17T07:04:00Z</cp:lastPrinted>
  <dcterms:modified xsi:type="dcterms:W3CDTF">2026-04-13T02:59:34Z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eyJoZGlkIjoiNGNmN2EzZDgyNWQ4YTgwY2E0MzM2OWU5NDE1ZTM5ZjgiLCJ1c2VySWQiOiIxOTA4NjE2NzYifQ==</vt:lpwstr>
  </property>
  <property fmtid="{D5CDD505-2E9C-101B-9397-08002B2CF9AE}" pid="3" name="KSOProductBuildVer">
    <vt:lpwstr>2052-12.1.0.25225</vt:lpwstr>
  </property>
  <property fmtid="{D5CDD505-2E9C-101B-9397-08002B2CF9AE}" pid="4" name="ICV">
    <vt:lpwstr>70A12619418E425EB968F67EE0262160_13</vt:lpwstr>
  </property>
</Properties>
</file>