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7"/>
        <w:tblW w:w="9872" w:type="dxa"/>
        <w:jc w:val="center"/>
        <w:tblInd w:w="0" w:type="dxa"/>
        <w:tblLayout w:type="fixed"/>
        <w:tblCellMar>
          <w:top w:w="0" w:type="dxa"/>
          <w:left w:w="108" w:type="dxa"/>
          <w:bottom w:w="0" w:type="dxa"/>
          <w:right w:w="108" w:type="dxa"/>
        </w:tblCellMar>
      </w:tblPr>
      <w:tblGrid>
        <w:gridCol w:w="578"/>
        <w:gridCol w:w="840"/>
        <w:gridCol w:w="162"/>
        <w:gridCol w:w="1053"/>
        <w:gridCol w:w="718"/>
        <w:gridCol w:w="1085"/>
        <w:gridCol w:w="1195"/>
        <w:gridCol w:w="973"/>
        <w:gridCol w:w="853"/>
        <w:gridCol w:w="123"/>
        <w:gridCol w:w="341"/>
        <w:gridCol w:w="489"/>
        <w:gridCol w:w="68"/>
        <w:gridCol w:w="1394"/>
      </w:tblGrid>
      <w:tr>
        <w:tblPrEx>
          <w:tblLayout w:type="fixed"/>
          <w:tblCellMar>
            <w:top w:w="0" w:type="dxa"/>
            <w:left w:w="108" w:type="dxa"/>
            <w:bottom w:w="0" w:type="dxa"/>
            <w:right w:w="108" w:type="dxa"/>
          </w:tblCellMar>
        </w:tblPrEx>
        <w:trPr>
          <w:trHeight w:val="440" w:hRule="exact"/>
          <w:jc w:val="center"/>
        </w:trPr>
        <w:tc>
          <w:tcPr>
            <w:tcW w:w="9872" w:type="dxa"/>
            <w:gridSpan w:val="14"/>
            <w:tcBorders>
              <w:top w:val="nil"/>
              <w:left w:val="nil"/>
              <w:bottom w:val="nil"/>
              <w:right w:val="nil"/>
            </w:tcBorders>
            <w:vAlign w:val="center"/>
          </w:tcPr>
          <w:p>
            <w:pPr>
              <w:widowControl/>
              <w:spacing w:line="320" w:lineRule="exact"/>
              <w:jc w:val="center"/>
              <w:rPr>
                <w:rFonts w:ascii="黑体" w:eastAsia="黑体"/>
                <w:b w:val="0"/>
                <w:bCs w:val="0"/>
                <w:kern w:val="0"/>
                <w:sz w:val="32"/>
                <w:szCs w:val="32"/>
              </w:rPr>
            </w:pPr>
            <w:r>
              <w:rPr>
                <w:rFonts w:hint="eastAsia" w:ascii="黑体" w:eastAsia="黑体"/>
                <w:b w:val="0"/>
                <w:bCs w:val="0"/>
                <w:kern w:val="0"/>
                <w:sz w:val="32"/>
                <w:szCs w:val="32"/>
              </w:rPr>
              <w:t>朝阳区项目支出绩效自评表</w:t>
            </w:r>
          </w:p>
        </w:tc>
      </w:tr>
      <w:tr>
        <w:tblPrEx>
          <w:tblLayout w:type="fixed"/>
          <w:tblCellMar>
            <w:top w:w="0" w:type="dxa"/>
            <w:left w:w="108" w:type="dxa"/>
            <w:bottom w:w="0" w:type="dxa"/>
            <w:right w:w="108" w:type="dxa"/>
          </w:tblCellMar>
        </w:tblPrEx>
        <w:trPr>
          <w:trHeight w:val="194" w:hRule="atLeast"/>
          <w:jc w:val="center"/>
        </w:trPr>
        <w:tc>
          <w:tcPr>
            <w:tcW w:w="9872" w:type="dxa"/>
            <w:gridSpan w:val="14"/>
            <w:tcBorders>
              <w:top w:val="nil"/>
              <w:left w:val="nil"/>
              <w:bottom w:val="nil"/>
              <w:right w:val="nil"/>
            </w:tcBorders>
          </w:tcPr>
          <w:p>
            <w:pPr>
              <w:widowControl/>
              <w:jc w:val="center"/>
              <w:rPr>
                <w:kern w:val="0"/>
                <w:sz w:val="22"/>
              </w:rPr>
            </w:pPr>
            <w:r>
              <w:rPr>
                <w:kern w:val="0"/>
                <w:sz w:val="22"/>
              </w:rPr>
              <w:t>（</w:t>
            </w:r>
            <w:r>
              <w:rPr>
                <w:rFonts w:hint="eastAsia"/>
                <w:kern w:val="0"/>
                <w:sz w:val="22"/>
              </w:rPr>
              <w:t>2021</w:t>
            </w:r>
            <w:r>
              <w:rPr>
                <w:kern w:val="0"/>
                <w:sz w:val="22"/>
              </w:rPr>
              <w:t>年度）</w:t>
            </w:r>
          </w:p>
        </w:tc>
      </w:tr>
      <w:tr>
        <w:tblPrEx>
          <w:tblLayout w:type="fixed"/>
          <w:tblCellMar>
            <w:top w:w="0" w:type="dxa"/>
            <w:left w:w="108" w:type="dxa"/>
            <w:bottom w:w="0" w:type="dxa"/>
            <w:right w:w="108" w:type="dxa"/>
          </w:tblCellMar>
        </w:tblPrEx>
        <w:trPr>
          <w:trHeight w:val="291" w:hRule="exac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项目名称</w:t>
            </w:r>
          </w:p>
        </w:tc>
        <w:tc>
          <w:tcPr>
            <w:tcW w:w="8454"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kern w:val="0"/>
                <w:sz w:val="18"/>
                <w:szCs w:val="18"/>
              </w:rPr>
              <w:t>提前下达2021年国有企业退休人员社会化管理中央财政补助资金（预拨）</w:t>
            </w:r>
          </w:p>
        </w:tc>
      </w:tr>
      <w:tr>
        <w:tblPrEx>
          <w:tblLayout w:type="fixed"/>
          <w:tblCellMar>
            <w:top w:w="0" w:type="dxa"/>
            <w:left w:w="108" w:type="dxa"/>
            <w:bottom w:w="0" w:type="dxa"/>
            <w:right w:w="108" w:type="dxa"/>
          </w:tblCellMar>
        </w:tblPrEx>
        <w:trPr>
          <w:trHeight w:val="537" w:hRule="exac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主管部门</w:t>
            </w:r>
          </w:p>
        </w:tc>
        <w:tc>
          <w:tcPr>
            <w:tcW w:w="518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北京市朝阳区人力资源和社会保障局</w:t>
            </w:r>
          </w:p>
        </w:tc>
        <w:tc>
          <w:tcPr>
            <w:tcW w:w="976"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实施单位</w:t>
            </w:r>
          </w:p>
        </w:tc>
        <w:tc>
          <w:tcPr>
            <w:tcW w:w="2292" w:type="dxa"/>
            <w:gridSpan w:val="4"/>
            <w:tcBorders>
              <w:top w:val="single" w:color="auto" w:sz="4" w:space="0"/>
              <w:left w:val="nil"/>
              <w:bottom w:val="single" w:color="auto" w:sz="4" w:space="0"/>
              <w:right w:val="single" w:color="auto" w:sz="4" w:space="0"/>
            </w:tcBorders>
            <w:vAlign w:val="center"/>
          </w:tcPr>
          <w:p>
            <w:pPr>
              <w:widowControl/>
              <w:spacing w:line="240" w:lineRule="exact"/>
              <w:jc w:val="both"/>
              <w:rPr>
                <w:b w:val="0"/>
                <w:kern w:val="0"/>
                <w:sz w:val="18"/>
                <w:szCs w:val="18"/>
              </w:rPr>
            </w:pPr>
            <w:r>
              <w:rPr>
                <w:rFonts w:hint="eastAsia"/>
                <w:b w:val="0"/>
                <w:kern w:val="0"/>
                <w:sz w:val="18"/>
                <w:szCs w:val="18"/>
                <w:lang w:eastAsia="zh-CN"/>
              </w:rPr>
              <w:t>北京市朝阳区劳动服务管理中心</w:t>
            </w:r>
          </w:p>
        </w:tc>
      </w:tr>
      <w:tr>
        <w:tblPrEx>
          <w:tblLayout w:type="fixed"/>
          <w:tblCellMar>
            <w:top w:w="0" w:type="dxa"/>
            <w:left w:w="108" w:type="dxa"/>
            <w:bottom w:w="0" w:type="dxa"/>
            <w:right w:w="108" w:type="dxa"/>
          </w:tblCellMar>
        </w:tblPrEx>
        <w:trPr>
          <w:trHeight w:val="374" w:hRule="exac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项目负责人</w:t>
            </w:r>
          </w:p>
        </w:tc>
        <w:tc>
          <w:tcPr>
            <w:tcW w:w="518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许硕</w:t>
            </w:r>
          </w:p>
        </w:tc>
        <w:tc>
          <w:tcPr>
            <w:tcW w:w="976"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联系电话</w:t>
            </w:r>
          </w:p>
        </w:tc>
        <w:tc>
          <w:tcPr>
            <w:tcW w:w="229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84296117</w:t>
            </w:r>
          </w:p>
        </w:tc>
      </w:tr>
      <w:tr>
        <w:tblPrEx>
          <w:tblLayout w:type="fixed"/>
          <w:tblCellMar>
            <w:top w:w="0" w:type="dxa"/>
            <w:left w:w="108" w:type="dxa"/>
            <w:bottom w:w="0" w:type="dxa"/>
            <w:right w:w="108" w:type="dxa"/>
          </w:tblCellMar>
        </w:tblPrEx>
        <w:trPr>
          <w:trHeight w:val="505" w:hRule="exact"/>
          <w:jc w:val="center"/>
        </w:trPr>
        <w:tc>
          <w:tcPr>
            <w:tcW w:w="141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项目资金</w:t>
            </w:r>
            <w:r>
              <w:rPr>
                <w:kern w:val="0"/>
                <w:sz w:val="18"/>
                <w:szCs w:val="18"/>
              </w:rPr>
              <w:br w:type="textWrapping"/>
            </w:r>
            <w:r>
              <w:rPr>
                <w:kern w:val="0"/>
                <w:sz w:val="18"/>
                <w:szCs w:val="18"/>
              </w:rPr>
              <w:t>（万元）</w:t>
            </w:r>
          </w:p>
        </w:tc>
        <w:tc>
          <w:tcPr>
            <w:tcW w:w="19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p>
        </w:tc>
        <w:tc>
          <w:tcPr>
            <w:tcW w:w="1085"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年初预算数</w:t>
            </w:r>
          </w:p>
        </w:tc>
        <w:tc>
          <w:tcPr>
            <w:tcW w:w="1195"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全年预算数</w:t>
            </w:r>
          </w:p>
        </w:tc>
        <w:tc>
          <w:tcPr>
            <w:tcW w:w="97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全年执行数</w:t>
            </w:r>
          </w:p>
        </w:tc>
        <w:tc>
          <w:tcPr>
            <w:tcW w:w="976"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8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执行率</w:t>
            </w:r>
          </w:p>
        </w:tc>
        <w:tc>
          <w:tcPr>
            <w:tcW w:w="1462"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4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933" w:type="dxa"/>
            <w:gridSpan w:val="3"/>
            <w:tcBorders>
              <w:top w:val="single" w:color="auto" w:sz="4" w:space="0"/>
              <w:left w:val="nil"/>
              <w:bottom w:val="single" w:color="auto" w:sz="4" w:space="0"/>
              <w:right w:val="single" w:color="auto" w:sz="4" w:space="0"/>
            </w:tcBorders>
            <w:vAlign w:val="center"/>
          </w:tcPr>
          <w:p>
            <w:pPr>
              <w:widowControl/>
              <w:spacing w:line="240" w:lineRule="exact"/>
              <w:rPr>
                <w:kern w:val="0"/>
                <w:sz w:val="18"/>
                <w:szCs w:val="18"/>
              </w:rPr>
            </w:pPr>
            <w:r>
              <w:rPr>
                <w:kern w:val="0"/>
                <w:sz w:val="18"/>
                <w:szCs w:val="18"/>
              </w:rPr>
              <w:t>年度资金总额</w:t>
            </w:r>
          </w:p>
        </w:tc>
        <w:tc>
          <w:tcPr>
            <w:tcW w:w="108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28020000</w:t>
            </w:r>
          </w:p>
        </w:tc>
        <w:tc>
          <w:tcPr>
            <w:tcW w:w="11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28020000</w:t>
            </w:r>
          </w:p>
        </w:tc>
        <w:tc>
          <w:tcPr>
            <w:tcW w:w="97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5559280</w:t>
            </w:r>
          </w:p>
        </w:tc>
        <w:tc>
          <w:tcPr>
            <w:tcW w:w="976"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10</w:t>
            </w:r>
          </w:p>
        </w:tc>
        <w:tc>
          <w:tcPr>
            <w:tcW w:w="8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19.84</w:t>
            </w:r>
            <w:r>
              <w:rPr>
                <w:rFonts w:hint="eastAsia"/>
                <w:b w:val="0"/>
                <w:kern w:val="0"/>
                <w:sz w:val="18"/>
                <w:szCs w:val="18"/>
                <w:lang w:val="en-US" w:eastAsia="zh-CN"/>
              </w:rPr>
              <w:t>%</w:t>
            </w:r>
            <w:r>
              <w:rPr>
                <w:rFonts w:hint="eastAsia"/>
                <w:b w:val="0"/>
                <w:kern w:val="0"/>
                <w:sz w:val="18"/>
                <w:szCs w:val="18"/>
              </w:rPr>
              <w:t>%</w:t>
            </w:r>
          </w:p>
        </w:tc>
        <w:tc>
          <w:tcPr>
            <w:tcW w:w="14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2</w:t>
            </w:r>
          </w:p>
        </w:tc>
      </w:tr>
      <w:tr>
        <w:tblPrEx>
          <w:tblLayout w:type="fixed"/>
          <w:tblCellMar>
            <w:top w:w="0" w:type="dxa"/>
            <w:left w:w="108" w:type="dxa"/>
            <w:bottom w:w="0" w:type="dxa"/>
            <w:right w:w="108" w:type="dxa"/>
          </w:tblCellMar>
        </w:tblPrEx>
        <w:trPr>
          <w:trHeight w:val="291" w:hRule="exact"/>
          <w:jc w:val="center"/>
        </w:trPr>
        <w:tc>
          <w:tcPr>
            <w:tcW w:w="14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9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其中：当年财政拨款</w:t>
            </w:r>
          </w:p>
        </w:tc>
        <w:tc>
          <w:tcPr>
            <w:tcW w:w="108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28020000</w:t>
            </w:r>
          </w:p>
        </w:tc>
        <w:tc>
          <w:tcPr>
            <w:tcW w:w="11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28020000</w:t>
            </w:r>
          </w:p>
        </w:tc>
        <w:tc>
          <w:tcPr>
            <w:tcW w:w="97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5559280</w:t>
            </w:r>
          </w:p>
        </w:tc>
        <w:tc>
          <w:tcPr>
            <w:tcW w:w="976"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19.84</w:t>
            </w:r>
            <w:r>
              <w:rPr>
                <w:rFonts w:hint="eastAsia"/>
                <w:b w:val="0"/>
                <w:kern w:val="0"/>
                <w:sz w:val="18"/>
                <w:szCs w:val="18"/>
                <w:lang w:val="en-US" w:eastAsia="zh-CN"/>
              </w:rPr>
              <w:t>%</w:t>
            </w:r>
          </w:p>
        </w:tc>
        <w:tc>
          <w:tcPr>
            <w:tcW w:w="146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4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9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上年结转资金</w:t>
            </w:r>
          </w:p>
        </w:tc>
        <w:tc>
          <w:tcPr>
            <w:tcW w:w="108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97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976"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46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4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93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其他资金</w:t>
            </w:r>
          </w:p>
        </w:tc>
        <w:tc>
          <w:tcPr>
            <w:tcW w:w="108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97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976"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46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年度总体目标</w:t>
            </w:r>
          </w:p>
        </w:tc>
        <w:tc>
          <w:tcPr>
            <w:tcW w:w="602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预期目标</w:t>
            </w:r>
          </w:p>
        </w:tc>
        <w:tc>
          <w:tcPr>
            <w:tcW w:w="32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实际完成情况</w:t>
            </w:r>
          </w:p>
        </w:tc>
      </w:tr>
      <w:tr>
        <w:tblPrEx>
          <w:tblLayout w:type="fixed"/>
          <w:tblCellMar>
            <w:top w:w="0" w:type="dxa"/>
            <w:left w:w="108" w:type="dxa"/>
            <w:bottom w:w="0" w:type="dxa"/>
            <w:right w:w="108" w:type="dxa"/>
          </w:tblCellMar>
        </w:tblPrEx>
        <w:trPr>
          <w:trHeight w:val="976"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6026" w:type="dxa"/>
            <w:gridSpan w:val="7"/>
            <w:tcBorders>
              <w:top w:val="single" w:color="auto" w:sz="4" w:space="0"/>
              <w:left w:val="nil"/>
              <w:bottom w:val="single" w:color="auto" w:sz="4" w:space="0"/>
              <w:right w:val="single" w:color="auto" w:sz="4" w:space="0"/>
            </w:tcBorders>
            <w:vAlign w:val="center"/>
          </w:tcPr>
          <w:p>
            <w:pPr>
              <w:widowControl/>
              <w:tabs>
                <w:tab w:val="left" w:pos="716"/>
              </w:tabs>
              <w:snapToGrid w:val="0"/>
              <w:jc w:val="left"/>
              <w:rPr>
                <w:b w:val="0"/>
                <w:kern w:val="0"/>
                <w:sz w:val="18"/>
                <w:szCs w:val="18"/>
              </w:rPr>
            </w:pPr>
            <w:r>
              <w:rPr>
                <w:rFonts w:hint="eastAsia"/>
                <w:b w:val="0"/>
                <w:kern w:val="0"/>
                <w:sz w:val="15"/>
                <w:szCs w:val="15"/>
              </w:rPr>
              <w:t>保障聘用社会化管理服务工作人员及人事档案库房租赁建设工作的开展，保障实行社区管理的企业退休人员各项活动的开展，形成“老有所乐、老有所依、老有所养”的社会氛围。</w:t>
            </w:r>
          </w:p>
        </w:tc>
        <w:tc>
          <w:tcPr>
            <w:tcW w:w="32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5"/>
                <w:szCs w:val="15"/>
              </w:rPr>
              <w:t>保障聘用社会化管理服务工作人员及人事档案库房租赁建设工作的开展，保障实行社区管理的企业退休人员各项活动的开展，形成“老有所乐、老有所依、老有所养”的社会氛围。</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绩</w:t>
            </w:r>
            <w:r>
              <w:rPr>
                <w:kern w:val="0"/>
                <w:sz w:val="18"/>
                <w:szCs w:val="18"/>
              </w:rPr>
              <w:br w:type="textWrapping"/>
            </w:r>
            <w:r>
              <w:rPr>
                <w:kern w:val="0"/>
                <w:sz w:val="18"/>
                <w:szCs w:val="18"/>
              </w:rPr>
              <w:t>效</w:t>
            </w:r>
            <w:r>
              <w:rPr>
                <w:kern w:val="0"/>
                <w:sz w:val="18"/>
                <w:szCs w:val="18"/>
              </w:rPr>
              <w:br w:type="textWrapping"/>
            </w:r>
            <w:r>
              <w:rPr>
                <w:kern w:val="0"/>
                <w:sz w:val="18"/>
                <w:szCs w:val="18"/>
              </w:rPr>
              <w:t>指</w:t>
            </w:r>
            <w:r>
              <w:rPr>
                <w:kern w:val="0"/>
                <w:sz w:val="18"/>
                <w:szCs w:val="18"/>
              </w:rPr>
              <w:br w:type="textWrapping"/>
            </w:r>
            <w:r>
              <w:rPr>
                <w:kern w:val="0"/>
                <w:sz w:val="18"/>
                <w:szCs w:val="18"/>
              </w:rPr>
              <w:t>标</w:t>
            </w:r>
          </w:p>
        </w:tc>
        <w:tc>
          <w:tcPr>
            <w:tcW w:w="1002"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一级指标</w:t>
            </w:r>
          </w:p>
        </w:tc>
        <w:tc>
          <w:tcPr>
            <w:tcW w:w="105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二级指标</w:t>
            </w: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三级指标</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w:t>
            </w:r>
          </w:p>
          <w:p>
            <w:pPr>
              <w:widowControl/>
              <w:spacing w:line="240" w:lineRule="exact"/>
              <w:jc w:val="center"/>
              <w:rPr>
                <w:kern w:val="0"/>
                <w:sz w:val="18"/>
                <w:szCs w:val="18"/>
              </w:rPr>
            </w:pPr>
            <w:r>
              <w:rPr>
                <w:kern w:val="0"/>
                <w:sz w:val="18"/>
                <w:szCs w:val="18"/>
              </w:rPr>
              <w:t>指标值</w:t>
            </w:r>
          </w:p>
        </w:tc>
        <w:tc>
          <w:tcPr>
            <w:tcW w:w="85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w:t>
            </w:r>
          </w:p>
          <w:p>
            <w:pPr>
              <w:widowControl/>
              <w:spacing w:line="240" w:lineRule="exact"/>
              <w:jc w:val="center"/>
              <w:rPr>
                <w:kern w:val="0"/>
                <w:sz w:val="18"/>
                <w:szCs w:val="18"/>
              </w:rPr>
            </w:pPr>
            <w:r>
              <w:rPr>
                <w:kern w:val="0"/>
                <w:sz w:val="18"/>
                <w:szCs w:val="18"/>
              </w:rPr>
              <w:t>完成值</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偏差原因分析及改进措施</w:t>
            </w:r>
          </w:p>
        </w:tc>
      </w:tr>
      <w:tr>
        <w:tblPrEx>
          <w:tblLayout w:type="fixed"/>
          <w:tblCellMar>
            <w:top w:w="0" w:type="dxa"/>
            <w:left w:w="108" w:type="dxa"/>
            <w:bottom w:w="0" w:type="dxa"/>
            <w:right w:w="108" w:type="dxa"/>
          </w:tblCellMar>
        </w:tblPrEx>
        <w:trPr>
          <w:trHeight w:val="53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产出指标</w:t>
            </w:r>
          </w:p>
        </w:tc>
        <w:tc>
          <w:tcPr>
            <w:tcW w:w="105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数量指标</w:t>
            </w: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5"/>
                <w:szCs w:val="15"/>
              </w:rPr>
              <w:t>退休人员档案集中管理</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color w:val="000000"/>
                <w:kern w:val="0"/>
                <w:sz w:val="15"/>
                <w:szCs w:val="15"/>
              </w:rPr>
            </w:pPr>
            <w:r>
              <w:rPr>
                <w:rFonts w:hint="eastAsia"/>
                <w:b w:val="0"/>
                <w:color w:val="000000"/>
                <w:kern w:val="0"/>
                <w:sz w:val="15"/>
                <w:szCs w:val="15"/>
              </w:rPr>
              <w:t>13万份</w:t>
            </w:r>
          </w:p>
        </w:tc>
        <w:tc>
          <w:tcPr>
            <w:tcW w:w="85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5"/>
                <w:szCs w:val="15"/>
              </w:rPr>
              <w:t>17.2万</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36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r>
              <w:rPr>
                <w:rFonts w:hint="eastAsia"/>
                <w:b w:val="0"/>
                <w:color w:val="000000"/>
                <w:kern w:val="0"/>
                <w:sz w:val="15"/>
                <w:szCs w:val="15"/>
              </w:rPr>
              <w:t>配备服务专员</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color w:val="000000"/>
                <w:kern w:val="0"/>
                <w:sz w:val="15"/>
                <w:szCs w:val="15"/>
              </w:rPr>
            </w:pPr>
            <w:r>
              <w:rPr>
                <w:rFonts w:hint="eastAsia"/>
                <w:b w:val="0"/>
                <w:color w:val="000000"/>
                <w:kern w:val="0"/>
                <w:sz w:val="15"/>
                <w:szCs w:val="15"/>
              </w:rPr>
              <w:t>2000:1</w:t>
            </w:r>
          </w:p>
        </w:tc>
        <w:tc>
          <w:tcPr>
            <w:tcW w:w="853"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color w:val="000000"/>
                <w:kern w:val="0"/>
                <w:sz w:val="15"/>
                <w:szCs w:val="15"/>
                <w:lang w:val="en-US" w:eastAsia="zh-CN"/>
              </w:rPr>
              <w:t>56人</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7</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p>
        </w:tc>
      </w:tr>
      <w:tr>
        <w:tblPrEx>
          <w:tblLayout w:type="fixed"/>
          <w:tblCellMar>
            <w:top w:w="0" w:type="dxa"/>
            <w:left w:w="108" w:type="dxa"/>
            <w:bottom w:w="0" w:type="dxa"/>
            <w:right w:w="108" w:type="dxa"/>
          </w:tblCellMar>
        </w:tblPrEx>
        <w:trPr>
          <w:trHeight w:val="38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w:t>
            </w:r>
            <w:r>
              <w:rPr>
                <w:rFonts w:hint="eastAsia"/>
                <w:b w:val="0"/>
                <w:color w:val="000000"/>
                <w:kern w:val="0"/>
                <w:sz w:val="18"/>
                <w:szCs w:val="18"/>
              </w:rPr>
              <w:t>3：</w:t>
            </w:r>
            <w:r>
              <w:rPr>
                <w:rFonts w:hint="eastAsia"/>
                <w:b w:val="0"/>
                <w:color w:val="000000"/>
                <w:kern w:val="0"/>
                <w:sz w:val="15"/>
                <w:szCs w:val="15"/>
              </w:rPr>
              <w:t>各项文娱活动</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color w:val="000000"/>
                <w:kern w:val="0"/>
                <w:sz w:val="15"/>
                <w:szCs w:val="15"/>
              </w:rPr>
            </w:pPr>
            <w:r>
              <w:rPr>
                <w:rFonts w:hint="eastAsia"/>
                <w:b w:val="0"/>
                <w:color w:val="000000"/>
                <w:kern w:val="0"/>
                <w:sz w:val="15"/>
                <w:szCs w:val="15"/>
              </w:rPr>
              <w:t>4-5次</w:t>
            </w:r>
          </w:p>
        </w:tc>
        <w:tc>
          <w:tcPr>
            <w:tcW w:w="85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5"/>
                <w:szCs w:val="15"/>
              </w:rPr>
              <w:t>6次</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w:t>
            </w:r>
            <w:r>
              <w:rPr>
                <w:rFonts w:hint="eastAsia"/>
                <w:b w:val="0"/>
                <w:color w:val="000000"/>
                <w:kern w:val="0"/>
                <w:sz w:val="18"/>
                <w:szCs w:val="18"/>
              </w:rPr>
              <w:t>4：</w:t>
            </w:r>
            <w:r>
              <w:rPr>
                <w:rFonts w:hint="eastAsia"/>
                <w:b w:val="0"/>
                <w:color w:val="000000"/>
                <w:kern w:val="0"/>
                <w:sz w:val="15"/>
                <w:szCs w:val="15"/>
              </w:rPr>
              <w:t>慰问次数</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color w:val="000000"/>
                <w:kern w:val="0"/>
                <w:sz w:val="15"/>
                <w:szCs w:val="15"/>
              </w:rPr>
            </w:pPr>
            <w:r>
              <w:rPr>
                <w:b w:val="0"/>
                <w:color w:val="000000"/>
                <w:kern w:val="0"/>
                <w:sz w:val="15"/>
                <w:szCs w:val="15"/>
              </w:rPr>
              <w:t>≥</w:t>
            </w:r>
            <w:r>
              <w:rPr>
                <w:rFonts w:hint="eastAsia"/>
                <w:b w:val="0"/>
                <w:color w:val="000000"/>
                <w:kern w:val="0"/>
                <w:sz w:val="15"/>
                <w:szCs w:val="15"/>
              </w:rPr>
              <w:t>1次</w:t>
            </w:r>
          </w:p>
        </w:tc>
        <w:tc>
          <w:tcPr>
            <w:tcW w:w="853"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color w:val="000000"/>
                <w:kern w:val="0"/>
                <w:sz w:val="15"/>
                <w:szCs w:val="15"/>
              </w:rPr>
              <w:t>2</w:t>
            </w:r>
            <w:r>
              <w:rPr>
                <w:rFonts w:hint="eastAsia"/>
                <w:b w:val="0"/>
                <w:color w:val="000000"/>
                <w:kern w:val="0"/>
                <w:sz w:val="15"/>
                <w:szCs w:val="15"/>
                <w:lang w:eastAsia="zh-CN"/>
              </w:rPr>
              <w:t>次</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质量指标</w:t>
            </w: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5"/>
                <w:szCs w:val="15"/>
              </w:rPr>
              <w:t>活动参与率</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5"/>
                <w:szCs w:val="15"/>
              </w:rPr>
              <w:t>3‰—2％</w:t>
            </w:r>
          </w:p>
        </w:tc>
        <w:tc>
          <w:tcPr>
            <w:tcW w:w="853"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color w:val="000000"/>
                <w:kern w:val="0"/>
                <w:sz w:val="15"/>
                <w:szCs w:val="15"/>
                <w:lang w:eastAsia="zh-CN"/>
              </w:rPr>
              <w:t>完成</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2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5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53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时效指标</w:t>
            </w: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5"/>
                <w:szCs w:val="15"/>
              </w:rPr>
              <w:t>各项活动完成时间</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5"/>
                <w:szCs w:val="15"/>
              </w:rPr>
            </w:pPr>
            <w:r>
              <w:rPr>
                <w:rFonts w:hint="eastAsia"/>
                <w:b w:val="0"/>
                <w:color w:val="000000"/>
                <w:kern w:val="0"/>
                <w:sz w:val="15"/>
                <w:szCs w:val="15"/>
              </w:rPr>
              <w:t>12月中旬前</w:t>
            </w:r>
          </w:p>
        </w:tc>
        <w:tc>
          <w:tcPr>
            <w:tcW w:w="85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5"/>
                <w:szCs w:val="15"/>
              </w:rPr>
              <w:t>完成</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53"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58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成本指标</w:t>
            </w: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5"/>
                <w:szCs w:val="15"/>
              </w:rPr>
              <w:t>总成本</w:t>
            </w:r>
            <w:r>
              <w:rPr>
                <w:rFonts w:hint="eastAsia"/>
                <w:b w:val="0"/>
                <w:color w:val="000000"/>
                <w:kern w:val="0"/>
                <w:sz w:val="15"/>
                <w:szCs w:val="15"/>
                <w:lang w:eastAsia="zh-CN"/>
              </w:rPr>
              <w:t>控制</w:t>
            </w:r>
            <w:r>
              <w:rPr>
                <w:rFonts w:hint="eastAsia"/>
                <w:b w:val="0"/>
                <w:color w:val="000000"/>
                <w:kern w:val="0"/>
                <w:sz w:val="15"/>
                <w:szCs w:val="15"/>
              </w:rPr>
              <w:t>在预算标准之内</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b w:val="0"/>
                <w:kern w:val="0"/>
                <w:sz w:val="18"/>
                <w:szCs w:val="18"/>
                <w:lang w:val="en-US" w:eastAsia="zh-CN"/>
              </w:rPr>
            </w:pPr>
            <w:r>
              <w:rPr>
                <w:rFonts w:hint="eastAsia"/>
                <w:b w:val="0"/>
                <w:color w:val="000000"/>
                <w:kern w:val="0"/>
                <w:sz w:val="15"/>
                <w:szCs w:val="15"/>
                <w:lang w:eastAsia="zh-CN"/>
              </w:rPr>
              <w:t>控制在</w:t>
            </w:r>
            <w:r>
              <w:rPr>
                <w:rFonts w:hint="eastAsia"/>
                <w:b w:val="0"/>
                <w:color w:val="000000"/>
                <w:kern w:val="0"/>
                <w:sz w:val="15"/>
                <w:szCs w:val="15"/>
                <w:lang w:val="en-US" w:eastAsia="zh-CN"/>
              </w:rPr>
              <w:t>2802万元</w:t>
            </w:r>
          </w:p>
        </w:tc>
        <w:tc>
          <w:tcPr>
            <w:tcW w:w="853"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color w:val="000000"/>
                <w:kern w:val="0"/>
                <w:sz w:val="15"/>
                <w:szCs w:val="15"/>
                <w:lang w:eastAsia="zh-CN"/>
              </w:rPr>
              <w:t>完成</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46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效益指标</w:t>
            </w:r>
          </w:p>
        </w:tc>
        <w:tc>
          <w:tcPr>
            <w:tcW w:w="1053"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经济效益</w:t>
            </w:r>
          </w:p>
          <w:p>
            <w:pPr>
              <w:widowControl/>
              <w:spacing w:line="240" w:lineRule="exact"/>
              <w:jc w:val="center"/>
              <w:rPr>
                <w:kern w:val="0"/>
                <w:sz w:val="18"/>
                <w:szCs w:val="18"/>
              </w:rPr>
            </w:pPr>
            <w:r>
              <w:rPr>
                <w:kern w:val="0"/>
                <w:sz w:val="18"/>
                <w:szCs w:val="18"/>
              </w:rPr>
              <w:t>指标</w:t>
            </w: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5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10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社会效益</w:t>
            </w:r>
          </w:p>
          <w:p>
            <w:pPr>
              <w:widowControl/>
              <w:spacing w:line="240" w:lineRule="exact"/>
              <w:jc w:val="center"/>
              <w:rPr>
                <w:kern w:val="0"/>
                <w:sz w:val="18"/>
                <w:szCs w:val="18"/>
              </w:rPr>
            </w:pPr>
            <w:r>
              <w:rPr>
                <w:kern w:val="0"/>
                <w:sz w:val="18"/>
                <w:szCs w:val="18"/>
              </w:rPr>
              <w:t>指标</w:t>
            </w: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eastAsia="宋体"/>
                <w:b w:val="0"/>
                <w:color w:val="000000"/>
                <w:kern w:val="0"/>
                <w:sz w:val="18"/>
                <w:szCs w:val="18"/>
                <w:lang w:val="en-US" w:eastAsia="zh-CN"/>
              </w:rPr>
            </w:pPr>
            <w:r>
              <w:rPr>
                <w:color w:val="000000"/>
                <w:kern w:val="0"/>
                <w:sz w:val="18"/>
                <w:szCs w:val="18"/>
              </w:rPr>
              <w:t>指标1</w:t>
            </w:r>
            <w:r>
              <w:rPr>
                <w:b w:val="0"/>
                <w:color w:val="000000"/>
                <w:kern w:val="0"/>
                <w:sz w:val="18"/>
                <w:szCs w:val="18"/>
              </w:rPr>
              <w:t>：</w:t>
            </w:r>
            <w:r>
              <w:rPr>
                <w:rFonts w:hint="eastAsia"/>
                <w:b w:val="0"/>
                <w:color w:val="000000"/>
                <w:kern w:val="0"/>
                <w:sz w:val="15"/>
                <w:szCs w:val="15"/>
                <w:lang w:eastAsia="zh-CN"/>
              </w:rPr>
              <w:t>社会效益</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left"/>
              <w:rPr>
                <w:b w:val="0"/>
                <w:kern w:val="0"/>
                <w:sz w:val="18"/>
                <w:szCs w:val="18"/>
              </w:rPr>
            </w:pPr>
            <w:r>
              <w:rPr>
                <w:rFonts w:hint="eastAsia"/>
                <w:b w:val="0"/>
                <w:color w:val="000000"/>
                <w:kern w:val="0"/>
                <w:sz w:val="15"/>
                <w:szCs w:val="15"/>
              </w:rPr>
              <w:t>丰富社会化退休人员群体的现实生活、精神生活，形成““老有所乐、老有所依、老有所养”的社会氛围。</w:t>
            </w:r>
          </w:p>
        </w:tc>
        <w:tc>
          <w:tcPr>
            <w:tcW w:w="853"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color w:val="000000"/>
                <w:kern w:val="0"/>
                <w:sz w:val="15"/>
                <w:szCs w:val="15"/>
                <w:lang w:eastAsia="zh-CN"/>
              </w:rPr>
              <w:t>完成</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48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生态效益</w:t>
            </w:r>
          </w:p>
          <w:p>
            <w:pPr>
              <w:widowControl/>
              <w:spacing w:line="240" w:lineRule="exact"/>
              <w:jc w:val="center"/>
              <w:rPr>
                <w:kern w:val="0"/>
                <w:sz w:val="18"/>
                <w:szCs w:val="18"/>
              </w:rPr>
            </w:pPr>
            <w:r>
              <w:rPr>
                <w:kern w:val="0"/>
                <w:sz w:val="18"/>
                <w:szCs w:val="18"/>
              </w:rPr>
              <w:t>指标</w:t>
            </w: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5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49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53"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可持续影响指标</w:t>
            </w: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eastAsia="宋体"/>
                <w:b w:val="0"/>
                <w:color w:val="000000"/>
                <w:kern w:val="0"/>
                <w:sz w:val="18"/>
                <w:szCs w:val="18"/>
                <w:lang w:eastAsia="zh-CN"/>
              </w:rPr>
            </w:pPr>
            <w:r>
              <w:rPr>
                <w:color w:val="000000"/>
                <w:kern w:val="0"/>
                <w:sz w:val="18"/>
                <w:szCs w:val="18"/>
              </w:rPr>
              <w:t>指标1</w:t>
            </w:r>
            <w:r>
              <w:rPr>
                <w:b w:val="0"/>
                <w:color w:val="000000"/>
                <w:kern w:val="0"/>
                <w:sz w:val="18"/>
                <w:szCs w:val="18"/>
              </w:rPr>
              <w:t>：</w:t>
            </w:r>
            <w:r>
              <w:rPr>
                <w:rFonts w:hint="eastAsia"/>
                <w:b w:val="0"/>
                <w:color w:val="000000"/>
                <w:kern w:val="0"/>
                <w:sz w:val="15"/>
                <w:szCs w:val="15"/>
                <w:lang w:eastAsia="zh-CN"/>
              </w:rPr>
              <w:t>可持续影响</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5"/>
                <w:szCs w:val="15"/>
              </w:rPr>
              <w:t>促进社会和谐</w:t>
            </w:r>
          </w:p>
        </w:tc>
        <w:tc>
          <w:tcPr>
            <w:tcW w:w="85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5"/>
                <w:szCs w:val="15"/>
                <w:lang w:eastAsia="zh-CN"/>
              </w:rPr>
              <w:t>完成</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5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1002"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满意度</w:t>
            </w:r>
          </w:p>
          <w:p>
            <w:pPr>
              <w:widowControl/>
              <w:spacing w:line="240" w:lineRule="exact"/>
              <w:jc w:val="center"/>
              <w:rPr>
                <w:kern w:val="0"/>
                <w:sz w:val="18"/>
                <w:szCs w:val="18"/>
              </w:rPr>
            </w:pPr>
            <w:r>
              <w:rPr>
                <w:kern w:val="0"/>
                <w:sz w:val="18"/>
                <w:szCs w:val="18"/>
              </w:rPr>
              <w:t>指标</w:t>
            </w:r>
          </w:p>
        </w:tc>
        <w:tc>
          <w:tcPr>
            <w:tcW w:w="105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服务对象满意度指标</w:t>
            </w: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5"/>
                <w:szCs w:val="15"/>
              </w:rPr>
              <w:t>参与活动人员的满意度</w:t>
            </w:r>
          </w:p>
        </w:tc>
        <w:tc>
          <w:tcPr>
            <w:tcW w:w="21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color w:val="000000"/>
                <w:kern w:val="0"/>
                <w:sz w:val="15"/>
                <w:szCs w:val="15"/>
              </w:rPr>
              <w:t>≥</w:t>
            </w:r>
            <w:r>
              <w:rPr>
                <w:rFonts w:hint="eastAsia"/>
                <w:b w:val="0"/>
                <w:color w:val="000000"/>
                <w:kern w:val="0"/>
                <w:sz w:val="15"/>
                <w:szCs w:val="15"/>
              </w:rPr>
              <w:t>90%</w:t>
            </w:r>
          </w:p>
        </w:tc>
        <w:tc>
          <w:tcPr>
            <w:tcW w:w="853"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5"/>
                <w:szCs w:val="15"/>
                <w:lang w:eastAsia="zh-CN"/>
              </w:rPr>
              <w:t>99%以上</w:t>
            </w:r>
          </w:p>
        </w:tc>
        <w:tc>
          <w:tcPr>
            <w:tcW w:w="4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47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1002" w:type="dxa"/>
            <w:gridSpan w:val="2"/>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105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r>
              <w:rPr>
                <w:rFonts w:hint="eastAsia"/>
                <w:b w:val="0"/>
                <w:color w:val="000000"/>
                <w:kern w:val="0"/>
                <w:sz w:val="15"/>
                <w:szCs w:val="15"/>
              </w:rPr>
              <w:t>被慰问群体的满意度</w:t>
            </w: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color w:val="000000"/>
                <w:kern w:val="0"/>
                <w:sz w:val="15"/>
                <w:szCs w:val="15"/>
              </w:rPr>
              <w:t>≥</w:t>
            </w:r>
            <w:r>
              <w:rPr>
                <w:rFonts w:hint="eastAsia"/>
                <w:b w:val="0"/>
                <w:color w:val="000000"/>
                <w:kern w:val="0"/>
                <w:sz w:val="15"/>
                <w:szCs w:val="15"/>
              </w:rPr>
              <w:t>90%</w:t>
            </w:r>
          </w:p>
        </w:tc>
        <w:tc>
          <w:tcPr>
            <w:tcW w:w="853" w:type="dxa"/>
            <w:tcBorders>
              <w:top w:val="nil"/>
              <w:left w:val="nil"/>
              <w:bottom w:val="single" w:color="auto" w:sz="4" w:space="0"/>
              <w:right w:val="single" w:color="auto" w:sz="4" w:space="0"/>
            </w:tcBorders>
            <w:vAlign w:val="center"/>
          </w:tcPr>
          <w:p>
            <w:pPr>
              <w:widowControl/>
              <w:spacing w:line="240" w:lineRule="exact"/>
              <w:jc w:val="center"/>
              <w:rPr>
                <w:rFonts w:hint="eastAsia"/>
                <w:b w:val="0"/>
                <w:color w:val="000000"/>
                <w:kern w:val="0"/>
                <w:sz w:val="15"/>
                <w:szCs w:val="15"/>
                <w:lang w:eastAsia="zh-CN"/>
              </w:rPr>
            </w:pPr>
            <w:r>
              <w:rPr>
                <w:rFonts w:hint="eastAsia"/>
                <w:b w:val="0"/>
                <w:color w:val="000000"/>
                <w:kern w:val="0"/>
                <w:sz w:val="15"/>
                <w:szCs w:val="15"/>
                <w:lang w:eastAsia="zh-CN"/>
              </w:rPr>
              <w:t>99%以上</w:t>
            </w: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1002"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105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180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p>
        </w:tc>
        <w:tc>
          <w:tcPr>
            <w:tcW w:w="216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53" w:type="dxa"/>
            <w:tcBorders>
              <w:top w:val="nil"/>
              <w:left w:val="nil"/>
              <w:bottom w:val="single" w:color="auto" w:sz="4" w:space="0"/>
              <w:right w:val="single" w:color="auto" w:sz="4" w:space="0"/>
            </w:tcBorders>
            <w:vAlign w:val="center"/>
          </w:tcPr>
          <w:p>
            <w:pPr>
              <w:widowControl/>
              <w:spacing w:line="240" w:lineRule="exact"/>
              <w:jc w:val="center"/>
              <w:rPr>
                <w:rFonts w:hint="eastAsia"/>
                <w:b w:val="0"/>
                <w:color w:val="000000"/>
                <w:kern w:val="0"/>
                <w:sz w:val="15"/>
                <w:szCs w:val="15"/>
                <w:lang w:eastAsia="zh-CN"/>
              </w:rPr>
            </w:pPr>
          </w:p>
        </w:tc>
        <w:tc>
          <w:tcPr>
            <w:tcW w:w="46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60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总分</w:t>
            </w:r>
          </w:p>
        </w:tc>
        <w:tc>
          <w:tcPr>
            <w:tcW w:w="1317" w:type="dxa"/>
            <w:gridSpan w:val="3"/>
            <w:tcBorders>
              <w:top w:val="nil"/>
              <w:left w:val="nil"/>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color w:val="000000"/>
                <w:kern w:val="0"/>
                <w:sz w:val="18"/>
                <w:szCs w:val="18"/>
                <w:lang w:val="en-US" w:eastAsia="zh-CN"/>
              </w:rPr>
            </w:pPr>
            <w:r>
              <w:rPr>
                <w:rFonts w:hint="eastAsia"/>
                <w:b w:val="0"/>
                <w:color w:val="000000"/>
                <w:kern w:val="0"/>
                <w:sz w:val="18"/>
                <w:szCs w:val="18"/>
                <w:lang w:val="en-US" w:eastAsia="zh-CN"/>
              </w:rPr>
              <w:t>89</w:t>
            </w:r>
          </w:p>
        </w:tc>
        <w:tc>
          <w:tcPr>
            <w:tcW w:w="139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bl>
    <w:p>
      <w:pPr>
        <w:widowControl/>
        <w:spacing w:line="360" w:lineRule="auto"/>
        <w:ind w:firstLine="241" w:firstLineChars="100"/>
        <w:jc w:val="left"/>
        <w:rPr>
          <w:rFonts w:hint="default" w:ascii="宋体" w:hAnsi="宋体" w:eastAsia="宋体"/>
          <w:sz w:val="24"/>
          <w:szCs w:val="32"/>
          <w:lang w:val="en-US" w:eastAsia="zh-CN"/>
        </w:rPr>
      </w:pPr>
      <w:r>
        <w:rPr>
          <w:rFonts w:ascii="宋体" w:hAnsi="宋体"/>
          <w:sz w:val="24"/>
          <w:szCs w:val="32"/>
        </w:rPr>
        <w:t xml:space="preserve">填表人：  </w:t>
      </w:r>
      <w:r>
        <w:rPr>
          <w:rFonts w:hint="eastAsia" w:ascii="宋体" w:hAnsi="宋体"/>
          <w:sz w:val="24"/>
          <w:szCs w:val="32"/>
          <w:lang w:eastAsia="zh-CN"/>
        </w:rPr>
        <w:t>许硕</w:t>
      </w:r>
      <w:r>
        <w:rPr>
          <w:rFonts w:ascii="宋体" w:hAnsi="宋体"/>
          <w:sz w:val="24"/>
          <w:szCs w:val="32"/>
        </w:rPr>
        <w:t xml:space="preserve">        联系电话： </w:t>
      </w:r>
      <w:r>
        <w:rPr>
          <w:rFonts w:hint="eastAsia" w:ascii="宋体" w:hAnsi="宋体"/>
          <w:sz w:val="24"/>
          <w:szCs w:val="32"/>
          <w:lang w:val="en-US" w:eastAsia="zh-CN"/>
        </w:rPr>
        <w:t>84296117</w:t>
      </w:r>
      <w:r>
        <w:rPr>
          <w:rFonts w:ascii="宋体" w:hAnsi="宋体"/>
          <w:sz w:val="24"/>
          <w:szCs w:val="32"/>
        </w:rPr>
        <w:t xml:space="preserve">       填写日期：</w:t>
      </w:r>
      <w:r>
        <w:rPr>
          <w:rFonts w:hint="eastAsia" w:ascii="宋体" w:hAnsi="宋体"/>
          <w:sz w:val="24"/>
          <w:szCs w:val="32"/>
          <w:lang w:val="en-US" w:eastAsia="zh-CN"/>
        </w:rPr>
        <w:t>2022.01.12</w:t>
      </w:r>
    </w:p>
    <w:p>
      <w:pPr>
        <w:rPr>
          <w:rFonts w:eastAsia="仿宋_GB2312"/>
          <w:b w:val="0"/>
          <w:sz w:val="32"/>
          <w:szCs w:val="32"/>
        </w:rPr>
      </w:pPr>
      <w:bookmarkStart w:id="0" w:name="_GoBack"/>
      <w:bookmarkEnd w:id="0"/>
    </w:p>
    <w:sectPr>
      <w:pgSz w:w="11906" w:h="16838"/>
      <w:pgMar w:top="141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decorative"/>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31776"/>
    <w:rsid w:val="00001B5D"/>
    <w:rsid w:val="00007A9F"/>
    <w:rsid w:val="00015052"/>
    <w:rsid w:val="00031CEE"/>
    <w:rsid w:val="00057190"/>
    <w:rsid w:val="00080BB1"/>
    <w:rsid w:val="0008562A"/>
    <w:rsid w:val="00086F72"/>
    <w:rsid w:val="00094D39"/>
    <w:rsid w:val="000A7CE4"/>
    <w:rsid w:val="000C0FFF"/>
    <w:rsid w:val="000D7D2F"/>
    <w:rsid w:val="000E4D2F"/>
    <w:rsid w:val="000F016F"/>
    <w:rsid w:val="00115A6A"/>
    <w:rsid w:val="0015501C"/>
    <w:rsid w:val="00185A58"/>
    <w:rsid w:val="001A49C4"/>
    <w:rsid w:val="001B4CE8"/>
    <w:rsid w:val="001B74E3"/>
    <w:rsid w:val="001C13E4"/>
    <w:rsid w:val="001E5FD4"/>
    <w:rsid w:val="001F46BB"/>
    <w:rsid w:val="002128C5"/>
    <w:rsid w:val="00233941"/>
    <w:rsid w:val="00275EE6"/>
    <w:rsid w:val="00284DBB"/>
    <w:rsid w:val="0028641A"/>
    <w:rsid w:val="002C3EE8"/>
    <w:rsid w:val="002C6350"/>
    <w:rsid w:val="003331AC"/>
    <w:rsid w:val="003331D0"/>
    <w:rsid w:val="00367AE6"/>
    <w:rsid w:val="00393E47"/>
    <w:rsid w:val="003A56F5"/>
    <w:rsid w:val="003B3305"/>
    <w:rsid w:val="003B7516"/>
    <w:rsid w:val="003D0D38"/>
    <w:rsid w:val="003F2606"/>
    <w:rsid w:val="00427CFF"/>
    <w:rsid w:val="004343B0"/>
    <w:rsid w:val="00462ED5"/>
    <w:rsid w:val="00492123"/>
    <w:rsid w:val="00492568"/>
    <w:rsid w:val="004C6CC2"/>
    <w:rsid w:val="004E131E"/>
    <w:rsid w:val="004E26A7"/>
    <w:rsid w:val="004E7C1C"/>
    <w:rsid w:val="00522946"/>
    <w:rsid w:val="00525DE4"/>
    <w:rsid w:val="005400B0"/>
    <w:rsid w:val="00541040"/>
    <w:rsid w:val="005525D9"/>
    <w:rsid w:val="00557B43"/>
    <w:rsid w:val="00563D78"/>
    <w:rsid w:val="00567FD5"/>
    <w:rsid w:val="00595CAE"/>
    <w:rsid w:val="005C6773"/>
    <w:rsid w:val="005D0885"/>
    <w:rsid w:val="005D59CE"/>
    <w:rsid w:val="00627AF6"/>
    <w:rsid w:val="00653120"/>
    <w:rsid w:val="006721BB"/>
    <w:rsid w:val="0067443B"/>
    <w:rsid w:val="00676E0B"/>
    <w:rsid w:val="006C6289"/>
    <w:rsid w:val="006C7A52"/>
    <w:rsid w:val="007033FE"/>
    <w:rsid w:val="00751683"/>
    <w:rsid w:val="00763132"/>
    <w:rsid w:val="007668EF"/>
    <w:rsid w:val="00795620"/>
    <w:rsid w:val="007B6FEF"/>
    <w:rsid w:val="007C6045"/>
    <w:rsid w:val="007C6154"/>
    <w:rsid w:val="007C7192"/>
    <w:rsid w:val="007D366F"/>
    <w:rsid w:val="00805C64"/>
    <w:rsid w:val="0081785A"/>
    <w:rsid w:val="008200D5"/>
    <w:rsid w:val="00831628"/>
    <w:rsid w:val="0083385E"/>
    <w:rsid w:val="00846A80"/>
    <w:rsid w:val="008540AD"/>
    <w:rsid w:val="00854AB1"/>
    <w:rsid w:val="00864238"/>
    <w:rsid w:val="00870F46"/>
    <w:rsid w:val="00887B6F"/>
    <w:rsid w:val="0089084A"/>
    <w:rsid w:val="00893D6B"/>
    <w:rsid w:val="008A7B55"/>
    <w:rsid w:val="008C7A17"/>
    <w:rsid w:val="008D17FF"/>
    <w:rsid w:val="008D246E"/>
    <w:rsid w:val="008D4A6A"/>
    <w:rsid w:val="008E3A64"/>
    <w:rsid w:val="00903B4C"/>
    <w:rsid w:val="00920C7B"/>
    <w:rsid w:val="009230D2"/>
    <w:rsid w:val="00931776"/>
    <w:rsid w:val="00940DE9"/>
    <w:rsid w:val="00940F66"/>
    <w:rsid w:val="00942504"/>
    <w:rsid w:val="0095165C"/>
    <w:rsid w:val="00954082"/>
    <w:rsid w:val="00960611"/>
    <w:rsid w:val="00990E1C"/>
    <w:rsid w:val="00994DE8"/>
    <w:rsid w:val="009A65F2"/>
    <w:rsid w:val="009D370F"/>
    <w:rsid w:val="009E0EF3"/>
    <w:rsid w:val="009F11F4"/>
    <w:rsid w:val="009F447A"/>
    <w:rsid w:val="00A11AEF"/>
    <w:rsid w:val="00A24DE1"/>
    <w:rsid w:val="00A32E19"/>
    <w:rsid w:val="00A35F8F"/>
    <w:rsid w:val="00A563F2"/>
    <w:rsid w:val="00A918C6"/>
    <w:rsid w:val="00AA20CB"/>
    <w:rsid w:val="00AC145C"/>
    <w:rsid w:val="00AC68B6"/>
    <w:rsid w:val="00AD7192"/>
    <w:rsid w:val="00AE6345"/>
    <w:rsid w:val="00B01EFF"/>
    <w:rsid w:val="00B07D45"/>
    <w:rsid w:val="00B421E0"/>
    <w:rsid w:val="00B441C9"/>
    <w:rsid w:val="00B53C47"/>
    <w:rsid w:val="00B75CAB"/>
    <w:rsid w:val="00B8629B"/>
    <w:rsid w:val="00B879E0"/>
    <w:rsid w:val="00BC098B"/>
    <w:rsid w:val="00BC7F9B"/>
    <w:rsid w:val="00BD0E0A"/>
    <w:rsid w:val="00BD7637"/>
    <w:rsid w:val="00BE7A96"/>
    <w:rsid w:val="00C05D44"/>
    <w:rsid w:val="00C236F2"/>
    <w:rsid w:val="00C55D52"/>
    <w:rsid w:val="00C610F1"/>
    <w:rsid w:val="00C62A09"/>
    <w:rsid w:val="00C82F04"/>
    <w:rsid w:val="00C86B6D"/>
    <w:rsid w:val="00C92503"/>
    <w:rsid w:val="00C94E71"/>
    <w:rsid w:val="00CD6026"/>
    <w:rsid w:val="00CF6D7B"/>
    <w:rsid w:val="00D0072D"/>
    <w:rsid w:val="00D242B6"/>
    <w:rsid w:val="00D470BD"/>
    <w:rsid w:val="00D50FB7"/>
    <w:rsid w:val="00D63F94"/>
    <w:rsid w:val="00D8204C"/>
    <w:rsid w:val="00DA2B2E"/>
    <w:rsid w:val="00DB17E4"/>
    <w:rsid w:val="00DE5F9B"/>
    <w:rsid w:val="00E15B86"/>
    <w:rsid w:val="00E63A10"/>
    <w:rsid w:val="00E821B8"/>
    <w:rsid w:val="00E93A28"/>
    <w:rsid w:val="00EA2619"/>
    <w:rsid w:val="00EC6FB7"/>
    <w:rsid w:val="00EE2A07"/>
    <w:rsid w:val="00EF5211"/>
    <w:rsid w:val="00F74CFE"/>
    <w:rsid w:val="00F849D5"/>
    <w:rsid w:val="00FA72DB"/>
    <w:rsid w:val="032957F5"/>
    <w:rsid w:val="067E1C3D"/>
    <w:rsid w:val="09E1141B"/>
    <w:rsid w:val="0D4E44D4"/>
    <w:rsid w:val="0E962304"/>
    <w:rsid w:val="0FD71D45"/>
    <w:rsid w:val="10E72CEF"/>
    <w:rsid w:val="193F288E"/>
    <w:rsid w:val="21866767"/>
    <w:rsid w:val="27476F64"/>
    <w:rsid w:val="28A82627"/>
    <w:rsid w:val="2AFD6291"/>
    <w:rsid w:val="314E2B5A"/>
    <w:rsid w:val="32DE5719"/>
    <w:rsid w:val="357B59EF"/>
    <w:rsid w:val="382B6775"/>
    <w:rsid w:val="3CE509A9"/>
    <w:rsid w:val="3F1F6AC5"/>
    <w:rsid w:val="45EA6449"/>
    <w:rsid w:val="460359DE"/>
    <w:rsid w:val="494E5CF5"/>
    <w:rsid w:val="4A490D40"/>
    <w:rsid w:val="4B4E1C15"/>
    <w:rsid w:val="4CBA109B"/>
    <w:rsid w:val="4D0F0E47"/>
    <w:rsid w:val="507E7DCA"/>
    <w:rsid w:val="536369BE"/>
    <w:rsid w:val="557B6719"/>
    <w:rsid w:val="5D617737"/>
    <w:rsid w:val="603764FC"/>
    <w:rsid w:val="670E155B"/>
    <w:rsid w:val="696B68DD"/>
    <w:rsid w:val="6A261F45"/>
    <w:rsid w:val="6D125E72"/>
    <w:rsid w:val="6F15446E"/>
    <w:rsid w:val="6FB32B39"/>
    <w:rsid w:val="703F2740"/>
    <w:rsid w:val="70F65353"/>
    <w:rsid w:val="74277F58"/>
    <w:rsid w:val="76EF5736"/>
    <w:rsid w:val="7D16648A"/>
    <w:rsid w:val="7DBA2D67"/>
    <w:rsid w:val="7DD153BC"/>
    <w:rsid w:val="7F470DF0"/>
    <w:rsid w:val="7F5A4A6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21"/>
      <w:szCs w:val="21"/>
      <w:lang w:val="en-US" w:eastAsia="zh-CN" w:bidi="ar-SA"/>
    </w:rPr>
  </w:style>
  <w:style w:type="paragraph" w:styleId="2">
    <w:name w:val="heading 2"/>
    <w:basedOn w:val="1"/>
    <w:next w:val="1"/>
    <w:unhideWhenUsed/>
    <w:qFormat/>
    <w:uiPriority w:val="9"/>
    <w:pPr>
      <w:keepNext/>
      <w:keepLines/>
      <w:jc w:val="center"/>
      <w:outlineLvl w:val="1"/>
    </w:pPr>
    <w:rPr>
      <w:rFonts w:ascii="Cambria" w:hAnsi="Cambria" w:cs="Cambria"/>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1"/>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5"/>
    <w:qFormat/>
    <w:uiPriority w:val="99"/>
    <w:rPr>
      <w:rFonts w:ascii="Times New Roman" w:hAnsi="Times New Roman" w:eastAsia="宋体" w:cs="Times New Roman"/>
      <w:b/>
      <w:bCs/>
      <w:sz w:val="18"/>
      <w:szCs w:val="18"/>
    </w:rPr>
  </w:style>
  <w:style w:type="character" w:customStyle="1" w:styleId="10">
    <w:name w:val="页脚 Char"/>
    <w:basedOn w:val="6"/>
    <w:link w:val="4"/>
    <w:qFormat/>
    <w:uiPriority w:val="99"/>
    <w:rPr>
      <w:rFonts w:ascii="Times New Roman" w:hAnsi="Times New Roman" w:eastAsia="宋体" w:cs="Times New Roman"/>
      <w:b/>
      <w:bCs/>
      <w:sz w:val="18"/>
      <w:szCs w:val="18"/>
    </w:rPr>
  </w:style>
  <w:style w:type="character" w:customStyle="1" w:styleId="11">
    <w:name w:val="批注框文本 Char"/>
    <w:basedOn w:val="6"/>
    <w:link w:val="3"/>
    <w:semiHidden/>
    <w:qFormat/>
    <w:uiPriority w:val="99"/>
    <w:rPr>
      <w:b/>
      <w:bCs/>
      <w:kern w:val="2"/>
      <w:sz w:val="18"/>
      <w:szCs w:val="18"/>
    </w:rPr>
  </w:style>
  <w:style w:type="paragraph" w:customStyle="1" w:styleId="12">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208</Words>
  <Characters>1188</Characters>
  <Lines>9</Lines>
  <Paragraphs>2</Paragraphs>
  <ScaleCrop>false</ScaleCrop>
  <LinksUpToDate>false</LinksUpToDate>
  <CharactersWithSpaces>1394</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2016-07-25T08:47:00Z</dcterms:created>
  <dc:creator>User</dc:creator>
  <cp:lastModifiedBy>Administrator</cp:lastModifiedBy>
  <cp:lastPrinted>2022-01-05T07:56:00Z</cp:lastPrinted>
  <dcterms:modified xsi:type="dcterms:W3CDTF">2022-08-10T03:02:54Z</dcterms:modified>
  <cp:revision>151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y fmtid="{D5CDD505-2E9C-101B-9397-08002B2CF9AE}" pid="3" name="ICV">
    <vt:lpwstr>03E78BE7FD534A0BBFE47C54BBC314AB</vt:lpwstr>
  </property>
</Properties>
</file>