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北京市朝阳区人力资源和社会保障局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2021年政府信息公开工作年度报告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sz w:val="44"/>
          <w:szCs w:val="44"/>
          <w:lang w:val="en-US"/>
        </w:rPr>
      </w:pPr>
      <w:bookmarkStart w:id="0" w:name="_GoBack"/>
      <w:bookmarkEnd w:id="0"/>
    </w:p>
    <w:p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/>
        <w:jc w:val="left"/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/>
        </w:rPr>
      </w:pPr>
      <w:r>
        <w:rPr>
          <w:rFonts w:hint="eastAsia" w:ascii="微软雅黑" w:hAnsi="微软雅黑" w:eastAsia="微软雅黑" w:cs="宋体"/>
          <w:color w:val="404040"/>
          <w:kern w:val="0"/>
          <w:sz w:val="24"/>
          <w:szCs w:val="24"/>
          <w:lang w:val="en-US" w:eastAsia="zh-CN" w:bidi="ar"/>
        </w:rPr>
        <w:t>　</w:t>
      </w:r>
      <w:r>
        <w:rPr>
          <w:rFonts w:hint="eastAsia" w:ascii="微软雅黑" w:hAnsi="微软雅黑" w:eastAsia="微软雅黑" w:cs="宋体"/>
          <w:color w:val="404040"/>
          <w:kern w:val="0"/>
          <w:sz w:val="32"/>
          <w:szCs w:val="32"/>
          <w:lang w:val="en-US" w:eastAsia="zh-CN" w:bidi="ar"/>
        </w:rPr>
        <w:t xml:space="preserve">   </w:t>
      </w:r>
      <w:r>
        <w:rPr>
          <w:rFonts w:hint="eastAsia" w:ascii="仿宋_GB2312" w:hAnsi="宋体" w:eastAsia="仿宋_GB2312" w:cs="宋体"/>
          <w:spacing w:val="8"/>
          <w:kern w:val="0"/>
          <w:sz w:val="32"/>
          <w:szCs w:val="32"/>
          <w:lang w:val="en-US" w:eastAsia="zh-CN" w:bidi="ar"/>
        </w:rPr>
        <w:t>依据《中华人民共和国政府信息公开条例》(以下简称《政府信息公开条例》)第五十条规定，编制本报告。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 w:firstLine="672" w:firstLineChars="200"/>
        <w:jc w:val="left"/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一、总体情况</w:t>
      </w:r>
    </w:p>
    <w:p>
      <w:pPr>
        <w:spacing w:line="560" w:lineRule="exact"/>
        <w:ind w:firstLine="707" w:firstLineChars="221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2021年，我局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进一步加强政府信息公开工作的组织领导，健全政务公开工作协调和监督保障机制，进一步明确政务公开工作的主管领导、主管科室以及具体工作人员；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全面落实“五公开”工作机制，对我局决策、执行、管理、服务、结果进行公开。进一步健全公文公开属性源头管理机制，并将公文公开属性管理纳入公文制作和办理过程；进一步健全政府信息保密审查机制，全面落实政府信息公开保密审查任务；加强对我局政府信息公开工作人员的教育培训，提升政府信息公开工作能力和水平；组织全局各科室、事业单位共同编制我局政务公开全清单，进一步细化人力社保领域政务公开事项，并按照我局政务公开全清单内容落实好公开任务；按照我区政务公开工作要点落实好年度公开任务，加强政府信息公开平台建设，做好政府信息管理工作。</w:t>
      </w:r>
    </w:p>
    <w:p>
      <w:pPr>
        <w:spacing w:line="560" w:lineRule="exact"/>
        <w:ind w:firstLine="707" w:firstLineChars="221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全年共主动公开政府信息1961条，其中，新发布部门动态88条，公示公告216条，其他办事指南83条，双公示1574条。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通过局机关接待大厅、各事业单位办事大厅的政府信息公开接待受理窗口、信息公开热线电话、信息公开邮箱等多种途径，共收到群众政府信息公开申请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5件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，上年结转政府信息公开申请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1件，共处理依申请公开申请6件，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全部按时按规进行受理和答复，充分满足群众的政府信息公开需求。</w:t>
      </w:r>
    </w:p>
    <w:p>
      <w:pPr>
        <w:spacing w:line="560" w:lineRule="exact"/>
        <w:ind w:firstLine="707" w:firstLineChars="221"/>
        <w:rPr>
          <w:rFonts w:hint="default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 w:line="560" w:lineRule="exact"/>
        <w:ind w:left="-42" w:leftChars="0" w:right="0" w:firstLine="640" w:firstLineChars="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主动公开政府信息情况</w:t>
      </w:r>
    </w:p>
    <w:p>
      <w:pPr>
        <w:pStyle w:val="2"/>
        <w:widowControl/>
        <w:rPr>
          <w:lang w:val="en-US"/>
        </w:rPr>
      </w:pPr>
      <w:r>
        <w:rPr>
          <w:rFonts w:hint="eastAsia"/>
          <w:lang w:val="en-US" w:eastAsia="zh-CN"/>
        </w:rPr>
        <w:t xml:space="preserve"> </w:t>
      </w:r>
    </w:p>
    <w:tbl>
      <w:tblPr>
        <w:tblStyle w:val="4"/>
        <w:tblW w:w="97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7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1394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2"/>
        <w:widowControl/>
        <w:rPr>
          <w:lang w:val="en-US"/>
        </w:rPr>
      </w:pPr>
    </w:p>
    <w:p>
      <w:pPr>
        <w:pStyle w:val="2"/>
        <w:widowControl/>
        <w:rPr>
          <w:lang w:val="en-US"/>
        </w:rPr>
      </w:pPr>
    </w:p>
    <w:p>
      <w:pPr>
        <w:keepNext w:val="0"/>
        <w:keepLines w:val="0"/>
        <w:widowControl w:val="0"/>
        <w:numPr>
          <w:ilvl w:val="0"/>
          <w:numId w:val="1"/>
        </w:numPr>
        <w:suppressLineNumbers w:val="0"/>
        <w:spacing w:before="0" w:beforeAutospacing="0" w:after="0" w:afterAutospacing="0" w:line="560" w:lineRule="exact"/>
        <w:ind w:left="-42" w:leftChars="0" w:right="0" w:firstLine="640" w:firstLineChars="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收到和处理政府信息公开申请情况</w:t>
      </w:r>
    </w:p>
    <w:p>
      <w:pPr>
        <w:pStyle w:val="3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color w:val="333333"/>
          <w:shd w:val="clear" w:fill="FFFFFF"/>
          <w:lang w:val="en-US"/>
        </w:rPr>
      </w:pPr>
    </w:p>
    <w:tbl>
      <w:tblPr>
        <w:tblStyle w:val="4"/>
        <w:tblW w:w="97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689" w:type="dxa"/>
            <w:vMerge w:val="continue"/>
            <w:tcBorders>
              <w:top w:val="single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9BC2E6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restart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5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1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in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943" w:type="dxa"/>
            <w:vMerge w:val="continue"/>
            <w:tcBorders>
              <w:top w:val="inset" w:color="auto" w:sz="8" w:space="0"/>
              <w:left w:val="nil"/>
              <w:bottom w:val="inset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8" w:type="dxa"/>
            <w:vMerge w:val="continue"/>
            <w:tcBorders>
              <w:top w:val="nil"/>
              <w:left w:val="single" w:color="auto" w:sz="8" w:space="0"/>
              <w:bottom w:val="inset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6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688" w:type="dxa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0" w:type="auto"/>
            <w:tcBorders>
              <w:top w:val="inset" w:color="auto" w:sz="6" w:space="0"/>
              <w:left w:val="nil"/>
              <w:bottom w:val="inset" w:color="auto" w:sz="6" w:space="0"/>
              <w:right w:val="inset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pStyle w:val="2"/>
        <w:widowControl/>
        <w:ind w:left="420" w:leftChars="200"/>
        <w:rPr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640" w:firstLineChars="200"/>
        <w:jc w:val="both"/>
        <w:rPr>
          <w:rFonts w:hint="eastAsia" w:ascii="黑体" w:hAnsi="宋体" w:eastAsia="黑体" w:cs="黑体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四、政府信息公开行政复议、行政诉讼情况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lang w:val="en-US"/>
        </w:rPr>
      </w:pPr>
    </w:p>
    <w:tbl>
      <w:tblPr>
        <w:tblStyle w:val="4"/>
        <w:tblW w:w="974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21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42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BDD7EE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  <w:jc w:val="center"/>
        </w:trPr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4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1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1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DEBF7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  <w:jc w:val="center"/>
        </w:trPr>
        <w:tc>
          <w:tcPr>
            <w:tcW w:w="64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2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</w:rPr>
            </w:pPr>
            <w:r>
              <w:rPr>
                <w:rFonts w:hint="eastAsia" w:ascii="黑体" w:hAnsi="宋体" w:eastAsia="黑体" w:cs="黑体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4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sz w:val="24"/>
                <w:szCs w:val="24"/>
                <w:lang w:val="en-US" w:eastAsia="zh-CN"/>
              </w:rPr>
              <w:t>1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lang w:val="en-US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left="630" w:leftChars="0" w:right="0" w:rightChars="0"/>
        <w:jc w:val="left"/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五、存在的主要问题及改进情况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left"/>
        <w:textAlignment w:val="auto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eastAsia="zh-CN"/>
        </w:rPr>
        <w:t>政府信息公开教育培训工作开展不够深入。</w:t>
      </w:r>
      <w:r>
        <w:rPr>
          <w:rFonts w:hint="eastAsia" w:ascii="仿宋_GB2312" w:eastAsia="仿宋_GB2312"/>
          <w:sz w:val="32"/>
        </w:rPr>
        <w:t>对此，我局将通过</w:t>
      </w:r>
      <w:r>
        <w:rPr>
          <w:rFonts w:hint="eastAsia" w:ascii="仿宋_GB2312" w:eastAsia="仿宋_GB2312"/>
          <w:sz w:val="32"/>
          <w:lang w:eastAsia="zh-CN"/>
        </w:rPr>
        <w:t>开展专题培训、组织</w:t>
      </w:r>
      <w:r>
        <w:rPr>
          <w:rFonts w:hint="eastAsia" w:ascii="仿宋_GB2312" w:eastAsia="仿宋_GB2312"/>
          <w:sz w:val="32"/>
        </w:rPr>
        <w:t>学习《政府信息公开条例》</w:t>
      </w:r>
      <w:r>
        <w:rPr>
          <w:rFonts w:hint="eastAsia" w:ascii="仿宋_GB2312" w:eastAsia="仿宋_GB2312"/>
          <w:sz w:val="32"/>
          <w:lang w:eastAsia="zh-CN"/>
        </w:rPr>
        <w:t>等方式加强对政府信息公开工作人员的培训。同时，进一步完善政府信息公开工作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监督保障机制，</w:t>
      </w:r>
      <w:r>
        <w:rPr>
          <w:rFonts w:hint="eastAsia" w:ascii="仿宋_GB2312" w:eastAsia="仿宋_GB2312"/>
          <w:sz w:val="32"/>
        </w:rPr>
        <w:t>加强对下属事业单位信息公开工作</w:t>
      </w:r>
      <w:r>
        <w:rPr>
          <w:rFonts w:hint="eastAsia" w:ascii="仿宋_GB2312" w:eastAsia="仿宋_GB2312"/>
          <w:sz w:val="32"/>
          <w:lang w:eastAsia="zh-CN"/>
        </w:rPr>
        <w:t>的</w:t>
      </w:r>
      <w:r>
        <w:rPr>
          <w:rFonts w:hint="eastAsia" w:ascii="仿宋_GB2312" w:eastAsia="仿宋_GB2312"/>
          <w:sz w:val="32"/>
        </w:rPr>
        <w:t>指导和监督，</w:t>
      </w:r>
      <w:r>
        <w:rPr>
          <w:rFonts w:hint="eastAsia" w:ascii="仿宋_GB2312" w:eastAsia="仿宋_GB2312"/>
          <w:sz w:val="32"/>
          <w:lang w:eastAsia="zh-CN"/>
        </w:rPr>
        <w:t>进一步提升我局政府信息公开工作能力和水平</w:t>
      </w:r>
      <w:r>
        <w:rPr>
          <w:rFonts w:hint="eastAsia" w:ascii="仿宋_GB2312" w:eastAsia="仿宋_GB2312"/>
          <w:sz w:val="32"/>
        </w:rPr>
        <w:t>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left="630" w:leftChars="0" w:right="0" w:rightChars="0"/>
        <w:jc w:val="left"/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宋体" w:eastAsia="黑体" w:cs="宋体"/>
          <w:spacing w:val="8"/>
          <w:kern w:val="0"/>
          <w:sz w:val="32"/>
          <w:szCs w:val="32"/>
          <w:lang w:val="en-US" w:eastAsia="zh-CN" w:bidi="ar"/>
        </w:rPr>
        <w:t>六、其他需要报告的事项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 w:firstLine="640" w:firstLineChars="200"/>
        <w:jc w:val="left"/>
        <w:textAlignment w:val="auto"/>
        <w:rPr>
          <w:rFonts w:hint="eastAsia" w:ascii="仿宋_GB2312" w:eastAsia="仿宋_GB2312"/>
          <w:sz w:val="32"/>
          <w:lang w:val="en-US"/>
        </w:rPr>
      </w:pPr>
      <w:r>
        <w:rPr>
          <w:rFonts w:hint="eastAsia" w:ascii="仿宋_GB2312" w:eastAsia="仿宋_GB2312"/>
          <w:sz w:val="32"/>
          <w:lang w:val="en-US" w:eastAsia="zh-CN"/>
        </w:rPr>
        <w:t>本单位本年度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发出收费通知的件数和总金额以及实际收取的总金额均为0</w:t>
      </w:r>
      <w:r>
        <w:rPr>
          <w:rFonts w:hint="eastAsia" w:ascii="仿宋_GB2312" w:eastAsia="仿宋_GB2312"/>
          <w:sz w:val="32"/>
          <w:lang w:val="en-US" w:eastAsia="zh-CN"/>
        </w:rPr>
        <w:t>。</w:t>
      </w:r>
    </w:p>
    <w:p/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D5A163"/>
    <w:multiLevelType w:val="multilevel"/>
    <w:tmpl w:val="9BD5A163"/>
    <w:lvl w:ilvl="0" w:tentative="0">
      <w:start w:val="2"/>
      <w:numFmt w:val="chineseCounting"/>
      <w:suff w:val="nothing"/>
      <w:lvlText w:val="%1、"/>
      <w:lvlJc w:val="left"/>
      <w:pPr>
        <w:ind w:left="-42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D3DDF"/>
    <w:rsid w:val="042579D5"/>
    <w:rsid w:val="068D3A55"/>
    <w:rsid w:val="073A660F"/>
    <w:rsid w:val="0CB54E8C"/>
    <w:rsid w:val="0ECF5035"/>
    <w:rsid w:val="0FA20EFD"/>
    <w:rsid w:val="10E71957"/>
    <w:rsid w:val="14F94D81"/>
    <w:rsid w:val="19962AAF"/>
    <w:rsid w:val="1A0A1B17"/>
    <w:rsid w:val="1B0E7792"/>
    <w:rsid w:val="1D7E7C82"/>
    <w:rsid w:val="1F8D51FC"/>
    <w:rsid w:val="22EF4BA9"/>
    <w:rsid w:val="236D3D07"/>
    <w:rsid w:val="25827B7B"/>
    <w:rsid w:val="27026404"/>
    <w:rsid w:val="278034C2"/>
    <w:rsid w:val="2C773ADF"/>
    <w:rsid w:val="3028788A"/>
    <w:rsid w:val="306E3863"/>
    <w:rsid w:val="327343B2"/>
    <w:rsid w:val="3376555C"/>
    <w:rsid w:val="37B067C2"/>
    <w:rsid w:val="37BD4572"/>
    <w:rsid w:val="38717BD6"/>
    <w:rsid w:val="397640C8"/>
    <w:rsid w:val="3C3A43CF"/>
    <w:rsid w:val="3C3B717C"/>
    <w:rsid w:val="3CCA67AA"/>
    <w:rsid w:val="3D42741D"/>
    <w:rsid w:val="411D56E1"/>
    <w:rsid w:val="41861C9E"/>
    <w:rsid w:val="41B11538"/>
    <w:rsid w:val="4246083E"/>
    <w:rsid w:val="4318224C"/>
    <w:rsid w:val="47671C94"/>
    <w:rsid w:val="47E26ACE"/>
    <w:rsid w:val="48406600"/>
    <w:rsid w:val="49433530"/>
    <w:rsid w:val="4AA356D8"/>
    <w:rsid w:val="4B27074D"/>
    <w:rsid w:val="4DE96893"/>
    <w:rsid w:val="4DF94350"/>
    <w:rsid w:val="50771B0F"/>
    <w:rsid w:val="51AC399F"/>
    <w:rsid w:val="526642CE"/>
    <w:rsid w:val="535B1626"/>
    <w:rsid w:val="5B112153"/>
    <w:rsid w:val="5CDB4056"/>
    <w:rsid w:val="5D0D5D8A"/>
    <w:rsid w:val="5EE61FA5"/>
    <w:rsid w:val="621524C6"/>
    <w:rsid w:val="644E5D99"/>
    <w:rsid w:val="67E05C8C"/>
    <w:rsid w:val="68791EE0"/>
    <w:rsid w:val="6CC4208F"/>
    <w:rsid w:val="70BC1287"/>
    <w:rsid w:val="70E7627B"/>
    <w:rsid w:val="72B91150"/>
    <w:rsid w:val="7AB067D2"/>
    <w:rsid w:val="7ACC1EA7"/>
    <w:rsid w:val="7E4B7A15"/>
    <w:rsid w:val="7EBA7AFC"/>
    <w:rsid w:val="7F3C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6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宋体" w:hAnsi="Courier New" w:eastAsia="宋体" w:cs="Courier New"/>
      <w:kern w:val="2"/>
      <w:sz w:val="21"/>
      <w:szCs w:val="21"/>
      <w:lang w:val="en-US" w:eastAsia="zh-CN" w:bidi="ar"/>
    </w:rPr>
  </w:style>
  <w:style w:type="paragraph" w:styleId="3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Times New Roman"/>
      <w:kern w:val="0"/>
      <w:sz w:val="24"/>
      <w:szCs w:val="24"/>
      <w:lang w:val="en-US" w:eastAsia="zh-CN" w:bidi="ar"/>
    </w:rPr>
  </w:style>
  <w:style w:type="character" w:customStyle="1" w:styleId="6">
    <w:name w:val="纯文本 Char"/>
    <w:basedOn w:val="5"/>
    <w:link w:val="2"/>
    <w:qFormat/>
    <w:uiPriority w:val="0"/>
    <w:rPr>
      <w:rFonts w:hint="eastAsia"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2021-03-25T11:30:00Z</dcterms:created>
  <dc:creator>Administrator</dc:creator>
  <cp:lastModifiedBy>王展</cp:lastModifiedBy>
  <cp:lastPrinted>2022-01-06T09:06:00Z</cp:lastPrinted>
  <dcterms:modified xsi:type="dcterms:W3CDTF">2022-01-19T08:19:06Z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63565455EC034C6A92A3B4EC4E36682F</vt:lpwstr>
  </property>
</Properties>
</file>