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  <w:lang w:eastAsia="zh-CN"/>
        </w:rPr>
        <w:t>2026</w:t>
      </w:r>
      <w:r>
        <w:rPr>
          <w:rFonts w:hint="eastAsia" w:asciiTheme="minorEastAsia" w:hAnsiTheme="minorEastAsia"/>
          <w:b/>
          <w:sz w:val="44"/>
          <w:szCs w:val="44"/>
        </w:rPr>
        <w:t>年</w:t>
      </w:r>
      <w:r>
        <w:rPr>
          <w:rFonts w:hint="eastAsia" w:asciiTheme="minorEastAsia" w:hAnsiTheme="minorEastAsia"/>
          <w:b/>
          <w:sz w:val="44"/>
          <w:szCs w:val="44"/>
          <w:lang w:eastAsia="zh-CN"/>
        </w:rPr>
        <w:t>1-5</w:t>
      </w:r>
      <w:r>
        <w:rPr>
          <w:rFonts w:hint="eastAsia" w:asciiTheme="minorEastAsia" w:hAnsiTheme="minorEastAsia"/>
          <w:b/>
          <w:sz w:val="44"/>
          <w:szCs w:val="44"/>
        </w:rPr>
        <w:t>月中关村朝阳园规模（限额）以上重点企业主要指标完成情况</w:t>
      </w: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2026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年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1-5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月，中关村朝阳园规模（限额）以上重点企业（以下简称朝阳园重点企业）实现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营业收入</w:t>
      </w:r>
      <w:r>
        <w:rPr>
          <w:rFonts w:hint="eastAsia" w:ascii="宋体" w:hAnsi="宋体" w:eastAsia="宋体" w:cs="Times New Roman"/>
          <w:i w:val="0"/>
          <w:iCs w:val="0"/>
          <w:kern w:val="0"/>
          <w:sz w:val="28"/>
          <w:szCs w:val="28"/>
          <w:u w:val="none"/>
          <w:lang w:val="en-US" w:eastAsia="zh-CN" w:bidi="ar"/>
        </w:rPr>
        <w:t>1952</w:t>
      </w:r>
      <w:r>
        <w:rPr>
          <w:rFonts w:hint="eastAsia" w:ascii="宋体" w:hAnsi="宋体" w:cs="Times New Roman"/>
          <w:i w:val="0"/>
          <w:iCs w:val="0"/>
          <w:kern w:val="0"/>
          <w:sz w:val="28"/>
          <w:szCs w:val="28"/>
          <w:u w:val="none"/>
          <w:lang w:val="en-US" w:eastAsia="zh-CN" w:bidi="ar"/>
        </w:rPr>
        <w:t>.4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亿元，同比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增长</w:t>
      </w:r>
      <w:r>
        <w:rPr>
          <w:rFonts w:hint="eastAsia" w:ascii="宋体" w:hAnsi="宋体"/>
          <w:color w:val="333333"/>
          <w:kern w:val="0"/>
          <w:sz w:val="28"/>
          <w:szCs w:val="28"/>
          <w:lang w:val="en-US" w:eastAsia="zh-CN"/>
        </w:rPr>
        <w:t>5.3</w:t>
      </w:r>
      <w:r>
        <w:rPr>
          <w:rFonts w:hint="eastAsia" w:ascii="宋体" w:hAnsi="宋体"/>
          <w:color w:val="333333"/>
          <w:kern w:val="0"/>
          <w:sz w:val="28"/>
          <w:szCs w:val="28"/>
        </w:rPr>
        <w:t>%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。</w:t>
      </w:r>
      <w:bookmarkStart w:id="0" w:name="_GoBack"/>
      <w:bookmarkEnd w:id="0"/>
      <w:r>
        <w:rPr>
          <w:rFonts w:hint="eastAsia" w:ascii="宋体" w:hAnsi="宋体" w:eastAsia="宋体"/>
          <w:color w:val="000000" w:themeColor="text1"/>
          <w:sz w:val="28"/>
          <w:szCs w:val="28"/>
        </w:rPr>
        <w:t>其中，实现技术收入</w:t>
      </w:r>
      <w:r>
        <w:rPr>
          <w:rFonts w:hint="eastAsia" w:ascii="宋体" w:hAnsi="宋体" w:eastAsia="宋体" w:cs="Times New Roman"/>
          <w:i w:val="0"/>
          <w:iCs w:val="0"/>
          <w:kern w:val="0"/>
          <w:sz w:val="28"/>
          <w:szCs w:val="28"/>
          <w:u w:val="none"/>
          <w:lang w:val="en-US" w:eastAsia="zh-CN" w:bidi="ar"/>
        </w:rPr>
        <w:t>709</w:t>
      </w:r>
      <w:r>
        <w:rPr>
          <w:rFonts w:hint="eastAsia" w:ascii="宋体" w:hAnsi="宋体" w:cs="Times New Roman"/>
          <w:i w:val="0"/>
          <w:iCs w:val="0"/>
          <w:kern w:val="0"/>
          <w:sz w:val="28"/>
          <w:szCs w:val="28"/>
          <w:u w:val="none"/>
          <w:lang w:val="en-US" w:eastAsia="zh-CN" w:bidi="ar"/>
        </w:rPr>
        <w:t>.</w:t>
      </w:r>
      <w:r>
        <w:rPr>
          <w:rFonts w:hint="eastAsia" w:ascii="宋体" w:hAnsi="宋体" w:eastAsia="宋体" w:cs="Times New Roman"/>
          <w:i w:val="0"/>
          <w:iCs w:val="0"/>
          <w:kern w:val="0"/>
          <w:sz w:val="28"/>
          <w:szCs w:val="28"/>
          <w:u w:val="none"/>
          <w:lang w:val="en-US" w:eastAsia="zh-CN" w:bidi="ar"/>
        </w:rPr>
        <w:t>1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亿元，同比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增长</w:t>
      </w:r>
      <w:r>
        <w:rPr>
          <w:rFonts w:hint="eastAsia" w:ascii="宋体" w:hAnsi="宋体" w:eastAsia="宋体" w:cs="Times New Roman"/>
          <w:i w:val="0"/>
          <w:iCs w:val="0"/>
          <w:kern w:val="0"/>
          <w:sz w:val="28"/>
          <w:szCs w:val="28"/>
          <w:u w:val="none"/>
          <w:lang w:val="en-US" w:eastAsia="zh-CN" w:bidi="ar"/>
        </w:rPr>
        <w:t>1.3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%。</w:t>
      </w: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1-5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月，朝阳园重点企业研究开发人员合计为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.0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万人，同比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增长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3.8%，实现研究开发费用合计</w:t>
      </w:r>
      <w:r>
        <w:rPr>
          <w:rFonts w:hint="eastAsia" w:ascii="宋体" w:hAnsi="宋体" w:cs="宋体"/>
          <w:sz w:val="28"/>
          <w:szCs w:val="28"/>
          <w:lang w:eastAsia="zh-CN" w:bidi="ar-SA"/>
        </w:rPr>
        <w:t>154.8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亿元，同比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增长</w:t>
      </w:r>
      <w:r>
        <w:rPr>
          <w:rFonts w:hint="eastAsia" w:ascii="宋体" w:hAnsi="宋体" w:eastAsia="宋体" w:cs="宋体"/>
          <w:i w:val="0"/>
          <w:iCs w:val="0"/>
          <w:kern w:val="0"/>
          <w:sz w:val="28"/>
          <w:szCs w:val="28"/>
          <w:u w:val="none"/>
          <w:lang w:val="en-US" w:eastAsia="zh-CN" w:bidi="ar-SA"/>
        </w:rPr>
        <w:t>6.3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%。</w:t>
      </w: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1-5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月，朝阳园重点企业中国家级高新技术企业实现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营业收入</w:t>
      </w:r>
      <w:r>
        <w:rPr>
          <w:rFonts w:hint="eastAsia" w:ascii="宋体" w:hAnsi="宋体" w:eastAsia="宋体" w:cs="Times New Roman"/>
          <w:i w:val="0"/>
          <w:iCs w:val="0"/>
          <w:kern w:val="0"/>
          <w:sz w:val="28"/>
          <w:szCs w:val="28"/>
          <w:u w:val="none"/>
          <w:lang w:val="en-US" w:eastAsia="zh-CN" w:bidi="ar"/>
        </w:rPr>
        <w:t>1113</w:t>
      </w:r>
      <w:r>
        <w:rPr>
          <w:rFonts w:hint="eastAsia" w:ascii="宋体" w:hAnsi="宋体" w:cs="Times New Roman"/>
          <w:i w:val="0"/>
          <w:iCs w:val="0"/>
          <w:kern w:val="0"/>
          <w:sz w:val="28"/>
          <w:szCs w:val="28"/>
          <w:u w:val="none"/>
          <w:lang w:val="en-US" w:eastAsia="zh-CN" w:bidi="ar"/>
        </w:rPr>
        <w:t>.4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亿元，同比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增长</w:t>
      </w:r>
      <w:r>
        <w:rPr>
          <w:rFonts w:hint="eastAsia" w:ascii="宋体" w:hAnsi="宋体" w:eastAsia="宋体" w:cs="Times New Roman"/>
          <w:i w:val="0"/>
          <w:iCs w:val="0"/>
          <w:kern w:val="0"/>
          <w:sz w:val="28"/>
          <w:szCs w:val="28"/>
          <w:u w:val="none"/>
          <w:lang w:val="en-US" w:eastAsia="zh-CN" w:bidi="ar"/>
        </w:rPr>
        <w:t>0.</w:t>
      </w:r>
      <w:r>
        <w:rPr>
          <w:rFonts w:hint="eastAsia" w:ascii="宋体" w:hAnsi="宋体" w:cs="Times New Roman"/>
          <w:i w:val="0"/>
          <w:iCs w:val="0"/>
          <w:kern w:val="0"/>
          <w:sz w:val="28"/>
          <w:szCs w:val="28"/>
          <w:u w:val="none"/>
          <w:lang w:val="en-US" w:eastAsia="zh-CN" w:bidi="ar"/>
        </w:rPr>
        <w:t>8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%。</w:t>
      </w: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</w:p>
    <w:p>
      <w:pPr>
        <w:spacing w:line="480" w:lineRule="auto"/>
        <w:ind w:firstLine="562" w:firstLineChars="200"/>
        <w:rPr>
          <w:rFonts w:ascii="宋体" w:hAnsi="宋体" w:eastAsia="宋体"/>
          <w:b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</w:rPr>
        <w:t>附注:</w:t>
      </w:r>
    </w:p>
    <w:p>
      <w:pPr>
        <w:spacing w:line="480" w:lineRule="auto"/>
        <w:ind w:firstLine="562" w:firstLineChars="200"/>
        <w:rPr>
          <w:rFonts w:ascii="宋体" w:hAnsi="宋体" w:eastAsia="宋体"/>
          <w:b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</w:rPr>
        <w:t>一、统计范围</w:t>
      </w: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注册在中关村示范区朝阳园的规模（限额）以上重点法人单位。</w:t>
      </w:r>
    </w:p>
    <w:p>
      <w:pPr>
        <w:spacing w:line="480" w:lineRule="auto"/>
        <w:ind w:firstLine="562" w:firstLineChars="200"/>
        <w:rPr>
          <w:rFonts w:ascii="宋体" w:hAnsi="宋体" w:eastAsia="宋体"/>
          <w:b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</w:rPr>
        <w:t>二、采集渠道</w:t>
      </w:r>
    </w:p>
    <w:p>
      <w:pPr>
        <w:spacing w:line="360" w:lineRule="auto"/>
        <w:ind w:firstLine="57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ascii="宋体" w:hAnsi="宋体" w:eastAsia="宋体"/>
          <w:color w:val="000000" w:themeColor="text1"/>
          <w:sz w:val="28"/>
          <w:szCs w:val="28"/>
        </w:rPr>
        <w:t>本报表由注册在中关村国家自主创新示范区内的规模(限额)以上重点企业法人单位通过统计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  <w:t>云</w:t>
      </w:r>
      <w:r>
        <w:rPr>
          <w:rFonts w:ascii="宋体" w:hAnsi="宋体" w:eastAsia="宋体"/>
          <w:color w:val="000000" w:themeColor="text1"/>
          <w:sz w:val="28"/>
          <w:szCs w:val="28"/>
        </w:rPr>
        <w:t>联网直报系统报送。</w:t>
      </w:r>
    </w:p>
    <w:p>
      <w:pPr>
        <w:spacing w:line="480" w:lineRule="auto"/>
        <w:ind w:firstLine="562" w:firstLineChars="200"/>
        <w:rPr>
          <w:rFonts w:ascii="宋体" w:hAnsi="宋体" w:eastAsia="宋体"/>
          <w:b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</w:rPr>
        <w:t>三、指标解释</w:t>
      </w:r>
    </w:p>
    <w:p>
      <w:pPr>
        <w:keepNext w:val="0"/>
        <w:keepLines w:val="0"/>
        <w:widowControl/>
        <w:suppressLineNumbers w:val="0"/>
        <w:spacing w:line="480" w:lineRule="auto"/>
        <w:ind w:firstLine="562" w:firstLineChars="200"/>
        <w:jc w:val="left"/>
        <w:rPr>
          <w:rFonts w:hint="eastAsia"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 w:cstheme="minorBidi"/>
          <w:b/>
          <w:bCs/>
          <w:i w:val="0"/>
          <w:iCs w:val="0"/>
          <w:caps w:val="0"/>
          <w:color w:val="000000" w:themeColor="text1"/>
          <w:spacing w:val="0"/>
          <w:kern w:val="2"/>
          <w:sz w:val="28"/>
          <w:szCs w:val="28"/>
          <w:shd w:val="clear"/>
          <w:lang w:val="en-US" w:eastAsia="zh-CN" w:bidi="ar"/>
        </w:rPr>
        <w:t>营业收入：</w:t>
      </w:r>
      <w:r>
        <w:rPr>
          <w:rFonts w:hint="eastAsia" w:ascii="宋体" w:hAnsi="宋体" w:eastAsia="宋体" w:cstheme="minorBidi"/>
          <w:i w:val="0"/>
          <w:iCs w:val="0"/>
          <w:caps w:val="0"/>
          <w:color w:val="000000" w:themeColor="text1"/>
          <w:spacing w:val="0"/>
          <w:kern w:val="2"/>
          <w:sz w:val="28"/>
          <w:szCs w:val="28"/>
          <w:shd w:val="clear"/>
          <w:lang w:val="en-US" w:eastAsia="zh-CN" w:bidi="ar"/>
        </w:rPr>
        <w:t>指企业从事销售商品、提供劳务和让渡资产使用权等产生经营活动形成的经济利益流入。包括主营业务收入和其他业务收入。</w:t>
      </w:r>
    </w:p>
    <w:p>
      <w:pPr>
        <w:spacing w:line="480" w:lineRule="auto"/>
        <w:ind w:firstLine="562" w:firstLineChars="200"/>
        <w:rPr>
          <w:rFonts w:hint="eastAsia"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</w:rPr>
        <w:t>研究开发费用合计：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指报告期内企业用于研究开发活动的费用合计，包括人员人工费用、直接投入费用、折旧费用与长期待摊费用、无形资产摊销费用、设计费用、装备调试费用与试验费用、委托外部研究开发费用及其他费用。该指标应与企业会计</w:t>
      </w:r>
      <w:r>
        <w:rPr>
          <w:rFonts w:ascii="宋体" w:hAnsi="宋体" w:eastAsia="宋体"/>
          <w:color w:val="000000" w:themeColor="text1"/>
          <w:sz w:val="28"/>
          <w:szCs w:val="28"/>
        </w:rPr>
        <w:t>账中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有关研究开发会计科目或向税务部门</w:t>
      </w:r>
      <w:r>
        <w:rPr>
          <w:rFonts w:ascii="宋体" w:hAnsi="宋体" w:eastAsia="宋体"/>
          <w:color w:val="000000" w:themeColor="text1"/>
          <w:sz w:val="28"/>
          <w:szCs w:val="28"/>
        </w:rPr>
        <w:t>提供的研发支出辅助账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中研究开发费用对应。</w:t>
      </w:r>
    </w:p>
    <w:p>
      <w:pPr>
        <w:spacing w:line="480" w:lineRule="auto"/>
        <w:ind w:firstLine="562" w:firstLineChars="200"/>
        <w:rPr>
          <w:rFonts w:hint="eastAsia" w:ascii="宋体" w:hAnsi="宋体" w:eastAsia="宋体"/>
          <w:color w:val="000000" w:themeColor="text1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color w:val="000000" w:themeColor="text1"/>
          <w:sz w:val="28"/>
          <w:szCs w:val="28"/>
          <w:lang w:eastAsia="zh-CN"/>
        </w:rPr>
        <w:t>四</w:t>
      </w:r>
      <w:r>
        <w:rPr>
          <w:rFonts w:hint="eastAsia" w:ascii="宋体" w:hAnsi="宋体" w:eastAsia="宋体"/>
          <w:b/>
          <w:color w:val="000000" w:themeColor="text1"/>
          <w:sz w:val="28"/>
          <w:szCs w:val="28"/>
        </w:rPr>
        <w:t>、</w:t>
      </w:r>
      <w:r>
        <w:rPr>
          <w:rFonts w:hint="eastAsia" w:ascii="宋体" w:hAnsi="宋体" w:eastAsia="宋体"/>
          <w:b/>
          <w:color w:val="000000" w:themeColor="text1"/>
          <w:sz w:val="28"/>
          <w:szCs w:val="28"/>
          <w:lang w:eastAsia="zh-CN"/>
        </w:rPr>
        <w:t>其他</w:t>
      </w:r>
    </w:p>
    <w:p>
      <w:pPr>
        <w:spacing w:line="480" w:lineRule="auto"/>
        <w:ind w:firstLine="560" w:firstLineChars="200"/>
        <w:rPr>
          <w:rFonts w:hint="eastAsia"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同比增长是利用统计范围内调查单位填报的相关指标“1-本月”及“上年同期”数据计算取得。</w:t>
      </w:r>
    </w:p>
    <w:p>
      <w:pPr>
        <w:spacing w:line="480" w:lineRule="auto"/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82F9E"/>
    <w:rsid w:val="000E78F7"/>
    <w:rsid w:val="001077F1"/>
    <w:rsid w:val="00172A27"/>
    <w:rsid w:val="001B6F43"/>
    <w:rsid w:val="00227976"/>
    <w:rsid w:val="002629D3"/>
    <w:rsid w:val="00263292"/>
    <w:rsid w:val="00324565"/>
    <w:rsid w:val="00342409"/>
    <w:rsid w:val="0035777F"/>
    <w:rsid w:val="00377776"/>
    <w:rsid w:val="003F17C1"/>
    <w:rsid w:val="00440F29"/>
    <w:rsid w:val="00463AC8"/>
    <w:rsid w:val="0048628F"/>
    <w:rsid w:val="004A7249"/>
    <w:rsid w:val="004E67B6"/>
    <w:rsid w:val="004F5081"/>
    <w:rsid w:val="0054719C"/>
    <w:rsid w:val="005909E4"/>
    <w:rsid w:val="005A0EC6"/>
    <w:rsid w:val="005B3F4B"/>
    <w:rsid w:val="005E384E"/>
    <w:rsid w:val="005E64C7"/>
    <w:rsid w:val="006052B7"/>
    <w:rsid w:val="00694D7E"/>
    <w:rsid w:val="00695EB0"/>
    <w:rsid w:val="006A0771"/>
    <w:rsid w:val="006C0E29"/>
    <w:rsid w:val="006D3BEA"/>
    <w:rsid w:val="0079472D"/>
    <w:rsid w:val="008360AA"/>
    <w:rsid w:val="00866480"/>
    <w:rsid w:val="00896F0A"/>
    <w:rsid w:val="008A1333"/>
    <w:rsid w:val="009246D7"/>
    <w:rsid w:val="0093147D"/>
    <w:rsid w:val="00975385"/>
    <w:rsid w:val="00977852"/>
    <w:rsid w:val="009A7BBD"/>
    <w:rsid w:val="009B6EC5"/>
    <w:rsid w:val="00A22C75"/>
    <w:rsid w:val="00A47567"/>
    <w:rsid w:val="00B30A90"/>
    <w:rsid w:val="00B425E2"/>
    <w:rsid w:val="00C52281"/>
    <w:rsid w:val="00C75825"/>
    <w:rsid w:val="00C82862"/>
    <w:rsid w:val="00CA54FB"/>
    <w:rsid w:val="00D859A8"/>
    <w:rsid w:val="00DC1F98"/>
    <w:rsid w:val="00E071A3"/>
    <w:rsid w:val="00E7696E"/>
    <w:rsid w:val="00ED3D3D"/>
    <w:rsid w:val="00EF793C"/>
    <w:rsid w:val="00F478A1"/>
    <w:rsid w:val="00F7309B"/>
    <w:rsid w:val="00FA1EEB"/>
    <w:rsid w:val="010C5FA8"/>
    <w:rsid w:val="01C45169"/>
    <w:rsid w:val="030144F1"/>
    <w:rsid w:val="03794BF6"/>
    <w:rsid w:val="04A12D34"/>
    <w:rsid w:val="05ED40A8"/>
    <w:rsid w:val="078D0DF3"/>
    <w:rsid w:val="07BE15DA"/>
    <w:rsid w:val="097B1AC1"/>
    <w:rsid w:val="0A8B3E82"/>
    <w:rsid w:val="0B0212A9"/>
    <w:rsid w:val="0B5915D2"/>
    <w:rsid w:val="0C68259F"/>
    <w:rsid w:val="0E284037"/>
    <w:rsid w:val="0EB22FD3"/>
    <w:rsid w:val="0F7A3ED7"/>
    <w:rsid w:val="0F9556CB"/>
    <w:rsid w:val="11366026"/>
    <w:rsid w:val="18C41CC8"/>
    <w:rsid w:val="1980184A"/>
    <w:rsid w:val="1A3648A3"/>
    <w:rsid w:val="20547B85"/>
    <w:rsid w:val="26F6537B"/>
    <w:rsid w:val="2DA244D1"/>
    <w:rsid w:val="30653E71"/>
    <w:rsid w:val="33AA6CF8"/>
    <w:rsid w:val="33CB72AD"/>
    <w:rsid w:val="34000E52"/>
    <w:rsid w:val="370B1F02"/>
    <w:rsid w:val="37BF4341"/>
    <w:rsid w:val="38C60E81"/>
    <w:rsid w:val="410C50EC"/>
    <w:rsid w:val="42481101"/>
    <w:rsid w:val="42C42862"/>
    <w:rsid w:val="43665C14"/>
    <w:rsid w:val="44B20F2F"/>
    <w:rsid w:val="4514091E"/>
    <w:rsid w:val="46E97E11"/>
    <w:rsid w:val="48045DF1"/>
    <w:rsid w:val="48B54514"/>
    <w:rsid w:val="48D02B70"/>
    <w:rsid w:val="4A7D0DD7"/>
    <w:rsid w:val="4CE5441E"/>
    <w:rsid w:val="4E427CC2"/>
    <w:rsid w:val="4F7811DB"/>
    <w:rsid w:val="4FDB191E"/>
    <w:rsid w:val="502D3F8F"/>
    <w:rsid w:val="508D79FE"/>
    <w:rsid w:val="50C22C35"/>
    <w:rsid w:val="510A6DCD"/>
    <w:rsid w:val="524C15A2"/>
    <w:rsid w:val="52CF0115"/>
    <w:rsid w:val="55394240"/>
    <w:rsid w:val="588728FA"/>
    <w:rsid w:val="5B047052"/>
    <w:rsid w:val="5D03033C"/>
    <w:rsid w:val="5E4A43EF"/>
    <w:rsid w:val="5F6D2E2F"/>
    <w:rsid w:val="60F86E51"/>
    <w:rsid w:val="625C31C6"/>
    <w:rsid w:val="6502491B"/>
    <w:rsid w:val="654D30A0"/>
    <w:rsid w:val="66475CA7"/>
    <w:rsid w:val="66983E5B"/>
    <w:rsid w:val="68251A63"/>
    <w:rsid w:val="6853198A"/>
    <w:rsid w:val="69530064"/>
    <w:rsid w:val="69923C04"/>
    <w:rsid w:val="6B8C7FF7"/>
    <w:rsid w:val="6DD25CE3"/>
    <w:rsid w:val="6E0D0152"/>
    <w:rsid w:val="6EAF5112"/>
    <w:rsid w:val="716D5FED"/>
    <w:rsid w:val="74B53F3F"/>
    <w:rsid w:val="75476287"/>
    <w:rsid w:val="760F4693"/>
    <w:rsid w:val="7658179C"/>
    <w:rsid w:val="76CD32C0"/>
    <w:rsid w:val="78A70F13"/>
    <w:rsid w:val="7A6C559A"/>
    <w:rsid w:val="7D2B2F08"/>
    <w:rsid w:val="7D554F36"/>
    <w:rsid w:val="7EB23E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A5F281-9016-4694-AF2C-02128086E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96</Words>
  <Characters>548</Characters>
  <Lines>4</Lines>
  <Paragraphs>1</Paragraphs>
  <ScaleCrop>false</ScaleCrop>
  <LinksUpToDate>false</LinksUpToDate>
  <CharactersWithSpaces>643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2023-01-06T08:39:00Z</dcterms:created>
  <dc:creator>黄桂俊</dc:creator>
  <cp:lastModifiedBy>闫菲</cp:lastModifiedBy>
  <dcterms:modified xsi:type="dcterms:W3CDTF">2026-07-08T02:29:57Z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  <property fmtid="{D5CDD505-2E9C-101B-9397-08002B2CF9AE}" pid="3" name="ICV">
    <vt:lpwstr>8B793DE97F14478485CCCB34BB157606_12</vt:lpwstr>
  </property>
</Properties>
</file>