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3"/>
        <w:tblW w:w="927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1118"/>
        <w:gridCol w:w="1114"/>
        <w:gridCol w:w="73"/>
        <w:gridCol w:w="557"/>
        <w:gridCol w:w="66"/>
        <w:gridCol w:w="491"/>
        <w:gridCol w:w="345"/>
        <w:gridCol w:w="104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27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27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73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公共服务经费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654东坝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5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东坝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刘皓昕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58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65495128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4575.5701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4575.5701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3549.8246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78%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4575.5701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4575.5701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3549.8246</w:t>
            </w: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78%</w:t>
            </w: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0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4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6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保障东坝地区社区工作者的权益</w:t>
            </w:r>
          </w:p>
        </w:tc>
        <w:tc>
          <w:tcPr>
            <w:tcW w:w="36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严格按照社工相关文件，每月月底发放工资。严格按照社保及公积金文件缴费。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社区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工作者人数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250-300人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330人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left" w:pos="367"/>
              </w:tabs>
              <w:spacing w:line="240" w:lineRule="exact"/>
              <w:jc w:val="left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1月、9月有新招录社工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社工工作者工资是否发放成功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每月月底工资实时到账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每月月底工资实时到账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1：</w:t>
            </w:r>
            <w:r>
              <w:rPr>
                <w:rFonts w:hint="eastAsia"/>
                <w:b w:val="0"/>
                <w:bCs w:val="0"/>
                <w:color w:val="000000"/>
                <w:kern w:val="0"/>
                <w:sz w:val="18"/>
                <w:szCs w:val="18"/>
                <w:lang w:val="en-US" w:eastAsia="zh-CN"/>
              </w:rPr>
              <w:t>社区工作者工资发放时间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每月月底发放工资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每月月底发放工资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社区工作者工资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按照社工工资相关文件确定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按照社工工资相关文件确定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社区工作者五险一金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按照社保、公积金文件确定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按照社保、公积金文件确定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  <w:bookmarkStart w:id="0" w:name="_GoBack"/>
            <w:bookmarkEnd w:id="0"/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eastAsia="zh-CN"/>
              </w:rPr>
              <w:t>：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社区工作者流动率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流动率低于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10%</w:t>
            </w: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社区工作者满意度</w:t>
            </w:r>
          </w:p>
        </w:tc>
        <w:tc>
          <w:tcPr>
            <w:tcW w:w="11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满意度达到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90%</w:t>
            </w:r>
          </w:p>
        </w:tc>
        <w:tc>
          <w:tcPr>
            <w:tcW w:w="118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19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8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7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刘皓昕</w:t>
      </w:r>
      <w:r>
        <w:rPr>
          <w:rFonts w:ascii="宋体" w:hAnsi="宋体"/>
          <w:sz w:val="24"/>
          <w:szCs w:val="32"/>
        </w:rPr>
        <w:t xml:space="preserve">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65495128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2022.2.11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E6E79"/>
    <w:rsid w:val="07CF4D4D"/>
    <w:rsid w:val="144E4AAB"/>
    <w:rsid w:val="17FE6E79"/>
    <w:rsid w:val="1C7E20B2"/>
    <w:rsid w:val="234E0A19"/>
    <w:rsid w:val="26B56E4D"/>
    <w:rsid w:val="33B918ED"/>
    <w:rsid w:val="348B5C69"/>
    <w:rsid w:val="4C6F7A2B"/>
    <w:rsid w:val="577F57CF"/>
    <w:rsid w:val="6F1045B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2022-02-09T07:10:00Z</dcterms:created>
  <dc:creator>韩思琪</dc:creator>
  <cp:lastModifiedBy>韩思琪</cp:lastModifiedBy>
  <dcterms:modified xsi:type="dcterms:W3CDTF">2022-02-22T09:02:06Z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