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82C" w:rsidRPr="00225E86" w:rsidRDefault="007A3A01" w:rsidP="00225E86">
      <w:pPr>
        <w:spacing w:line="560" w:lineRule="exact"/>
        <w:jc w:val="center"/>
        <w:rPr>
          <w:rFonts w:ascii="方正小标宋简体" w:eastAsia="方正小标宋简体" w:hAnsi="Times New Roman"/>
          <w:bCs/>
          <w:sz w:val="44"/>
          <w:szCs w:val="44"/>
        </w:rPr>
      </w:pPr>
      <w:r w:rsidRPr="00225E86">
        <w:rPr>
          <w:rFonts w:ascii="方正小标宋简体" w:eastAsia="方正小标宋简体" w:hAnsiTheme="minorEastAsia" w:hint="eastAsia"/>
          <w:bCs/>
          <w:sz w:val="44"/>
          <w:szCs w:val="44"/>
        </w:rPr>
        <w:t>朝阳区</w:t>
      </w:r>
      <w:r w:rsidR="009A33CB">
        <w:rPr>
          <w:rFonts w:ascii="方正小标宋简体" w:eastAsia="方正小标宋简体" w:hAnsi="Times New Roman" w:hint="eastAsia"/>
          <w:bCs/>
          <w:sz w:val="44"/>
          <w:szCs w:val="44"/>
        </w:rPr>
        <w:t>2021</w:t>
      </w:r>
      <w:r w:rsidR="00E12779" w:rsidRPr="00225E86">
        <w:rPr>
          <w:rFonts w:ascii="方正小标宋简体" w:eastAsia="方正小标宋简体" w:hAnsiTheme="minorEastAsia" w:hint="eastAsia"/>
          <w:bCs/>
          <w:sz w:val="44"/>
          <w:szCs w:val="44"/>
        </w:rPr>
        <w:t>年</w:t>
      </w:r>
    </w:p>
    <w:p w:rsidR="007A3A01" w:rsidRPr="00225E86" w:rsidRDefault="007A3A01" w:rsidP="00225E86">
      <w:pPr>
        <w:spacing w:line="560" w:lineRule="exact"/>
        <w:jc w:val="center"/>
        <w:rPr>
          <w:rFonts w:ascii="方正小标宋简体" w:eastAsia="方正小标宋简体" w:hAnsi="Times New Roman"/>
          <w:bCs/>
          <w:sz w:val="44"/>
          <w:szCs w:val="44"/>
        </w:rPr>
      </w:pPr>
      <w:r w:rsidRPr="00225E86">
        <w:rPr>
          <w:rFonts w:ascii="方正小标宋简体" w:eastAsia="方正小标宋简体" w:hAnsiTheme="minorEastAsia" w:hint="eastAsia"/>
          <w:bCs/>
          <w:sz w:val="44"/>
          <w:szCs w:val="44"/>
        </w:rPr>
        <w:t>国民经济和社会发展统计公报</w:t>
      </w:r>
    </w:p>
    <w:p w:rsidR="007A3A01" w:rsidRPr="009533F2" w:rsidRDefault="007A3A01" w:rsidP="00225E86">
      <w:pPr>
        <w:spacing w:line="560" w:lineRule="exact"/>
        <w:rPr>
          <w:rFonts w:ascii="Times New Roman" w:eastAsia="仿宋_GB2312" w:hAnsi="Times New Roman"/>
          <w:bCs/>
        </w:rPr>
      </w:pPr>
    </w:p>
    <w:p w:rsidR="007A3A01" w:rsidRPr="00225E86" w:rsidRDefault="007A3A01" w:rsidP="00225E86">
      <w:pPr>
        <w:spacing w:line="560" w:lineRule="exact"/>
        <w:jc w:val="center"/>
        <w:rPr>
          <w:rFonts w:ascii="Times New Roman" w:eastAsia="仿宋_GB2312" w:hAnsi="Times New Roman"/>
          <w:sz w:val="32"/>
          <w:szCs w:val="32"/>
        </w:rPr>
      </w:pPr>
      <w:r w:rsidRPr="00225E86">
        <w:rPr>
          <w:rFonts w:ascii="Times New Roman" w:eastAsia="仿宋_GB2312" w:hAnsi="黑体" w:hint="eastAsia"/>
          <w:sz w:val="32"/>
          <w:szCs w:val="32"/>
        </w:rPr>
        <w:t>北京市朝阳区统计局</w:t>
      </w:r>
    </w:p>
    <w:p w:rsidR="007A3A01" w:rsidRPr="00225E86" w:rsidRDefault="007A3A01" w:rsidP="00225E86">
      <w:pPr>
        <w:spacing w:line="560" w:lineRule="exact"/>
        <w:jc w:val="center"/>
        <w:rPr>
          <w:rFonts w:ascii="Times New Roman" w:eastAsia="仿宋_GB2312" w:hAnsi="Times New Roman"/>
          <w:sz w:val="32"/>
          <w:szCs w:val="32"/>
        </w:rPr>
      </w:pPr>
      <w:r w:rsidRPr="00225E86">
        <w:rPr>
          <w:rFonts w:ascii="Times New Roman" w:eastAsia="仿宋_GB2312" w:hAnsi="黑体" w:hint="eastAsia"/>
          <w:sz w:val="32"/>
          <w:szCs w:val="32"/>
        </w:rPr>
        <w:t>北京市朝阳区经济社会调查队</w:t>
      </w:r>
    </w:p>
    <w:p w:rsidR="007A3A01" w:rsidRPr="00225E86" w:rsidRDefault="007A3A01" w:rsidP="00225E86">
      <w:pPr>
        <w:spacing w:line="560" w:lineRule="exact"/>
        <w:jc w:val="center"/>
        <w:rPr>
          <w:rFonts w:ascii="Times New Roman" w:eastAsia="仿宋_GB2312" w:hAnsi="Times New Roman"/>
          <w:sz w:val="32"/>
          <w:szCs w:val="32"/>
        </w:rPr>
      </w:pPr>
      <w:r w:rsidRPr="00225E86">
        <w:rPr>
          <w:rFonts w:ascii="Times New Roman" w:eastAsia="仿宋_GB2312" w:hAnsi="黑体" w:hint="eastAsia"/>
          <w:sz w:val="32"/>
          <w:szCs w:val="32"/>
        </w:rPr>
        <w:t>国家统计局朝阳区调查队</w:t>
      </w:r>
    </w:p>
    <w:p w:rsidR="00F5082C" w:rsidRPr="00225E86" w:rsidRDefault="00F5082C" w:rsidP="00225E86">
      <w:pPr>
        <w:spacing w:line="560" w:lineRule="exact"/>
        <w:jc w:val="center"/>
        <w:rPr>
          <w:rFonts w:ascii="Times New Roman" w:eastAsia="仿宋_GB2312" w:hAnsi="Times New Roman"/>
          <w:sz w:val="32"/>
          <w:szCs w:val="32"/>
        </w:rPr>
      </w:pPr>
    </w:p>
    <w:p w:rsidR="007A3A01" w:rsidRPr="00225E86" w:rsidRDefault="00F5082C" w:rsidP="00225E86">
      <w:pPr>
        <w:spacing w:line="560" w:lineRule="exact"/>
        <w:jc w:val="center"/>
        <w:rPr>
          <w:rFonts w:ascii="Times New Roman" w:eastAsia="仿宋_GB2312" w:hAnsi="Times New Roman"/>
          <w:sz w:val="32"/>
          <w:szCs w:val="32"/>
        </w:rPr>
      </w:pPr>
      <w:r w:rsidRPr="00225E86">
        <w:rPr>
          <w:rFonts w:ascii="Times New Roman" w:eastAsia="仿宋_GB2312" w:hAnsi="Times New Roman"/>
          <w:sz w:val="32"/>
          <w:szCs w:val="32"/>
        </w:rPr>
        <w:t>20</w:t>
      </w:r>
      <w:r w:rsidR="009A33CB">
        <w:rPr>
          <w:rFonts w:ascii="Times New Roman" w:eastAsia="仿宋_GB2312" w:hAnsi="Times New Roman" w:hint="eastAsia"/>
          <w:sz w:val="32"/>
          <w:szCs w:val="32"/>
        </w:rPr>
        <w:t>22</w:t>
      </w:r>
      <w:r w:rsidR="007A3A01" w:rsidRPr="00225E86">
        <w:rPr>
          <w:rFonts w:ascii="Times New Roman" w:eastAsia="仿宋_GB2312" w:hAnsiTheme="minorEastAsia" w:hint="eastAsia"/>
          <w:sz w:val="32"/>
          <w:szCs w:val="32"/>
        </w:rPr>
        <w:t>年</w:t>
      </w:r>
      <w:r w:rsidR="00F738E8">
        <w:rPr>
          <w:rFonts w:ascii="Times New Roman" w:eastAsia="仿宋_GB2312" w:hAnsi="Times New Roman" w:hint="eastAsia"/>
          <w:sz w:val="32"/>
          <w:szCs w:val="32"/>
        </w:rPr>
        <w:t>4</w:t>
      </w:r>
      <w:r w:rsidR="007A3A01" w:rsidRPr="00225E86">
        <w:rPr>
          <w:rFonts w:ascii="Times New Roman" w:eastAsia="仿宋_GB2312" w:hAnsiTheme="minorEastAsia" w:hint="eastAsia"/>
          <w:sz w:val="32"/>
          <w:szCs w:val="32"/>
        </w:rPr>
        <w:t>月</w:t>
      </w:r>
    </w:p>
    <w:p w:rsidR="00225E86" w:rsidRPr="00225E86" w:rsidRDefault="00225E86" w:rsidP="00225E86">
      <w:pPr>
        <w:spacing w:line="560" w:lineRule="exact"/>
        <w:ind w:firstLineChars="200" w:firstLine="640"/>
        <w:rPr>
          <w:rFonts w:ascii="Times New Roman" w:eastAsia="仿宋_GB2312" w:hAnsi="Times New Roman" w:cs="Times New Roman"/>
          <w:sz w:val="32"/>
          <w:szCs w:val="32"/>
        </w:rPr>
      </w:pPr>
    </w:p>
    <w:p w:rsidR="00225E86" w:rsidRPr="00225E86" w:rsidRDefault="009A33CB" w:rsidP="00225E8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2021</w:t>
      </w:r>
      <w:r w:rsidR="00225E86" w:rsidRPr="00225E86">
        <w:rPr>
          <w:rFonts w:ascii="Times New Roman" w:eastAsia="仿宋_GB2312" w:hAnsi="Times New Roman" w:cs="Times New Roman" w:hint="eastAsia"/>
          <w:sz w:val="32"/>
          <w:szCs w:val="32"/>
        </w:rPr>
        <w:t>年，</w:t>
      </w:r>
      <w:r w:rsidRPr="009A33CB">
        <w:rPr>
          <w:rFonts w:ascii="Times New Roman" w:eastAsia="仿宋_GB2312" w:hAnsi="Times New Roman" w:cs="Times New Roman" w:hint="eastAsia"/>
          <w:sz w:val="32"/>
          <w:szCs w:val="32"/>
        </w:rPr>
        <w:t>面对复杂严峻的国际形势和国内疫情散发等多重考验，</w:t>
      </w:r>
      <w:r>
        <w:rPr>
          <w:rFonts w:ascii="Times New Roman" w:eastAsia="仿宋_GB2312" w:hAnsi="Times New Roman" w:cs="Times New Roman" w:hint="eastAsia"/>
          <w:sz w:val="32"/>
          <w:szCs w:val="32"/>
        </w:rPr>
        <w:t>全区</w:t>
      </w:r>
      <w:r w:rsidRPr="009A33CB">
        <w:rPr>
          <w:rFonts w:ascii="Times New Roman" w:eastAsia="仿宋_GB2312" w:hAnsi="Times New Roman" w:cs="Times New Roman" w:hint="eastAsia"/>
          <w:sz w:val="32"/>
          <w:szCs w:val="32"/>
        </w:rPr>
        <w:t>坚持以习近平新时代中国特色社会主义思想为指导，全面贯彻党的十九大和十九届历次全会精神，深入贯彻习近平总书记对北京一系列重要讲话精神，统筹推进疫情防控和经济社会发展，</w:t>
      </w:r>
      <w:r>
        <w:rPr>
          <w:rFonts w:ascii="Times New Roman" w:eastAsia="仿宋_GB2312" w:hAnsi="Times New Roman" w:cs="Times New Roman" w:hint="eastAsia"/>
          <w:sz w:val="32"/>
          <w:szCs w:val="32"/>
        </w:rPr>
        <w:t>经济持续恢复，民生持续改善，</w:t>
      </w:r>
      <w:r w:rsidRPr="009A33CB">
        <w:rPr>
          <w:rFonts w:ascii="Times New Roman" w:eastAsia="仿宋_GB2312" w:hAnsi="Times New Roman" w:cs="Times New Roman" w:hint="eastAsia"/>
          <w:sz w:val="32"/>
          <w:szCs w:val="32"/>
        </w:rPr>
        <w:t>高质量发展迈上新台阶，实现了“十四五”良好开局。</w:t>
      </w:r>
    </w:p>
    <w:p w:rsidR="008D64B4" w:rsidRPr="00225E86" w:rsidRDefault="008D64B4"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一、</w:t>
      </w:r>
      <w:r w:rsidR="00FC20BD" w:rsidRPr="00225E86">
        <w:rPr>
          <w:rFonts w:ascii="黑体" w:eastAsia="黑体" w:hAnsi="黑体" w:cs="Times New Roman" w:hint="eastAsia"/>
          <w:sz w:val="32"/>
          <w:szCs w:val="32"/>
        </w:rPr>
        <w:t>综合</w:t>
      </w:r>
    </w:p>
    <w:p w:rsidR="008D64B4" w:rsidRPr="00225E86" w:rsidRDefault="008D64B4"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◇经济增长</w:t>
      </w:r>
    </w:p>
    <w:p w:rsidR="00D70E5E" w:rsidRDefault="008D64B4" w:rsidP="00225E86">
      <w:pPr>
        <w:spacing w:line="560" w:lineRule="exact"/>
        <w:ind w:firstLineChars="200" w:firstLine="640"/>
        <w:jc w:val="left"/>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初步核算</w:t>
      </w:r>
      <w:r w:rsidR="00FC20BD"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全年实现地区生产总值（</w:t>
      </w:r>
      <w:r w:rsidRPr="00225E86">
        <w:rPr>
          <w:rFonts w:ascii="Times New Roman" w:eastAsia="仿宋_GB2312" w:hAnsi="Times New Roman" w:cs="Times New Roman" w:hint="eastAsia"/>
          <w:sz w:val="32"/>
          <w:szCs w:val="32"/>
        </w:rPr>
        <w:t>GDP</w:t>
      </w:r>
      <w:r w:rsidRPr="00225E86">
        <w:rPr>
          <w:rFonts w:ascii="Times New Roman" w:eastAsia="仿宋_GB2312" w:hAnsi="Times New Roman" w:cs="Times New Roman" w:hint="eastAsia"/>
          <w:sz w:val="32"/>
          <w:szCs w:val="32"/>
        </w:rPr>
        <w:t>）</w:t>
      </w:r>
      <w:r w:rsidR="00BA0B57">
        <w:rPr>
          <w:rFonts w:ascii="Times New Roman" w:eastAsia="仿宋_GB2312" w:hAnsi="Times New Roman" w:cs="Times New Roman" w:hint="eastAsia"/>
          <w:sz w:val="32"/>
          <w:szCs w:val="32"/>
        </w:rPr>
        <w:t>7617.8</w:t>
      </w:r>
      <w:r w:rsidRPr="00225E86">
        <w:rPr>
          <w:rFonts w:ascii="Times New Roman" w:eastAsia="仿宋_GB2312" w:hAnsi="Times New Roman" w:cs="Times New Roman" w:hint="eastAsia"/>
          <w:sz w:val="32"/>
          <w:szCs w:val="32"/>
        </w:rPr>
        <w:t>亿元，</w:t>
      </w:r>
      <w:r w:rsidR="0028001D">
        <w:rPr>
          <w:rFonts w:ascii="Times New Roman" w:eastAsia="仿宋_GB2312" w:hAnsi="Times New Roman" w:cs="Times New Roman" w:hint="eastAsia"/>
          <w:sz w:val="32"/>
          <w:szCs w:val="32"/>
        </w:rPr>
        <w:t>按</w:t>
      </w:r>
      <w:r w:rsidR="00A376BE">
        <w:rPr>
          <w:rFonts w:ascii="Times New Roman" w:eastAsia="仿宋_GB2312" w:hAnsi="Times New Roman" w:cs="Times New Roman" w:hint="eastAsia"/>
          <w:sz w:val="32"/>
          <w:szCs w:val="32"/>
        </w:rPr>
        <w:t>不变价</w:t>
      </w:r>
      <w:r w:rsidR="0028001D">
        <w:rPr>
          <w:rFonts w:ascii="Times New Roman" w:eastAsia="仿宋_GB2312" w:hAnsi="Times New Roman" w:cs="Times New Roman" w:hint="eastAsia"/>
          <w:sz w:val="32"/>
          <w:szCs w:val="32"/>
        </w:rPr>
        <w:t>计算</w:t>
      </w:r>
      <w:r w:rsidRPr="00225E86">
        <w:rPr>
          <w:rFonts w:ascii="Times New Roman" w:eastAsia="仿宋_GB2312" w:hAnsi="Times New Roman" w:cs="Times New Roman" w:hint="eastAsia"/>
          <w:sz w:val="32"/>
          <w:szCs w:val="32"/>
        </w:rPr>
        <w:t>，比上年</w:t>
      </w:r>
      <w:r w:rsidR="009A33CB">
        <w:rPr>
          <w:rFonts w:ascii="Times New Roman" w:eastAsia="仿宋_GB2312" w:hAnsi="Times New Roman" w:cs="Times New Roman" w:hint="eastAsia"/>
          <w:sz w:val="32"/>
          <w:szCs w:val="32"/>
        </w:rPr>
        <w:t>增长</w:t>
      </w:r>
      <w:r w:rsidR="00BA0B57">
        <w:rPr>
          <w:rFonts w:ascii="Times New Roman" w:eastAsia="仿宋_GB2312" w:hAnsi="Times New Roman" w:cs="Times New Roman" w:hint="eastAsia"/>
          <w:sz w:val="32"/>
          <w:szCs w:val="32"/>
        </w:rPr>
        <w:t>7.5</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。其中，第一产业增加值</w:t>
      </w:r>
      <w:r w:rsidR="00BA0B57">
        <w:rPr>
          <w:rFonts w:ascii="Times New Roman" w:eastAsia="仿宋_GB2312" w:hAnsi="Times New Roman" w:cs="Times New Roman" w:hint="eastAsia"/>
          <w:sz w:val="32"/>
          <w:szCs w:val="32"/>
        </w:rPr>
        <w:t>2.8</w:t>
      </w:r>
      <w:r w:rsidR="00262F6A">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BA0B57">
        <w:rPr>
          <w:rFonts w:ascii="Times New Roman" w:eastAsia="仿宋_GB2312" w:hAnsi="Times New Roman" w:cs="Times New Roman" w:hint="eastAsia"/>
          <w:sz w:val="32"/>
          <w:szCs w:val="32"/>
        </w:rPr>
        <w:t>9.3</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；第二产业增加值</w:t>
      </w:r>
      <w:r w:rsidR="00BA0B57">
        <w:rPr>
          <w:rFonts w:ascii="Times New Roman" w:eastAsia="仿宋_GB2312" w:hAnsi="Times New Roman" w:cs="Times New Roman" w:hint="eastAsia"/>
          <w:sz w:val="32"/>
          <w:szCs w:val="32"/>
        </w:rPr>
        <w:t>522.5</w:t>
      </w:r>
      <w:r w:rsidR="00262F6A">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BA0B57">
        <w:rPr>
          <w:rFonts w:ascii="Times New Roman" w:eastAsia="仿宋_GB2312" w:hAnsi="Times New Roman" w:cs="Times New Roman" w:hint="eastAsia"/>
          <w:sz w:val="32"/>
          <w:szCs w:val="32"/>
        </w:rPr>
        <w:t>3.2</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；第三产业增加值</w:t>
      </w:r>
      <w:r w:rsidR="00BA0B57">
        <w:rPr>
          <w:rFonts w:ascii="Times New Roman" w:eastAsia="仿宋_GB2312" w:hAnsi="Times New Roman" w:cs="Times New Roman" w:hint="eastAsia"/>
          <w:sz w:val="32"/>
          <w:szCs w:val="32"/>
        </w:rPr>
        <w:t>7092.5</w:t>
      </w:r>
      <w:r w:rsidR="00262F6A">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BA0B57">
        <w:rPr>
          <w:rFonts w:ascii="Times New Roman" w:eastAsia="仿宋_GB2312" w:hAnsi="Times New Roman" w:cs="Times New Roman" w:hint="eastAsia"/>
          <w:sz w:val="32"/>
          <w:szCs w:val="32"/>
        </w:rPr>
        <w:t>7</w:t>
      </w:r>
      <w:r w:rsidR="00D72A25" w:rsidRPr="00225E86">
        <w:rPr>
          <w:rFonts w:ascii="Times New Roman" w:eastAsia="仿宋_GB2312" w:hAnsi="Times New Roman" w:cs="Times New Roman" w:hint="eastAsia"/>
          <w:sz w:val="32"/>
          <w:szCs w:val="32"/>
        </w:rPr>
        <w:t>.8</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。三次产业结构为</w:t>
      </w:r>
      <w:r w:rsidR="00EE5CC9" w:rsidRPr="00225E86">
        <w:rPr>
          <w:rFonts w:ascii="Times New Roman" w:eastAsia="仿宋_GB2312" w:hAnsi="Times New Roman" w:cs="Times New Roman" w:hint="eastAsia"/>
          <w:sz w:val="32"/>
          <w:szCs w:val="32"/>
        </w:rPr>
        <w:t>0.04</w:t>
      </w:r>
      <w:r w:rsidRPr="00225E86">
        <w:rPr>
          <w:rFonts w:ascii="Times New Roman" w:eastAsia="仿宋_GB2312" w:hAnsi="Times New Roman" w:cs="Times New Roman" w:hint="eastAsia"/>
          <w:sz w:val="32"/>
          <w:szCs w:val="32"/>
        </w:rPr>
        <w:t>：</w:t>
      </w:r>
      <w:r w:rsidR="00BA0B57">
        <w:rPr>
          <w:rFonts w:ascii="Times New Roman" w:eastAsia="仿宋_GB2312" w:hAnsi="Times New Roman" w:cs="Times New Roman" w:hint="eastAsia"/>
          <w:sz w:val="32"/>
          <w:szCs w:val="32"/>
        </w:rPr>
        <w:t>6.86</w:t>
      </w:r>
      <w:r w:rsidRPr="00225E86">
        <w:rPr>
          <w:rFonts w:ascii="Times New Roman" w:eastAsia="仿宋_GB2312" w:hAnsi="Times New Roman" w:cs="Times New Roman" w:hint="eastAsia"/>
          <w:sz w:val="32"/>
          <w:szCs w:val="32"/>
        </w:rPr>
        <w:t>：</w:t>
      </w:r>
      <w:r w:rsidR="00BA0B57">
        <w:rPr>
          <w:rFonts w:ascii="Times New Roman" w:eastAsia="仿宋_GB2312" w:hAnsi="Times New Roman" w:cs="Times New Roman" w:hint="eastAsia"/>
          <w:sz w:val="32"/>
          <w:szCs w:val="32"/>
        </w:rPr>
        <w:t>93.10</w:t>
      </w:r>
      <w:r w:rsidRPr="00225E86">
        <w:rPr>
          <w:rFonts w:ascii="Times New Roman" w:eastAsia="仿宋_GB2312" w:hAnsi="Times New Roman" w:cs="Times New Roman" w:hint="eastAsia"/>
          <w:sz w:val="32"/>
          <w:szCs w:val="32"/>
        </w:rPr>
        <w:t>。</w:t>
      </w:r>
    </w:p>
    <w:p w:rsidR="000C7CDB" w:rsidRPr="000C7CDB" w:rsidRDefault="000C7CDB" w:rsidP="000C7CDB">
      <w:pPr>
        <w:jc w:val="center"/>
        <w:rPr>
          <w:rFonts w:ascii="宋体" w:eastAsia="宋体" w:hAnsi="宋体" w:cs="Times New Roman"/>
          <w:b/>
          <w:sz w:val="28"/>
          <w:szCs w:val="28"/>
        </w:rPr>
      </w:pPr>
      <w:r w:rsidRPr="000C7CDB">
        <w:rPr>
          <w:rFonts w:ascii="宋体" w:eastAsia="宋体" w:hAnsi="宋体" w:cs="Times New Roman" w:hint="eastAsia"/>
          <w:b/>
          <w:sz w:val="28"/>
          <w:szCs w:val="28"/>
        </w:rPr>
        <w:t xml:space="preserve">图1　</w:t>
      </w:r>
      <w:r w:rsidR="00BA0B57">
        <w:rPr>
          <w:rFonts w:ascii="宋体" w:eastAsia="宋体" w:hAnsi="宋体" w:cs="Times New Roman" w:hint="eastAsia"/>
          <w:b/>
          <w:sz w:val="28"/>
          <w:szCs w:val="28"/>
        </w:rPr>
        <w:t>2017</w:t>
      </w:r>
      <w:r w:rsidRPr="000C7CDB">
        <w:rPr>
          <w:rFonts w:ascii="宋体" w:eastAsia="宋体" w:hAnsi="宋体" w:cs="Times New Roman" w:hint="eastAsia"/>
          <w:b/>
          <w:sz w:val="28"/>
          <w:szCs w:val="28"/>
        </w:rPr>
        <w:t>-</w:t>
      </w:r>
      <w:r w:rsidR="009A33CB">
        <w:rPr>
          <w:rFonts w:ascii="宋体" w:eastAsia="宋体" w:hAnsi="宋体" w:cs="Times New Roman" w:hint="eastAsia"/>
          <w:b/>
          <w:sz w:val="28"/>
          <w:szCs w:val="28"/>
        </w:rPr>
        <w:t>2021</w:t>
      </w:r>
      <w:r w:rsidRPr="000C7CDB">
        <w:rPr>
          <w:rFonts w:ascii="宋体" w:eastAsia="宋体" w:hAnsi="宋体" w:cs="Times New Roman" w:hint="eastAsia"/>
          <w:b/>
          <w:sz w:val="28"/>
          <w:szCs w:val="28"/>
        </w:rPr>
        <w:t>年地区生产总值</w:t>
      </w:r>
    </w:p>
    <w:p w:rsidR="000C7CDB" w:rsidRPr="000C7CDB" w:rsidRDefault="000C7CDB" w:rsidP="000C7CDB">
      <w:pPr>
        <w:jc w:val="right"/>
        <w:rPr>
          <w:rFonts w:ascii="宋体" w:eastAsia="宋体" w:hAnsi="宋体" w:cs="Times New Roman"/>
          <w:sz w:val="28"/>
          <w:szCs w:val="28"/>
        </w:rPr>
      </w:pPr>
      <w:r w:rsidRPr="000C7CDB">
        <w:rPr>
          <w:rFonts w:ascii="宋体" w:eastAsia="宋体" w:hAnsi="宋体" w:cs="Times New Roman" w:hint="eastAsia"/>
          <w:sz w:val="28"/>
          <w:szCs w:val="28"/>
        </w:rPr>
        <w:t>单位：亿元</w:t>
      </w:r>
    </w:p>
    <w:p w:rsidR="000C7CDB" w:rsidRPr="00225E86" w:rsidRDefault="00BA0B57" w:rsidP="000C7CDB">
      <w:pPr>
        <w:jc w:val="center"/>
        <w:rPr>
          <w:rFonts w:ascii="Times New Roman" w:eastAsia="仿宋_GB2312" w:hAnsi="Times New Roman" w:cs="Times New Roman"/>
          <w:sz w:val="32"/>
          <w:szCs w:val="32"/>
        </w:rPr>
      </w:pPr>
      <w:r w:rsidRPr="00BA0B57">
        <w:rPr>
          <w:rFonts w:ascii="Times New Roman" w:eastAsia="仿宋_GB2312" w:hAnsi="Times New Roman" w:cs="Times New Roman"/>
          <w:noProof/>
          <w:sz w:val="32"/>
          <w:szCs w:val="32"/>
        </w:rPr>
        <w:lastRenderedPageBreak/>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7585" w:rsidRPr="00225E86" w:rsidRDefault="00037585" w:rsidP="00225E86">
      <w:pPr>
        <w:spacing w:line="560" w:lineRule="exact"/>
        <w:ind w:firstLineChars="200" w:firstLine="640"/>
        <w:rPr>
          <w:rFonts w:ascii="楷体_GB2312" w:eastAsia="楷体_GB2312" w:hAnsi="Times New Roman" w:cs="Times New Roman"/>
          <w:color w:val="333399"/>
          <w:sz w:val="32"/>
          <w:szCs w:val="32"/>
        </w:rPr>
      </w:pPr>
      <w:r w:rsidRPr="004D38E6">
        <w:rPr>
          <w:rFonts w:ascii="楷体_GB2312" w:eastAsia="楷体_GB2312" w:hAnsi="Times New Roman" w:cs="Times New Roman" w:hint="eastAsia"/>
          <w:color w:val="333399"/>
          <w:sz w:val="32"/>
          <w:szCs w:val="32"/>
        </w:rPr>
        <w:t>◇财政</w:t>
      </w:r>
      <w:r w:rsidR="004D38E6">
        <w:rPr>
          <w:rFonts w:ascii="楷体_GB2312" w:eastAsia="楷体_GB2312" w:hAnsi="Times New Roman" w:cs="Times New Roman" w:hint="eastAsia"/>
          <w:color w:val="333399"/>
          <w:sz w:val="32"/>
          <w:szCs w:val="32"/>
        </w:rPr>
        <w:t>金融</w:t>
      </w:r>
    </w:p>
    <w:p w:rsidR="00037585" w:rsidRDefault="00037585"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全年完成</w:t>
      </w:r>
      <w:r w:rsidR="00701CE2">
        <w:rPr>
          <w:rFonts w:ascii="Times New Roman" w:eastAsia="仿宋_GB2312" w:hAnsi="Times New Roman" w:cs="Times New Roman" w:hint="eastAsia"/>
          <w:sz w:val="32"/>
          <w:szCs w:val="32"/>
        </w:rPr>
        <w:t>区级</w:t>
      </w:r>
      <w:r w:rsidRPr="00225E86">
        <w:rPr>
          <w:rFonts w:ascii="Times New Roman" w:eastAsia="仿宋_GB2312" w:hAnsi="Times New Roman" w:cs="Times New Roman" w:hint="eastAsia"/>
          <w:sz w:val="32"/>
          <w:szCs w:val="32"/>
        </w:rPr>
        <w:t>一般公共预算收入</w:t>
      </w:r>
      <w:r w:rsidR="006B7603">
        <w:rPr>
          <w:rFonts w:ascii="Times New Roman" w:eastAsia="仿宋_GB2312" w:hAnsi="Times New Roman" w:cs="Times New Roman" w:hint="eastAsia"/>
          <w:sz w:val="32"/>
          <w:szCs w:val="32"/>
        </w:rPr>
        <w:t>543.4</w:t>
      </w:r>
      <w:r w:rsidR="000F3C43" w:rsidRPr="00225E86">
        <w:rPr>
          <w:rFonts w:ascii="Times New Roman" w:eastAsia="仿宋_GB2312" w:hAnsi="Times New Roman" w:cs="Times New Roman" w:hint="eastAsia"/>
          <w:sz w:val="32"/>
          <w:szCs w:val="32"/>
        </w:rPr>
        <w:t>亿元，比上年</w:t>
      </w:r>
      <w:r w:rsidR="009A33CB">
        <w:rPr>
          <w:rFonts w:ascii="Times New Roman" w:eastAsia="仿宋_GB2312" w:hAnsi="Times New Roman" w:cs="Times New Roman" w:hint="eastAsia"/>
          <w:sz w:val="32"/>
          <w:szCs w:val="32"/>
        </w:rPr>
        <w:t>增长</w:t>
      </w:r>
      <w:r w:rsidR="006B7603">
        <w:rPr>
          <w:rFonts w:ascii="Times New Roman" w:eastAsia="仿宋_GB2312" w:hAnsi="Times New Roman" w:cs="Times New Roman" w:hint="eastAsia"/>
          <w:sz w:val="32"/>
          <w:szCs w:val="32"/>
        </w:rPr>
        <w:t>6.4</w:t>
      </w:r>
      <w:r w:rsidRPr="00225E86">
        <w:rPr>
          <w:rFonts w:ascii="Times New Roman" w:eastAsia="仿宋_GB2312" w:hAnsi="Times New Roman" w:cs="Times New Roman" w:hint="eastAsia"/>
          <w:sz w:val="32"/>
          <w:szCs w:val="32"/>
        </w:rPr>
        <w:t>%</w:t>
      </w:r>
      <w:r w:rsidR="009D5A94">
        <w:rPr>
          <w:rFonts w:ascii="Times New Roman" w:eastAsia="仿宋_GB2312" w:hAnsi="Times New Roman" w:cs="Times New Roman" w:hint="eastAsia"/>
          <w:sz w:val="32"/>
          <w:szCs w:val="32"/>
        </w:rPr>
        <w:t>。</w:t>
      </w:r>
      <w:r w:rsidR="009D5A94" w:rsidRPr="009D5A94">
        <w:rPr>
          <w:rFonts w:ascii="Times New Roman" w:eastAsia="仿宋_GB2312" w:hAnsi="Times New Roman" w:cs="Times New Roman" w:hint="eastAsia"/>
          <w:sz w:val="32"/>
          <w:szCs w:val="32"/>
        </w:rPr>
        <w:t>其中，增值税</w:t>
      </w:r>
      <w:r w:rsidR="006B7603">
        <w:rPr>
          <w:rFonts w:ascii="Times New Roman" w:eastAsia="仿宋_GB2312" w:hAnsi="Times New Roman" w:cs="Times New Roman" w:hint="eastAsia"/>
          <w:sz w:val="32"/>
          <w:szCs w:val="32"/>
        </w:rPr>
        <w:t>158.1</w:t>
      </w:r>
      <w:r w:rsidR="009D5A94" w:rsidRPr="009D5A94">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6B7603">
        <w:rPr>
          <w:rFonts w:ascii="Times New Roman" w:eastAsia="仿宋_GB2312" w:hAnsi="Times New Roman" w:cs="Times New Roman" w:hint="eastAsia"/>
          <w:sz w:val="32"/>
          <w:szCs w:val="32"/>
        </w:rPr>
        <w:t>9.7</w:t>
      </w:r>
      <w:r w:rsidR="009D5A94" w:rsidRPr="009D5A94">
        <w:rPr>
          <w:rFonts w:ascii="Times New Roman" w:eastAsia="仿宋_GB2312" w:hAnsi="Times New Roman" w:cs="Times New Roman" w:hint="eastAsia"/>
          <w:sz w:val="32"/>
          <w:szCs w:val="32"/>
        </w:rPr>
        <w:t>%</w:t>
      </w:r>
      <w:r w:rsidR="009D5A94" w:rsidRPr="009D5A94">
        <w:rPr>
          <w:rFonts w:ascii="Times New Roman" w:eastAsia="仿宋_GB2312" w:hAnsi="Times New Roman" w:cs="Times New Roman" w:hint="eastAsia"/>
          <w:sz w:val="32"/>
          <w:szCs w:val="32"/>
        </w:rPr>
        <w:t>；企业所得税</w:t>
      </w:r>
      <w:r w:rsidR="006B7603">
        <w:rPr>
          <w:rFonts w:ascii="Times New Roman" w:eastAsia="仿宋_GB2312" w:hAnsi="Times New Roman" w:cs="Times New Roman" w:hint="eastAsia"/>
          <w:sz w:val="32"/>
          <w:szCs w:val="32"/>
        </w:rPr>
        <w:t>140.1</w:t>
      </w:r>
      <w:r w:rsidR="009D5A94">
        <w:rPr>
          <w:rFonts w:ascii="Times New Roman" w:eastAsia="仿宋_GB2312" w:hAnsi="Times New Roman" w:cs="Times New Roman" w:hint="eastAsia"/>
          <w:sz w:val="32"/>
          <w:szCs w:val="32"/>
        </w:rPr>
        <w:t>亿元，增长</w:t>
      </w:r>
      <w:r w:rsidR="006B7603">
        <w:rPr>
          <w:rFonts w:ascii="Times New Roman" w:eastAsia="仿宋_GB2312" w:hAnsi="Times New Roman" w:cs="Times New Roman" w:hint="eastAsia"/>
          <w:sz w:val="32"/>
          <w:szCs w:val="32"/>
        </w:rPr>
        <w:t>7.4</w:t>
      </w:r>
      <w:r w:rsidR="009D5A94" w:rsidRPr="009D5A94">
        <w:rPr>
          <w:rFonts w:ascii="Times New Roman" w:eastAsia="仿宋_GB2312" w:hAnsi="Times New Roman" w:cs="Times New Roman" w:hint="eastAsia"/>
          <w:sz w:val="32"/>
          <w:szCs w:val="32"/>
        </w:rPr>
        <w:t>%</w:t>
      </w:r>
      <w:r w:rsidR="009D5A94">
        <w:rPr>
          <w:rFonts w:ascii="Times New Roman" w:eastAsia="仿宋_GB2312" w:hAnsi="Times New Roman" w:cs="Times New Roman" w:hint="eastAsia"/>
          <w:sz w:val="32"/>
          <w:szCs w:val="32"/>
        </w:rPr>
        <w:t>；房产</w:t>
      </w:r>
      <w:r w:rsidR="009D5A94" w:rsidRPr="009D5A94">
        <w:rPr>
          <w:rFonts w:ascii="Times New Roman" w:eastAsia="仿宋_GB2312" w:hAnsi="Times New Roman" w:cs="Times New Roman" w:hint="eastAsia"/>
          <w:sz w:val="32"/>
          <w:szCs w:val="32"/>
        </w:rPr>
        <w:t>税</w:t>
      </w:r>
      <w:r w:rsidR="006B7603">
        <w:rPr>
          <w:rFonts w:ascii="Times New Roman" w:eastAsia="仿宋_GB2312" w:hAnsi="Times New Roman" w:cs="Times New Roman" w:hint="eastAsia"/>
          <w:sz w:val="32"/>
          <w:szCs w:val="32"/>
        </w:rPr>
        <w:t>94.8</w:t>
      </w:r>
      <w:r w:rsidR="009D5A94">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6B7603">
        <w:rPr>
          <w:rFonts w:ascii="Times New Roman" w:eastAsia="仿宋_GB2312" w:hAnsi="Times New Roman" w:cs="Times New Roman" w:hint="eastAsia"/>
          <w:sz w:val="32"/>
          <w:szCs w:val="32"/>
        </w:rPr>
        <w:t>10.0</w:t>
      </w:r>
      <w:r w:rsidR="009D5A94" w:rsidRPr="009D5A94">
        <w:rPr>
          <w:rFonts w:ascii="Times New Roman" w:eastAsia="仿宋_GB2312" w:hAnsi="Times New Roman" w:cs="Times New Roman" w:hint="eastAsia"/>
          <w:sz w:val="32"/>
          <w:szCs w:val="32"/>
        </w:rPr>
        <w:t>%</w:t>
      </w:r>
      <w:r w:rsidR="009D5A94" w:rsidRPr="009D5A94">
        <w:rPr>
          <w:rFonts w:ascii="Times New Roman" w:eastAsia="仿宋_GB2312" w:hAnsi="Times New Roman" w:cs="Times New Roman" w:hint="eastAsia"/>
          <w:sz w:val="32"/>
          <w:szCs w:val="32"/>
        </w:rPr>
        <w:t>。</w:t>
      </w:r>
      <w:r w:rsidR="004D38E6">
        <w:rPr>
          <w:rFonts w:ascii="Times New Roman" w:eastAsia="仿宋_GB2312" w:hAnsi="Times New Roman" w:cs="Times New Roman" w:hint="eastAsia"/>
          <w:sz w:val="32"/>
          <w:szCs w:val="32"/>
        </w:rPr>
        <w:t>全区</w:t>
      </w:r>
      <w:r w:rsidR="004D38E6" w:rsidRPr="004D38E6">
        <w:rPr>
          <w:rFonts w:ascii="Times New Roman" w:eastAsia="仿宋_GB2312" w:hAnsi="Times New Roman" w:cs="Times New Roman" w:hint="eastAsia"/>
          <w:sz w:val="32"/>
          <w:szCs w:val="32"/>
        </w:rPr>
        <w:t>一般公共预算支出</w:t>
      </w:r>
      <w:r w:rsidR="004D38E6">
        <w:rPr>
          <w:rFonts w:ascii="Times New Roman" w:eastAsia="仿宋_GB2312" w:hAnsi="Times New Roman" w:cs="Times New Roman" w:hint="eastAsia"/>
          <w:sz w:val="32"/>
          <w:szCs w:val="32"/>
        </w:rPr>
        <w:t>557.3</w:t>
      </w:r>
      <w:r w:rsidR="004D38E6" w:rsidRPr="004D38E6">
        <w:rPr>
          <w:rFonts w:ascii="Times New Roman" w:eastAsia="仿宋_GB2312" w:hAnsi="Times New Roman" w:cs="Times New Roman" w:hint="eastAsia"/>
          <w:sz w:val="32"/>
          <w:szCs w:val="32"/>
        </w:rPr>
        <w:t>亿元，增长</w:t>
      </w:r>
      <w:r w:rsidR="00A12755">
        <w:rPr>
          <w:rFonts w:ascii="Times New Roman" w:eastAsia="仿宋_GB2312" w:hAnsi="Times New Roman" w:cs="Times New Roman" w:hint="eastAsia"/>
          <w:sz w:val="32"/>
          <w:szCs w:val="32"/>
        </w:rPr>
        <w:t>10.7</w:t>
      </w:r>
      <w:r w:rsidR="004D38E6" w:rsidRPr="004D38E6">
        <w:rPr>
          <w:rFonts w:ascii="Times New Roman" w:eastAsia="仿宋_GB2312" w:hAnsi="Times New Roman" w:cs="Times New Roman" w:hint="eastAsia"/>
          <w:sz w:val="32"/>
          <w:szCs w:val="32"/>
        </w:rPr>
        <w:t>%</w:t>
      </w:r>
      <w:r w:rsidR="004D38E6">
        <w:rPr>
          <w:rFonts w:ascii="Times New Roman" w:eastAsia="仿宋_GB2312" w:hAnsi="Times New Roman" w:cs="Times New Roman" w:hint="eastAsia"/>
          <w:sz w:val="32"/>
          <w:szCs w:val="32"/>
        </w:rPr>
        <w:t>。</w:t>
      </w:r>
    </w:p>
    <w:p w:rsidR="004D38E6" w:rsidRDefault="004D38E6"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年末全区中资银行人民币各项存款余额</w:t>
      </w:r>
      <w:r>
        <w:rPr>
          <w:rFonts w:ascii="Times New Roman" w:eastAsia="仿宋_GB2312" w:hAnsi="Times New Roman" w:cs="Times New Roman" w:hint="eastAsia"/>
          <w:sz w:val="32"/>
          <w:szCs w:val="32"/>
        </w:rPr>
        <w:t>31727.3</w:t>
      </w:r>
      <w:r w:rsidRPr="00225E86">
        <w:rPr>
          <w:rFonts w:ascii="Times New Roman" w:eastAsia="仿宋_GB2312" w:hAnsi="Times New Roman" w:cs="Times New Roman" w:hint="eastAsia"/>
          <w:sz w:val="32"/>
          <w:szCs w:val="32"/>
        </w:rPr>
        <w:t>亿元，比上年增长</w:t>
      </w:r>
      <w:r>
        <w:rPr>
          <w:rFonts w:ascii="Times New Roman" w:eastAsia="仿宋_GB2312" w:hAnsi="Times New Roman" w:cs="Times New Roman" w:hint="eastAsia"/>
          <w:sz w:val="32"/>
          <w:szCs w:val="32"/>
        </w:rPr>
        <w:t>6.6</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；各项贷款余额</w:t>
      </w:r>
      <w:r>
        <w:rPr>
          <w:rFonts w:ascii="Times New Roman" w:eastAsia="仿宋_GB2312" w:hAnsi="Times New Roman" w:cs="Times New Roman" w:hint="eastAsia"/>
          <w:sz w:val="32"/>
          <w:szCs w:val="32"/>
        </w:rPr>
        <w:t>12545.1</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11.0</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450510" w:rsidRPr="00450510" w:rsidRDefault="00450510" w:rsidP="00450510">
      <w:pPr>
        <w:spacing w:line="560" w:lineRule="exact"/>
        <w:ind w:firstLineChars="200" w:firstLine="640"/>
        <w:rPr>
          <w:rFonts w:ascii="楷体_GB2312" w:eastAsia="楷体_GB2312" w:hAnsi="Times New Roman" w:cs="Times New Roman"/>
          <w:color w:val="333399"/>
          <w:sz w:val="32"/>
          <w:szCs w:val="32"/>
        </w:rPr>
      </w:pPr>
      <w:r w:rsidRPr="00450510">
        <w:rPr>
          <w:rFonts w:ascii="楷体_GB2312" w:eastAsia="楷体_GB2312" w:hAnsi="Times New Roman" w:cs="Times New Roman" w:hint="eastAsia"/>
          <w:color w:val="333399"/>
          <w:sz w:val="32"/>
          <w:szCs w:val="32"/>
        </w:rPr>
        <w:t>◇人口</w:t>
      </w:r>
      <w:r w:rsidR="00ED6251">
        <w:rPr>
          <w:rFonts w:ascii="楷体_GB2312" w:eastAsia="楷体_GB2312" w:hAnsi="Times New Roman" w:cs="Times New Roman" w:hint="eastAsia"/>
          <w:color w:val="333399"/>
          <w:sz w:val="32"/>
          <w:szCs w:val="32"/>
        </w:rPr>
        <w:t>与就业</w:t>
      </w:r>
    </w:p>
    <w:p w:rsidR="00450510" w:rsidRPr="00450510" w:rsidRDefault="00450510" w:rsidP="00450510">
      <w:pPr>
        <w:spacing w:line="560" w:lineRule="exact"/>
        <w:ind w:firstLineChars="200" w:firstLine="640"/>
        <w:rPr>
          <w:rFonts w:ascii="Times New Roman" w:eastAsia="仿宋_GB2312" w:hAnsi="Times New Roman" w:cs="Times New Roman"/>
          <w:sz w:val="32"/>
          <w:szCs w:val="32"/>
        </w:rPr>
      </w:pPr>
      <w:r w:rsidRPr="00450510">
        <w:rPr>
          <w:rFonts w:ascii="Times New Roman" w:eastAsia="仿宋_GB2312" w:hAnsi="Times New Roman" w:cs="Times New Roman" w:hint="eastAsia"/>
          <w:sz w:val="32"/>
          <w:szCs w:val="32"/>
        </w:rPr>
        <w:t>年末全区常住人口</w:t>
      </w:r>
      <w:r w:rsidR="00A36ABB">
        <w:rPr>
          <w:rFonts w:ascii="Times New Roman" w:eastAsia="仿宋_GB2312" w:hAnsi="Times New Roman" w:cs="Times New Roman" w:hint="eastAsia"/>
          <w:sz w:val="32"/>
          <w:szCs w:val="32"/>
        </w:rPr>
        <w:t>344.9</w:t>
      </w:r>
      <w:r w:rsidRPr="00450510">
        <w:rPr>
          <w:rFonts w:ascii="Times New Roman" w:eastAsia="仿宋_GB2312" w:hAnsi="Times New Roman" w:cs="Times New Roman" w:hint="eastAsia"/>
          <w:sz w:val="32"/>
          <w:szCs w:val="32"/>
        </w:rPr>
        <w:t>万人，比上年下降</w:t>
      </w:r>
      <w:r w:rsidR="00A36ABB">
        <w:rPr>
          <w:rFonts w:ascii="Times New Roman" w:eastAsia="仿宋_GB2312" w:hAnsi="Times New Roman" w:cs="Times New Roman" w:hint="eastAsia"/>
          <w:sz w:val="32"/>
          <w:szCs w:val="32"/>
        </w:rPr>
        <w:t>0.06</w:t>
      </w:r>
      <w:r w:rsidRPr="00450510">
        <w:rPr>
          <w:rFonts w:ascii="Times New Roman" w:eastAsia="仿宋_GB2312" w:hAnsi="Times New Roman" w:cs="Times New Roman" w:hint="eastAsia"/>
          <w:sz w:val="32"/>
          <w:szCs w:val="32"/>
        </w:rPr>
        <w:t>%</w:t>
      </w:r>
      <w:r w:rsidRPr="00450510">
        <w:rPr>
          <w:rFonts w:ascii="Times New Roman" w:eastAsia="仿宋_GB2312" w:hAnsi="Times New Roman" w:cs="Times New Roman" w:hint="eastAsia"/>
          <w:sz w:val="32"/>
          <w:szCs w:val="32"/>
        </w:rPr>
        <w:t>。其中，常住外来人口</w:t>
      </w:r>
      <w:r w:rsidR="00A36ABB">
        <w:rPr>
          <w:rFonts w:ascii="Times New Roman" w:eastAsia="仿宋_GB2312" w:hAnsi="Times New Roman" w:cs="Times New Roman" w:hint="eastAsia"/>
          <w:sz w:val="32"/>
          <w:szCs w:val="32"/>
        </w:rPr>
        <w:t>126.1</w:t>
      </w:r>
      <w:r w:rsidRPr="00450510">
        <w:rPr>
          <w:rFonts w:ascii="Times New Roman" w:eastAsia="仿宋_GB2312" w:hAnsi="Times New Roman" w:cs="Times New Roman" w:hint="eastAsia"/>
          <w:sz w:val="32"/>
          <w:szCs w:val="32"/>
        </w:rPr>
        <w:t>万人，比上年下降</w:t>
      </w:r>
      <w:r w:rsidR="00A36ABB">
        <w:rPr>
          <w:rFonts w:ascii="Times New Roman" w:eastAsia="仿宋_GB2312" w:hAnsi="Times New Roman" w:cs="Times New Roman" w:hint="eastAsia"/>
          <w:sz w:val="32"/>
          <w:szCs w:val="32"/>
        </w:rPr>
        <w:t>1.18</w:t>
      </w:r>
      <w:r w:rsidRPr="00450510">
        <w:rPr>
          <w:rFonts w:ascii="Times New Roman" w:eastAsia="仿宋_GB2312" w:hAnsi="Times New Roman" w:cs="Times New Roman" w:hint="eastAsia"/>
          <w:sz w:val="32"/>
          <w:szCs w:val="32"/>
        </w:rPr>
        <w:t>%</w:t>
      </w:r>
      <w:r w:rsidRPr="00450510">
        <w:rPr>
          <w:rFonts w:ascii="Times New Roman" w:eastAsia="仿宋_GB2312" w:hAnsi="Times New Roman" w:cs="Times New Roman" w:hint="eastAsia"/>
          <w:sz w:val="32"/>
          <w:szCs w:val="32"/>
        </w:rPr>
        <w:t>。常住人口中：全年出生人数</w:t>
      </w:r>
      <w:r w:rsidR="00A36ABB">
        <w:rPr>
          <w:rFonts w:ascii="Times New Roman" w:eastAsia="仿宋_GB2312" w:hAnsi="Times New Roman" w:cs="Times New Roman" w:hint="eastAsia"/>
          <w:sz w:val="32"/>
          <w:szCs w:val="32"/>
        </w:rPr>
        <w:t>20035</w:t>
      </w:r>
      <w:r w:rsidRPr="00450510">
        <w:rPr>
          <w:rFonts w:ascii="Times New Roman" w:eastAsia="仿宋_GB2312" w:hAnsi="Times New Roman" w:cs="Times New Roman" w:hint="eastAsia"/>
          <w:sz w:val="32"/>
          <w:szCs w:val="32"/>
        </w:rPr>
        <w:t>人，出生率为</w:t>
      </w:r>
      <w:r w:rsidR="00A36ABB">
        <w:rPr>
          <w:rFonts w:ascii="Times New Roman" w:eastAsia="仿宋_GB2312" w:hAnsi="Times New Roman" w:cs="Times New Roman" w:hint="eastAsia"/>
          <w:sz w:val="32"/>
          <w:szCs w:val="32"/>
        </w:rPr>
        <w:t>5.81</w:t>
      </w:r>
      <w:r w:rsidRPr="00450510">
        <w:rPr>
          <w:rFonts w:ascii="Times New Roman" w:eastAsia="仿宋_GB2312" w:hAnsi="Times New Roman" w:cs="Times New Roman" w:hint="eastAsia"/>
          <w:sz w:val="32"/>
          <w:szCs w:val="32"/>
        </w:rPr>
        <w:t>‰；死亡人数</w:t>
      </w:r>
      <w:r w:rsidR="00A36ABB">
        <w:rPr>
          <w:rFonts w:ascii="Times New Roman" w:eastAsia="仿宋_GB2312" w:hAnsi="Times New Roman" w:cs="Times New Roman" w:hint="eastAsia"/>
          <w:sz w:val="32"/>
          <w:szCs w:val="32"/>
        </w:rPr>
        <w:t>16104</w:t>
      </w:r>
      <w:r w:rsidRPr="00450510">
        <w:rPr>
          <w:rFonts w:ascii="Times New Roman" w:eastAsia="仿宋_GB2312" w:hAnsi="Times New Roman" w:cs="Times New Roman" w:hint="eastAsia"/>
          <w:sz w:val="32"/>
          <w:szCs w:val="32"/>
        </w:rPr>
        <w:t>人，死亡率</w:t>
      </w:r>
      <w:r w:rsidR="00A36ABB">
        <w:rPr>
          <w:rFonts w:ascii="Times New Roman" w:eastAsia="仿宋_GB2312" w:hAnsi="Times New Roman" w:cs="Times New Roman" w:hint="eastAsia"/>
          <w:sz w:val="32"/>
          <w:szCs w:val="32"/>
        </w:rPr>
        <w:t>4.67</w:t>
      </w:r>
      <w:r w:rsidRPr="00450510">
        <w:rPr>
          <w:rFonts w:ascii="Times New Roman" w:eastAsia="仿宋_GB2312" w:hAnsi="Times New Roman" w:cs="Times New Roman" w:hint="eastAsia"/>
          <w:sz w:val="32"/>
          <w:szCs w:val="32"/>
        </w:rPr>
        <w:t>‰；自然增长率为</w:t>
      </w:r>
      <w:r w:rsidR="00A36ABB">
        <w:rPr>
          <w:rFonts w:ascii="Times New Roman" w:eastAsia="仿宋_GB2312" w:hAnsi="Times New Roman" w:cs="Times New Roman" w:hint="eastAsia"/>
          <w:sz w:val="32"/>
          <w:szCs w:val="32"/>
        </w:rPr>
        <w:t>1.14</w:t>
      </w:r>
      <w:r w:rsidRPr="00450510">
        <w:rPr>
          <w:rFonts w:ascii="Times New Roman" w:eastAsia="仿宋_GB2312" w:hAnsi="Times New Roman" w:cs="Times New Roman" w:hint="eastAsia"/>
          <w:sz w:val="32"/>
          <w:szCs w:val="32"/>
        </w:rPr>
        <w:t>‰。</w:t>
      </w:r>
    </w:p>
    <w:p w:rsidR="00450510" w:rsidRDefault="00450510" w:rsidP="00450510">
      <w:pPr>
        <w:spacing w:line="560" w:lineRule="exact"/>
        <w:ind w:firstLineChars="200" w:firstLine="640"/>
        <w:rPr>
          <w:rFonts w:ascii="Times New Roman" w:eastAsia="仿宋_GB2312" w:hAnsi="Times New Roman" w:cs="Times New Roman"/>
          <w:sz w:val="32"/>
          <w:szCs w:val="32"/>
        </w:rPr>
      </w:pPr>
      <w:r w:rsidRPr="00025F1E">
        <w:rPr>
          <w:rFonts w:ascii="Times New Roman" w:eastAsia="仿宋_GB2312" w:hAnsi="Times New Roman" w:cs="Times New Roman" w:hint="eastAsia"/>
          <w:sz w:val="32"/>
          <w:szCs w:val="32"/>
        </w:rPr>
        <w:t>年末全区户籍人口</w:t>
      </w:r>
      <w:r w:rsidR="00025F1E" w:rsidRPr="00025F1E">
        <w:rPr>
          <w:rFonts w:ascii="Times New Roman" w:eastAsia="仿宋_GB2312" w:hAnsi="Times New Roman" w:cs="Times New Roman" w:hint="eastAsia"/>
          <w:sz w:val="32"/>
          <w:szCs w:val="32"/>
        </w:rPr>
        <w:t>216.2</w:t>
      </w:r>
      <w:r w:rsidRPr="00025F1E">
        <w:rPr>
          <w:rFonts w:ascii="Times New Roman" w:eastAsia="仿宋_GB2312" w:hAnsi="Times New Roman" w:cs="Times New Roman" w:hint="eastAsia"/>
          <w:sz w:val="32"/>
          <w:szCs w:val="32"/>
        </w:rPr>
        <w:t>万人，比上年末增加</w:t>
      </w:r>
      <w:r w:rsidR="00025F1E" w:rsidRPr="00025F1E">
        <w:rPr>
          <w:rFonts w:ascii="Times New Roman" w:eastAsia="仿宋_GB2312" w:hAnsi="Times New Roman" w:cs="Times New Roman" w:hint="eastAsia"/>
          <w:sz w:val="32"/>
          <w:szCs w:val="32"/>
        </w:rPr>
        <w:t>1.3</w:t>
      </w:r>
      <w:r w:rsidRPr="00025F1E">
        <w:rPr>
          <w:rFonts w:ascii="Times New Roman" w:eastAsia="仿宋_GB2312" w:hAnsi="Times New Roman" w:cs="Times New Roman" w:hint="eastAsia"/>
          <w:sz w:val="32"/>
          <w:szCs w:val="32"/>
        </w:rPr>
        <w:t>万人，比上年增长</w:t>
      </w:r>
      <w:r w:rsidR="00025F1E" w:rsidRPr="00025F1E">
        <w:rPr>
          <w:rFonts w:ascii="Times New Roman" w:eastAsia="仿宋_GB2312" w:hAnsi="Times New Roman" w:cs="Times New Roman" w:hint="eastAsia"/>
          <w:sz w:val="32"/>
          <w:szCs w:val="32"/>
        </w:rPr>
        <w:t>0.6</w:t>
      </w:r>
      <w:r w:rsidRPr="00025F1E">
        <w:rPr>
          <w:rFonts w:ascii="Times New Roman" w:eastAsia="仿宋_GB2312" w:hAnsi="Times New Roman" w:cs="Times New Roman" w:hint="eastAsia"/>
          <w:sz w:val="32"/>
          <w:szCs w:val="32"/>
        </w:rPr>
        <w:t>%</w:t>
      </w:r>
      <w:r w:rsidRPr="00025F1E">
        <w:rPr>
          <w:rFonts w:ascii="Times New Roman" w:eastAsia="仿宋_GB2312" w:hAnsi="Times New Roman" w:cs="Times New Roman" w:hint="eastAsia"/>
          <w:sz w:val="32"/>
          <w:szCs w:val="32"/>
        </w:rPr>
        <w:t>。</w:t>
      </w:r>
    </w:p>
    <w:p w:rsidR="00ED6251" w:rsidRDefault="00ED6251" w:rsidP="00450510">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全年开发就业岗位</w:t>
      </w:r>
      <w:r>
        <w:rPr>
          <w:rFonts w:ascii="Times New Roman" w:eastAsia="仿宋_GB2312" w:hAnsi="Times New Roman" w:cs="Times New Roman" w:hint="eastAsia"/>
          <w:sz w:val="32"/>
          <w:szCs w:val="32"/>
        </w:rPr>
        <w:t>10.6</w:t>
      </w:r>
      <w:r w:rsidRPr="00225E86">
        <w:rPr>
          <w:rFonts w:ascii="Times New Roman" w:eastAsia="仿宋_GB2312" w:hAnsi="Times New Roman" w:cs="Times New Roman" w:hint="eastAsia"/>
          <w:sz w:val="32"/>
          <w:szCs w:val="32"/>
        </w:rPr>
        <w:t>万个，比上年</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9.7</w:t>
      </w:r>
      <w:r w:rsidRPr="00225E8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381C58" w:rsidRDefault="00381C58" w:rsidP="00381C58">
      <w:pPr>
        <w:spacing w:line="560" w:lineRule="exact"/>
        <w:ind w:firstLineChars="200" w:firstLine="640"/>
        <w:rPr>
          <w:rFonts w:ascii="Times New Roman" w:eastAsia="仿宋_GB2312" w:hAnsi="Times New Roman" w:cs="Times New Roman"/>
          <w:sz w:val="32"/>
          <w:szCs w:val="32"/>
          <w:lang w:bidi="en-US"/>
        </w:rPr>
      </w:pPr>
      <w:r w:rsidRPr="00450510">
        <w:rPr>
          <w:rFonts w:ascii="楷体_GB2312" w:eastAsia="楷体_GB2312" w:hAnsi="Times New Roman" w:cs="Times New Roman" w:hint="eastAsia"/>
          <w:color w:val="333399"/>
          <w:sz w:val="32"/>
          <w:szCs w:val="32"/>
        </w:rPr>
        <w:t>◇</w:t>
      </w:r>
      <w:r w:rsidR="002D7C74">
        <w:rPr>
          <w:rFonts w:ascii="楷体_GB2312" w:eastAsia="楷体_GB2312" w:hAnsi="Times New Roman" w:cs="Times New Roman" w:hint="eastAsia"/>
          <w:color w:val="333399"/>
          <w:sz w:val="32"/>
          <w:szCs w:val="32"/>
        </w:rPr>
        <w:t>推动</w:t>
      </w:r>
      <w:r>
        <w:rPr>
          <w:rFonts w:ascii="楷体_GB2312" w:eastAsia="楷体_GB2312" w:hAnsi="Times New Roman" w:cs="Times New Roman" w:hint="eastAsia"/>
          <w:color w:val="333399"/>
          <w:sz w:val="32"/>
          <w:szCs w:val="32"/>
        </w:rPr>
        <w:t>高质量发展</w:t>
      </w:r>
    </w:p>
    <w:p w:rsidR="000A4278" w:rsidRDefault="000A4278" w:rsidP="000A4278">
      <w:pPr>
        <w:spacing w:line="560" w:lineRule="exact"/>
        <w:ind w:firstLineChars="200" w:firstLine="640"/>
        <w:rPr>
          <w:rFonts w:ascii="Times New Roman" w:eastAsia="仿宋_GB2312" w:hAnsi="Times New Roman" w:cs="Times New Roman"/>
          <w:sz w:val="32"/>
          <w:szCs w:val="32"/>
          <w:lang w:bidi="en-US"/>
        </w:rPr>
      </w:pPr>
      <w:r w:rsidRPr="000A4278">
        <w:rPr>
          <w:rFonts w:ascii="Times New Roman" w:eastAsia="仿宋_GB2312" w:hAnsi="Times New Roman" w:cs="Times New Roman" w:hint="eastAsia"/>
          <w:sz w:val="32"/>
          <w:szCs w:val="32"/>
          <w:lang w:bidi="en-US"/>
        </w:rPr>
        <w:t>产业结构不断优化</w:t>
      </w:r>
      <w:r>
        <w:rPr>
          <w:rFonts w:ascii="Times New Roman" w:eastAsia="仿宋_GB2312" w:hAnsi="Times New Roman" w:cs="Times New Roman" w:hint="eastAsia"/>
          <w:sz w:val="32"/>
          <w:szCs w:val="32"/>
          <w:lang w:bidi="en-US"/>
        </w:rPr>
        <w:t>，</w:t>
      </w:r>
      <w:r w:rsidR="00F114AB">
        <w:rPr>
          <w:rFonts w:ascii="Times New Roman" w:eastAsia="仿宋_GB2312" w:hAnsi="Times New Roman" w:cs="Times New Roman" w:hint="eastAsia"/>
          <w:sz w:val="32"/>
          <w:szCs w:val="32"/>
          <w:lang w:bidi="en-US"/>
        </w:rPr>
        <w:t>全年</w:t>
      </w:r>
      <w:r w:rsidR="00381C58" w:rsidRPr="00381C58">
        <w:rPr>
          <w:rFonts w:ascii="Times New Roman" w:eastAsia="仿宋_GB2312" w:hAnsi="Times New Roman" w:cs="Times New Roman" w:hint="eastAsia"/>
          <w:sz w:val="32"/>
          <w:szCs w:val="32"/>
          <w:lang w:bidi="en-US"/>
        </w:rPr>
        <w:t>金融业，信息传输、软件和信</w:t>
      </w:r>
      <w:r w:rsidR="00381C58" w:rsidRPr="00381C58">
        <w:rPr>
          <w:rFonts w:ascii="Times New Roman" w:eastAsia="仿宋_GB2312" w:hAnsi="Times New Roman" w:cs="Times New Roman" w:hint="eastAsia"/>
          <w:sz w:val="32"/>
          <w:szCs w:val="32"/>
          <w:lang w:bidi="en-US"/>
        </w:rPr>
        <w:lastRenderedPageBreak/>
        <w:t>息技术服务业，科学研究和技术服务业增加值占全区</w:t>
      </w:r>
      <w:r w:rsidR="00381C58" w:rsidRPr="00381C58">
        <w:rPr>
          <w:rFonts w:ascii="Times New Roman" w:eastAsia="仿宋_GB2312" w:hAnsi="Times New Roman" w:cs="Times New Roman" w:hint="eastAsia"/>
          <w:sz w:val="32"/>
          <w:szCs w:val="32"/>
          <w:lang w:bidi="en-US"/>
        </w:rPr>
        <w:t>GDP</w:t>
      </w:r>
      <w:r w:rsidR="00381C58" w:rsidRPr="00381C58">
        <w:rPr>
          <w:rFonts w:ascii="Times New Roman" w:eastAsia="仿宋_GB2312" w:hAnsi="Times New Roman" w:cs="Times New Roman" w:hint="eastAsia"/>
          <w:sz w:val="32"/>
          <w:szCs w:val="32"/>
          <w:lang w:bidi="en-US"/>
        </w:rPr>
        <w:t>的比重较疫情前（</w:t>
      </w:r>
      <w:r w:rsidR="00381C58" w:rsidRPr="00381C58">
        <w:rPr>
          <w:rFonts w:ascii="Times New Roman" w:eastAsia="仿宋_GB2312" w:hAnsi="Times New Roman" w:cs="Times New Roman" w:hint="eastAsia"/>
          <w:sz w:val="32"/>
          <w:szCs w:val="32"/>
          <w:lang w:bidi="en-US"/>
        </w:rPr>
        <w:t>2019</w:t>
      </w:r>
      <w:r w:rsidR="00381C58" w:rsidRPr="00381C58">
        <w:rPr>
          <w:rFonts w:ascii="Times New Roman" w:eastAsia="仿宋_GB2312" w:hAnsi="Times New Roman" w:cs="Times New Roman" w:hint="eastAsia"/>
          <w:sz w:val="32"/>
          <w:szCs w:val="32"/>
          <w:lang w:bidi="en-US"/>
        </w:rPr>
        <w:t>年）</w:t>
      </w:r>
      <w:r w:rsidRPr="00381C58">
        <w:rPr>
          <w:rFonts w:ascii="Times New Roman" w:eastAsia="仿宋_GB2312" w:hAnsi="Times New Roman" w:cs="Times New Roman" w:hint="eastAsia"/>
          <w:sz w:val="32"/>
          <w:szCs w:val="32"/>
          <w:lang w:bidi="en-US"/>
        </w:rPr>
        <w:t>分别</w:t>
      </w:r>
      <w:r w:rsidR="00381C58" w:rsidRPr="00381C58">
        <w:rPr>
          <w:rFonts w:ascii="Times New Roman" w:eastAsia="仿宋_GB2312" w:hAnsi="Times New Roman" w:cs="Times New Roman" w:hint="eastAsia"/>
          <w:sz w:val="32"/>
          <w:szCs w:val="32"/>
          <w:lang w:bidi="en-US"/>
        </w:rPr>
        <w:t>提升</w:t>
      </w:r>
      <w:r w:rsidR="00381C58" w:rsidRPr="00381C58">
        <w:rPr>
          <w:rFonts w:ascii="Times New Roman" w:eastAsia="仿宋_GB2312" w:hAnsi="Times New Roman" w:cs="Times New Roman" w:hint="eastAsia"/>
          <w:sz w:val="32"/>
          <w:szCs w:val="32"/>
          <w:lang w:bidi="en-US"/>
        </w:rPr>
        <w:t>3.1</w:t>
      </w:r>
      <w:r w:rsidR="00381C58" w:rsidRPr="00381C58">
        <w:rPr>
          <w:rFonts w:ascii="Times New Roman" w:eastAsia="仿宋_GB2312" w:hAnsi="Times New Roman" w:cs="Times New Roman" w:hint="eastAsia"/>
          <w:sz w:val="32"/>
          <w:szCs w:val="32"/>
          <w:lang w:bidi="en-US"/>
        </w:rPr>
        <w:t>个、</w:t>
      </w:r>
      <w:r w:rsidR="00381C58" w:rsidRPr="00381C58">
        <w:rPr>
          <w:rFonts w:ascii="Times New Roman" w:eastAsia="仿宋_GB2312" w:hAnsi="Times New Roman" w:cs="Times New Roman" w:hint="eastAsia"/>
          <w:sz w:val="32"/>
          <w:szCs w:val="32"/>
          <w:lang w:bidi="en-US"/>
        </w:rPr>
        <w:t>1.7</w:t>
      </w:r>
      <w:r w:rsidR="00381C58" w:rsidRPr="00381C58">
        <w:rPr>
          <w:rFonts w:ascii="Times New Roman" w:eastAsia="仿宋_GB2312" w:hAnsi="Times New Roman" w:cs="Times New Roman" w:hint="eastAsia"/>
          <w:sz w:val="32"/>
          <w:szCs w:val="32"/>
          <w:lang w:bidi="en-US"/>
        </w:rPr>
        <w:t>个和</w:t>
      </w:r>
      <w:r w:rsidR="00381C58" w:rsidRPr="00381C58">
        <w:rPr>
          <w:rFonts w:ascii="Times New Roman" w:eastAsia="仿宋_GB2312" w:hAnsi="Times New Roman" w:cs="Times New Roman" w:hint="eastAsia"/>
          <w:sz w:val="32"/>
          <w:szCs w:val="32"/>
          <w:lang w:bidi="en-US"/>
        </w:rPr>
        <w:t>1.0</w:t>
      </w:r>
      <w:r w:rsidR="00381C58" w:rsidRPr="00381C58">
        <w:rPr>
          <w:rFonts w:ascii="Times New Roman" w:eastAsia="仿宋_GB2312" w:hAnsi="Times New Roman" w:cs="Times New Roman" w:hint="eastAsia"/>
          <w:sz w:val="32"/>
          <w:szCs w:val="32"/>
          <w:lang w:bidi="en-US"/>
        </w:rPr>
        <w:t>个百分点，两年平均增长</w:t>
      </w:r>
      <w:r w:rsidR="00381C58" w:rsidRPr="00381C58">
        <w:rPr>
          <w:rFonts w:ascii="Times New Roman" w:eastAsia="仿宋_GB2312" w:hAnsi="Times New Roman" w:cs="Times New Roman" w:hint="eastAsia"/>
          <w:sz w:val="32"/>
          <w:szCs w:val="32"/>
          <w:lang w:bidi="en-US"/>
        </w:rPr>
        <w:t>12.5%</w:t>
      </w:r>
      <w:r w:rsidR="00381C58" w:rsidRPr="00381C58">
        <w:rPr>
          <w:rFonts w:ascii="Times New Roman" w:eastAsia="仿宋_GB2312" w:hAnsi="Times New Roman" w:cs="Times New Roman" w:hint="eastAsia"/>
          <w:sz w:val="32"/>
          <w:szCs w:val="32"/>
          <w:lang w:bidi="en-US"/>
        </w:rPr>
        <w:t>、</w:t>
      </w:r>
      <w:r w:rsidR="00381C58" w:rsidRPr="00381C58">
        <w:rPr>
          <w:rFonts w:ascii="Times New Roman" w:eastAsia="仿宋_GB2312" w:hAnsi="Times New Roman" w:cs="Times New Roman" w:hint="eastAsia"/>
          <w:sz w:val="32"/>
          <w:szCs w:val="32"/>
          <w:lang w:bidi="en-US"/>
        </w:rPr>
        <w:t>7.4%</w:t>
      </w:r>
      <w:r w:rsidR="00381C58" w:rsidRPr="00381C58">
        <w:rPr>
          <w:rFonts w:ascii="Times New Roman" w:eastAsia="仿宋_GB2312" w:hAnsi="Times New Roman" w:cs="Times New Roman" w:hint="eastAsia"/>
          <w:sz w:val="32"/>
          <w:szCs w:val="32"/>
          <w:lang w:bidi="en-US"/>
        </w:rPr>
        <w:t>和</w:t>
      </w:r>
      <w:r w:rsidR="00381C58" w:rsidRPr="00381C58">
        <w:rPr>
          <w:rFonts w:ascii="Times New Roman" w:eastAsia="仿宋_GB2312" w:hAnsi="Times New Roman" w:cs="Times New Roman" w:hint="eastAsia"/>
          <w:sz w:val="32"/>
          <w:szCs w:val="32"/>
          <w:lang w:bidi="en-US"/>
        </w:rPr>
        <w:t>6.6%</w:t>
      </w:r>
      <w:r w:rsidR="00381C58" w:rsidRPr="00381C58">
        <w:rPr>
          <w:rFonts w:ascii="Times New Roman" w:eastAsia="仿宋_GB2312" w:hAnsi="Times New Roman" w:cs="Times New Roman" w:hint="eastAsia"/>
          <w:sz w:val="32"/>
          <w:szCs w:val="32"/>
          <w:lang w:bidi="en-US"/>
        </w:rPr>
        <w:t>。</w:t>
      </w:r>
    </w:p>
    <w:p w:rsidR="00381C58" w:rsidRDefault="00381C58" w:rsidP="00450510">
      <w:pPr>
        <w:spacing w:line="560" w:lineRule="exact"/>
        <w:ind w:firstLineChars="200" w:firstLine="640"/>
        <w:rPr>
          <w:rFonts w:ascii="Times New Roman" w:eastAsia="仿宋_GB2312" w:hAnsi="Times New Roman" w:cs="Times New Roman"/>
          <w:sz w:val="32"/>
          <w:szCs w:val="32"/>
          <w:lang w:bidi="en-US"/>
        </w:rPr>
      </w:pPr>
      <w:r w:rsidRPr="00381C58">
        <w:rPr>
          <w:rFonts w:ascii="Times New Roman" w:eastAsia="仿宋_GB2312" w:hAnsi="Times New Roman" w:cs="Times New Roman" w:hint="eastAsia"/>
          <w:sz w:val="32"/>
          <w:szCs w:val="32"/>
          <w:lang w:bidi="en-US"/>
        </w:rPr>
        <w:t>消费结构继续升级</w:t>
      </w:r>
      <w:r w:rsidR="000A4278">
        <w:rPr>
          <w:rFonts w:ascii="Times New Roman" w:eastAsia="仿宋_GB2312" w:hAnsi="Times New Roman" w:cs="Times New Roman" w:hint="eastAsia"/>
          <w:sz w:val="32"/>
          <w:szCs w:val="32"/>
          <w:lang w:bidi="en-US"/>
        </w:rPr>
        <w:t>，</w:t>
      </w:r>
      <w:r w:rsidR="00F114AB">
        <w:rPr>
          <w:rFonts w:ascii="Times New Roman" w:eastAsia="仿宋_GB2312" w:hAnsi="Times New Roman" w:cs="Times New Roman" w:hint="eastAsia"/>
          <w:sz w:val="32"/>
          <w:szCs w:val="32"/>
          <w:lang w:bidi="en-US"/>
        </w:rPr>
        <w:t>全年</w:t>
      </w:r>
      <w:r w:rsidRPr="00381C58">
        <w:rPr>
          <w:rFonts w:ascii="Times New Roman" w:eastAsia="仿宋_GB2312" w:hAnsi="Times New Roman" w:cs="Times New Roman" w:hint="eastAsia"/>
          <w:sz w:val="32"/>
          <w:szCs w:val="32"/>
          <w:lang w:bidi="en-US"/>
        </w:rPr>
        <w:t>限额以上批发零售业、住宿餐饮业实现网上零售额</w:t>
      </w:r>
      <w:r w:rsidRPr="00381C58">
        <w:rPr>
          <w:rFonts w:ascii="Times New Roman" w:eastAsia="仿宋_GB2312" w:hAnsi="Times New Roman" w:cs="Times New Roman" w:hint="eastAsia"/>
          <w:sz w:val="32"/>
          <w:szCs w:val="32"/>
          <w:lang w:bidi="en-US"/>
        </w:rPr>
        <w:t>1139.7</w:t>
      </w:r>
      <w:r w:rsidRPr="00381C58">
        <w:rPr>
          <w:rFonts w:ascii="Times New Roman" w:eastAsia="仿宋_GB2312" w:hAnsi="Times New Roman" w:cs="Times New Roman" w:hint="eastAsia"/>
          <w:sz w:val="32"/>
          <w:szCs w:val="32"/>
          <w:lang w:bidi="en-US"/>
        </w:rPr>
        <w:t>亿元，同比增长</w:t>
      </w:r>
      <w:r w:rsidRPr="00381C58">
        <w:rPr>
          <w:rFonts w:ascii="Times New Roman" w:eastAsia="仿宋_GB2312" w:hAnsi="Times New Roman" w:cs="Times New Roman" w:hint="eastAsia"/>
          <w:sz w:val="32"/>
          <w:szCs w:val="32"/>
          <w:lang w:bidi="en-US"/>
        </w:rPr>
        <w:t>19.9%</w:t>
      </w:r>
      <w:r w:rsidRPr="00381C58">
        <w:rPr>
          <w:rFonts w:ascii="Times New Roman" w:eastAsia="仿宋_GB2312" w:hAnsi="Times New Roman" w:cs="Times New Roman" w:hint="eastAsia"/>
          <w:sz w:val="32"/>
          <w:szCs w:val="32"/>
          <w:lang w:bidi="en-US"/>
        </w:rPr>
        <w:t>，占全区零售额的比重为</w:t>
      </w:r>
      <w:r w:rsidRPr="00381C58">
        <w:rPr>
          <w:rFonts w:ascii="Times New Roman" w:eastAsia="仿宋_GB2312" w:hAnsi="Times New Roman" w:cs="Times New Roman" w:hint="eastAsia"/>
          <w:sz w:val="32"/>
          <w:szCs w:val="32"/>
          <w:lang w:bidi="en-US"/>
        </w:rPr>
        <w:t>32.1%</w:t>
      </w:r>
      <w:r w:rsidRPr="00381C58">
        <w:rPr>
          <w:rFonts w:ascii="Times New Roman" w:eastAsia="仿宋_GB2312" w:hAnsi="Times New Roman" w:cs="Times New Roman" w:hint="eastAsia"/>
          <w:sz w:val="32"/>
          <w:szCs w:val="32"/>
          <w:lang w:bidi="en-US"/>
        </w:rPr>
        <w:t>，较上年提升</w:t>
      </w:r>
      <w:r w:rsidRPr="00381C58">
        <w:rPr>
          <w:rFonts w:ascii="Times New Roman" w:eastAsia="仿宋_GB2312" w:hAnsi="Times New Roman" w:cs="Times New Roman" w:hint="eastAsia"/>
          <w:sz w:val="32"/>
          <w:szCs w:val="32"/>
          <w:lang w:bidi="en-US"/>
        </w:rPr>
        <w:t>2.7</w:t>
      </w:r>
      <w:r w:rsidRPr="00381C58">
        <w:rPr>
          <w:rFonts w:ascii="Times New Roman" w:eastAsia="仿宋_GB2312" w:hAnsi="Times New Roman" w:cs="Times New Roman" w:hint="eastAsia"/>
          <w:sz w:val="32"/>
          <w:szCs w:val="32"/>
          <w:lang w:bidi="en-US"/>
        </w:rPr>
        <w:t>个百分点，较</w:t>
      </w:r>
      <w:r w:rsidRPr="00381C58">
        <w:rPr>
          <w:rFonts w:ascii="Times New Roman" w:eastAsia="仿宋_GB2312" w:hAnsi="Times New Roman" w:cs="Times New Roman" w:hint="eastAsia"/>
          <w:sz w:val="32"/>
          <w:szCs w:val="32"/>
          <w:lang w:bidi="en-US"/>
        </w:rPr>
        <w:t>2019</w:t>
      </w:r>
      <w:r w:rsidRPr="00381C58">
        <w:rPr>
          <w:rFonts w:ascii="Times New Roman" w:eastAsia="仿宋_GB2312" w:hAnsi="Times New Roman" w:cs="Times New Roman" w:hint="eastAsia"/>
          <w:sz w:val="32"/>
          <w:szCs w:val="32"/>
          <w:lang w:bidi="en-US"/>
        </w:rPr>
        <w:t>年提升</w:t>
      </w:r>
      <w:r w:rsidRPr="00381C58">
        <w:rPr>
          <w:rFonts w:ascii="Times New Roman" w:eastAsia="仿宋_GB2312" w:hAnsi="Times New Roman" w:cs="Times New Roman" w:hint="eastAsia"/>
          <w:sz w:val="32"/>
          <w:szCs w:val="32"/>
          <w:lang w:bidi="en-US"/>
        </w:rPr>
        <w:t>6.9</w:t>
      </w:r>
      <w:r w:rsidRPr="00381C58">
        <w:rPr>
          <w:rFonts w:ascii="Times New Roman" w:eastAsia="仿宋_GB2312" w:hAnsi="Times New Roman" w:cs="Times New Roman" w:hint="eastAsia"/>
          <w:sz w:val="32"/>
          <w:szCs w:val="32"/>
          <w:lang w:bidi="en-US"/>
        </w:rPr>
        <w:t>个百分点。</w:t>
      </w:r>
    </w:p>
    <w:p w:rsidR="002D7C74" w:rsidRDefault="002D7C74" w:rsidP="002D7C74">
      <w:pPr>
        <w:spacing w:line="560" w:lineRule="exact"/>
        <w:ind w:firstLineChars="200" w:firstLine="640"/>
        <w:rPr>
          <w:rFonts w:ascii="Times New Roman" w:eastAsia="仿宋_GB2312" w:hAnsi="Times New Roman" w:cs="Times New Roman"/>
          <w:sz w:val="32"/>
          <w:szCs w:val="32"/>
          <w:lang w:bidi="en-US"/>
        </w:rPr>
      </w:pPr>
      <w:r w:rsidRPr="00450510">
        <w:rPr>
          <w:rFonts w:ascii="楷体_GB2312" w:eastAsia="楷体_GB2312" w:hAnsi="Times New Roman" w:cs="Times New Roman" w:hint="eastAsia"/>
          <w:color w:val="333399"/>
          <w:sz w:val="32"/>
          <w:szCs w:val="32"/>
        </w:rPr>
        <w:t>◇</w:t>
      </w:r>
      <w:r>
        <w:rPr>
          <w:rFonts w:ascii="楷体_GB2312" w:eastAsia="楷体_GB2312" w:hAnsi="Times New Roman" w:cs="Times New Roman" w:hint="eastAsia"/>
          <w:color w:val="333399"/>
          <w:sz w:val="32"/>
          <w:szCs w:val="32"/>
        </w:rPr>
        <w:t>促进共同富裕</w:t>
      </w:r>
    </w:p>
    <w:p w:rsidR="006A46E4" w:rsidRDefault="006A46E4" w:rsidP="002D7C74">
      <w:pPr>
        <w:spacing w:line="560" w:lineRule="exact"/>
        <w:ind w:firstLineChars="200" w:firstLine="640"/>
        <w:rPr>
          <w:rFonts w:ascii="Times New Roman" w:eastAsia="仿宋_GB2312" w:hAnsi="Times New Roman" w:cs="Times New Roman"/>
          <w:sz w:val="32"/>
          <w:szCs w:val="32"/>
          <w:lang w:bidi="en-US"/>
        </w:rPr>
      </w:pPr>
      <w:r w:rsidRPr="006E08BD">
        <w:rPr>
          <w:rFonts w:ascii="Times New Roman" w:eastAsia="仿宋_GB2312" w:hAnsi="Times New Roman" w:cs="Times New Roman" w:hint="eastAsia"/>
          <w:sz w:val="32"/>
          <w:szCs w:val="32"/>
          <w:lang w:bidi="en-US"/>
        </w:rPr>
        <w:t>强化民生改善，</w:t>
      </w:r>
      <w:r w:rsidR="00B33F09">
        <w:rPr>
          <w:rFonts w:ascii="Times New Roman" w:eastAsia="仿宋_GB2312" w:hAnsi="Times New Roman" w:cs="Times New Roman" w:hint="eastAsia"/>
          <w:sz w:val="32"/>
          <w:szCs w:val="32"/>
          <w:lang w:bidi="en-US"/>
        </w:rPr>
        <w:t>民生相关支出占全区</w:t>
      </w:r>
      <w:r w:rsidR="00B33F09" w:rsidRPr="006E08BD">
        <w:rPr>
          <w:rFonts w:ascii="Times New Roman" w:eastAsia="仿宋_GB2312" w:hAnsi="Times New Roman" w:cs="Times New Roman" w:hint="eastAsia"/>
          <w:sz w:val="32"/>
          <w:szCs w:val="32"/>
          <w:lang w:bidi="en-US"/>
        </w:rPr>
        <w:t>一般公共预算支出</w:t>
      </w:r>
      <w:r w:rsidR="00B33F09">
        <w:rPr>
          <w:rFonts w:ascii="Times New Roman" w:eastAsia="仿宋_GB2312" w:hAnsi="Times New Roman" w:cs="Times New Roman" w:hint="eastAsia"/>
          <w:sz w:val="32"/>
          <w:szCs w:val="32"/>
          <w:lang w:bidi="en-US"/>
        </w:rPr>
        <w:t>比重过半，</w:t>
      </w:r>
      <w:r w:rsidR="002D7C74" w:rsidRPr="006E08BD">
        <w:rPr>
          <w:rFonts w:ascii="Times New Roman" w:eastAsia="仿宋_GB2312" w:hAnsi="Times New Roman" w:cs="Times New Roman" w:hint="eastAsia"/>
          <w:sz w:val="32"/>
          <w:szCs w:val="32"/>
          <w:lang w:bidi="en-US"/>
        </w:rPr>
        <w:t>全年一般公共预算支出中，用于</w:t>
      </w:r>
      <w:r w:rsidR="006E08BD" w:rsidRPr="006E08BD">
        <w:rPr>
          <w:rFonts w:ascii="Times New Roman" w:eastAsia="仿宋_GB2312" w:hAnsi="Times New Roman" w:cs="Times New Roman" w:hint="eastAsia"/>
          <w:sz w:val="32"/>
          <w:szCs w:val="32"/>
          <w:lang w:bidi="en-US"/>
        </w:rPr>
        <w:t>社会保障和就业、</w:t>
      </w:r>
      <w:r w:rsidR="002D7C74" w:rsidRPr="006E08BD">
        <w:rPr>
          <w:rFonts w:ascii="Times New Roman" w:eastAsia="仿宋_GB2312" w:hAnsi="Times New Roman" w:cs="Times New Roman" w:hint="eastAsia"/>
          <w:sz w:val="32"/>
          <w:szCs w:val="32"/>
          <w:lang w:bidi="en-US"/>
        </w:rPr>
        <w:t>教育、卫生健康的支出分别为</w:t>
      </w:r>
      <w:r w:rsidR="006E08BD" w:rsidRPr="006E08BD">
        <w:rPr>
          <w:rFonts w:ascii="Times New Roman" w:eastAsia="仿宋_GB2312" w:hAnsi="Times New Roman" w:cs="Times New Roman" w:hint="eastAsia"/>
          <w:sz w:val="32"/>
          <w:szCs w:val="32"/>
          <w:lang w:bidi="en-US"/>
        </w:rPr>
        <w:t>192.5</w:t>
      </w:r>
      <w:r w:rsidR="002D7C74" w:rsidRPr="006E08BD">
        <w:rPr>
          <w:rFonts w:ascii="Times New Roman" w:eastAsia="仿宋_GB2312" w:hAnsi="Times New Roman" w:cs="Times New Roman" w:hint="eastAsia"/>
          <w:sz w:val="32"/>
          <w:szCs w:val="32"/>
          <w:lang w:bidi="en-US"/>
        </w:rPr>
        <w:t>亿元、</w:t>
      </w:r>
      <w:r w:rsidR="006E08BD">
        <w:rPr>
          <w:rFonts w:ascii="Times New Roman" w:eastAsia="仿宋_GB2312" w:hAnsi="Times New Roman" w:cs="Times New Roman" w:hint="eastAsia"/>
          <w:sz w:val="32"/>
          <w:szCs w:val="32"/>
          <w:lang w:bidi="en-US"/>
        </w:rPr>
        <w:t>107.4</w:t>
      </w:r>
      <w:r w:rsidR="002D7C74" w:rsidRPr="006E08BD">
        <w:rPr>
          <w:rFonts w:ascii="Times New Roman" w:eastAsia="仿宋_GB2312" w:hAnsi="Times New Roman" w:cs="Times New Roman" w:hint="eastAsia"/>
          <w:sz w:val="32"/>
          <w:szCs w:val="32"/>
          <w:lang w:bidi="en-US"/>
        </w:rPr>
        <w:t>亿元和</w:t>
      </w:r>
      <w:r w:rsidR="006E08BD">
        <w:rPr>
          <w:rFonts w:ascii="Times New Roman" w:eastAsia="仿宋_GB2312" w:hAnsi="Times New Roman" w:cs="Times New Roman" w:hint="eastAsia"/>
          <w:sz w:val="32"/>
          <w:szCs w:val="32"/>
          <w:lang w:bidi="en-US"/>
        </w:rPr>
        <w:t>49.3</w:t>
      </w:r>
      <w:r w:rsidR="002D7C74" w:rsidRPr="006E08BD">
        <w:rPr>
          <w:rFonts w:ascii="Times New Roman" w:eastAsia="仿宋_GB2312" w:hAnsi="Times New Roman" w:cs="Times New Roman" w:hint="eastAsia"/>
          <w:sz w:val="32"/>
          <w:szCs w:val="32"/>
          <w:lang w:bidi="en-US"/>
        </w:rPr>
        <w:t>亿元，分别占一般公共预算支出的</w:t>
      </w:r>
      <w:r w:rsidR="006E08BD">
        <w:rPr>
          <w:rFonts w:ascii="Times New Roman" w:eastAsia="仿宋_GB2312" w:hAnsi="Times New Roman" w:cs="Times New Roman" w:hint="eastAsia"/>
          <w:sz w:val="32"/>
          <w:szCs w:val="32"/>
          <w:lang w:bidi="en-US"/>
        </w:rPr>
        <w:t>34.5</w:t>
      </w:r>
      <w:r w:rsidR="002D7C74" w:rsidRPr="006E08BD">
        <w:rPr>
          <w:rFonts w:ascii="Times New Roman" w:eastAsia="仿宋_GB2312" w:hAnsi="Times New Roman" w:cs="Times New Roman" w:hint="eastAsia"/>
          <w:sz w:val="32"/>
          <w:szCs w:val="32"/>
          <w:lang w:bidi="en-US"/>
        </w:rPr>
        <w:t>%</w:t>
      </w:r>
      <w:r w:rsidR="002D7C74" w:rsidRPr="006E08BD">
        <w:rPr>
          <w:rFonts w:ascii="Times New Roman" w:eastAsia="仿宋_GB2312" w:hAnsi="Times New Roman" w:cs="Times New Roman" w:hint="eastAsia"/>
          <w:sz w:val="32"/>
          <w:szCs w:val="32"/>
          <w:lang w:bidi="en-US"/>
        </w:rPr>
        <w:t>、</w:t>
      </w:r>
      <w:r w:rsidR="006E08BD">
        <w:rPr>
          <w:rFonts w:ascii="Times New Roman" w:eastAsia="仿宋_GB2312" w:hAnsi="Times New Roman" w:cs="Times New Roman" w:hint="eastAsia"/>
          <w:sz w:val="32"/>
          <w:szCs w:val="32"/>
          <w:lang w:bidi="en-US"/>
        </w:rPr>
        <w:t>19.3</w:t>
      </w:r>
      <w:r w:rsidR="002D7C74" w:rsidRPr="006E08BD">
        <w:rPr>
          <w:rFonts w:ascii="Times New Roman" w:eastAsia="仿宋_GB2312" w:hAnsi="Times New Roman" w:cs="Times New Roman" w:hint="eastAsia"/>
          <w:sz w:val="32"/>
          <w:szCs w:val="32"/>
          <w:lang w:bidi="en-US"/>
        </w:rPr>
        <w:t>%</w:t>
      </w:r>
      <w:r w:rsidR="002D7C74" w:rsidRPr="006E08BD">
        <w:rPr>
          <w:rFonts w:ascii="Times New Roman" w:eastAsia="仿宋_GB2312" w:hAnsi="Times New Roman" w:cs="Times New Roman" w:hint="eastAsia"/>
          <w:sz w:val="32"/>
          <w:szCs w:val="32"/>
          <w:lang w:bidi="en-US"/>
        </w:rPr>
        <w:t>和</w:t>
      </w:r>
      <w:r w:rsidR="002D7C74" w:rsidRPr="006E08BD">
        <w:rPr>
          <w:rFonts w:ascii="Times New Roman" w:eastAsia="仿宋_GB2312" w:hAnsi="Times New Roman" w:cs="Times New Roman" w:hint="eastAsia"/>
          <w:sz w:val="32"/>
          <w:szCs w:val="32"/>
          <w:lang w:bidi="en-US"/>
        </w:rPr>
        <w:t>8.8%</w:t>
      </w:r>
      <w:r w:rsidR="004C605F">
        <w:rPr>
          <w:rFonts w:ascii="Times New Roman" w:eastAsia="仿宋_GB2312" w:hAnsi="Times New Roman" w:cs="Times New Roman" w:hint="eastAsia"/>
          <w:sz w:val="32"/>
          <w:szCs w:val="32"/>
          <w:lang w:bidi="en-US"/>
        </w:rPr>
        <w:t>，</w:t>
      </w:r>
      <w:r w:rsidR="00B33F09">
        <w:rPr>
          <w:rFonts w:ascii="Times New Roman" w:eastAsia="仿宋_GB2312" w:hAnsi="Times New Roman" w:cs="Times New Roman" w:hint="eastAsia"/>
          <w:sz w:val="32"/>
          <w:szCs w:val="32"/>
          <w:lang w:bidi="en-US"/>
        </w:rPr>
        <w:t>合计</w:t>
      </w:r>
      <w:r w:rsidR="00B33F09" w:rsidRPr="00381C58">
        <w:rPr>
          <w:rFonts w:ascii="Times New Roman" w:eastAsia="仿宋_GB2312" w:hAnsi="Times New Roman" w:cs="Times New Roman" w:hint="eastAsia"/>
          <w:sz w:val="32"/>
          <w:szCs w:val="32"/>
          <w:lang w:bidi="en-US"/>
        </w:rPr>
        <w:t>比重为</w:t>
      </w:r>
      <w:r w:rsidR="00B33F09">
        <w:rPr>
          <w:rFonts w:ascii="Times New Roman" w:eastAsia="仿宋_GB2312" w:hAnsi="Times New Roman" w:cs="Times New Roman" w:hint="eastAsia"/>
          <w:sz w:val="32"/>
          <w:szCs w:val="32"/>
          <w:lang w:bidi="en-US"/>
        </w:rPr>
        <w:t>62.7</w:t>
      </w:r>
      <w:r w:rsidR="00B33F09" w:rsidRPr="00381C58">
        <w:rPr>
          <w:rFonts w:ascii="Times New Roman" w:eastAsia="仿宋_GB2312" w:hAnsi="Times New Roman" w:cs="Times New Roman" w:hint="eastAsia"/>
          <w:sz w:val="32"/>
          <w:szCs w:val="32"/>
          <w:lang w:bidi="en-US"/>
        </w:rPr>
        <w:t>%</w:t>
      </w:r>
      <w:r w:rsidR="00B33F09">
        <w:rPr>
          <w:rFonts w:ascii="Times New Roman" w:eastAsia="仿宋_GB2312" w:hAnsi="Times New Roman" w:cs="Times New Roman" w:hint="eastAsia"/>
          <w:sz w:val="32"/>
          <w:szCs w:val="32"/>
          <w:lang w:bidi="en-US"/>
        </w:rPr>
        <w:t>，较上年提升</w:t>
      </w:r>
      <w:r w:rsidR="00B33F09">
        <w:rPr>
          <w:rFonts w:ascii="Times New Roman" w:eastAsia="仿宋_GB2312" w:hAnsi="Times New Roman" w:cs="Times New Roman" w:hint="eastAsia"/>
          <w:sz w:val="32"/>
          <w:szCs w:val="32"/>
          <w:lang w:bidi="en-US"/>
        </w:rPr>
        <w:t>0.9</w:t>
      </w:r>
      <w:r w:rsidR="00B33F09">
        <w:rPr>
          <w:rFonts w:ascii="Times New Roman" w:eastAsia="仿宋_GB2312" w:hAnsi="Times New Roman" w:cs="Times New Roman" w:hint="eastAsia"/>
          <w:sz w:val="32"/>
          <w:szCs w:val="32"/>
          <w:lang w:bidi="en-US"/>
        </w:rPr>
        <w:t>个百分点</w:t>
      </w:r>
      <w:r w:rsidR="002D7C74" w:rsidRPr="006E08BD">
        <w:rPr>
          <w:rFonts w:ascii="Times New Roman" w:eastAsia="仿宋_GB2312" w:hAnsi="Times New Roman" w:cs="Times New Roman" w:hint="eastAsia"/>
          <w:sz w:val="32"/>
          <w:szCs w:val="32"/>
          <w:lang w:bidi="en-US"/>
        </w:rPr>
        <w:t>。</w:t>
      </w:r>
    </w:p>
    <w:p w:rsidR="002D7C74" w:rsidRPr="003F5800" w:rsidRDefault="006A46E4" w:rsidP="00450510">
      <w:pPr>
        <w:spacing w:line="560" w:lineRule="exact"/>
        <w:ind w:firstLineChars="200" w:firstLine="640"/>
        <w:rPr>
          <w:rFonts w:ascii="Times New Roman" w:eastAsia="仿宋_GB2312" w:hAnsi="Times New Roman" w:cs="Times New Roman"/>
          <w:sz w:val="32"/>
          <w:szCs w:val="32"/>
          <w:lang w:bidi="en-US"/>
        </w:rPr>
      </w:pPr>
      <w:r>
        <w:rPr>
          <w:rFonts w:ascii="Times New Roman" w:eastAsia="仿宋_GB2312" w:hAnsi="Times New Roman" w:cs="Times New Roman" w:hint="eastAsia"/>
          <w:sz w:val="32"/>
          <w:szCs w:val="32"/>
          <w:lang w:bidi="en-US"/>
        </w:rPr>
        <w:t>坚持房住不炒，加大政策性住房供给，全年政策性住房施工面积</w:t>
      </w:r>
      <w:r>
        <w:rPr>
          <w:rFonts w:ascii="Times New Roman" w:eastAsia="仿宋_GB2312" w:hAnsi="Times New Roman" w:cs="Times New Roman" w:hint="eastAsia"/>
          <w:sz w:val="32"/>
          <w:szCs w:val="32"/>
          <w:lang w:bidi="en-US"/>
        </w:rPr>
        <w:t>1173.5</w:t>
      </w:r>
      <w:r>
        <w:rPr>
          <w:rFonts w:ascii="Times New Roman" w:eastAsia="仿宋_GB2312" w:hAnsi="Times New Roman" w:cs="Times New Roman" w:hint="eastAsia"/>
          <w:sz w:val="32"/>
          <w:szCs w:val="32"/>
          <w:lang w:bidi="en-US"/>
        </w:rPr>
        <w:t>万平方米</w:t>
      </w:r>
      <w:r w:rsidR="002D7C74" w:rsidRPr="002D7C74">
        <w:rPr>
          <w:rFonts w:ascii="Times New Roman" w:eastAsia="仿宋_GB2312" w:hAnsi="Times New Roman" w:cs="Times New Roman" w:hint="eastAsia"/>
          <w:sz w:val="32"/>
          <w:szCs w:val="32"/>
          <w:lang w:bidi="en-US"/>
        </w:rPr>
        <w:t>，</w:t>
      </w:r>
      <w:r>
        <w:rPr>
          <w:rFonts w:ascii="Times New Roman" w:eastAsia="仿宋_GB2312" w:hAnsi="Times New Roman" w:cs="Times New Roman" w:hint="eastAsia"/>
          <w:sz w:val="32"/>
          <w:szCs w:val="32"/>
          <w:lang w:bidi="en-US"/>
        </w:rPr>
        <w:t>增长</w:t>
      </w:r>
      <w:r>
        <w:rPr>
          <w:rFonts w:ascii="Times New Roman" w:eastAsia="仿宋_GB2312" w:hAnsi="Times New Roman" w:cs="Times New Roman" w:hint="eastAsia"/>
          <w:sz w:val="32"/>
          <w:szCs w:val="32"/>
          <w:lang w:bidi="en-US"/>
        </w:rPr>
        <w:t>17.2%</w:t>
      </w:r>
      <w:r>
        <w:rPr>
          <w:rFonts w:ascii="Times New Roman" w:eastAsia="仿宋_GB2312" w:hAnsi="Times New Roman" w:cs="Times New Roman" w:hint="eastAsia"/>
          <w:sz w:val="32"/>
          <w:szCs w:val="32"/>
          <w:lang w:bidi="en-US"/>
        </w:rPr>
        <w:t>，</w:t>
      </w:r>
      <w:r w:rsidR="002D7C74" w:rsidRPr="002D7C74">
        <w:rPr>
          <w:rFonts w:ascii="Times New Roman" w:eastAsia="仿宋_GB2312" w:hAnsi="Times New Roman" w:cs="Times New Roman" w:hint="eastAsia"/>
          <w:sz w:val="32"/>
          <w:szCs w:val="32"/>
          <w:lang w:bidi="en-US"/>
        </w:rPr>
        <w:t>占</w:t>
      </w:r>
      <w:r w:rsidRPr="006A46E4">
        <w:rPr>
          <w:rFonts w:ascii="Times New Roman" w:eastAsia="仿宋_GB2312" w:hAnsi="Times New Roman" w:cs="Times New Roman" w:hint="eastAsia"/>
          <w:sz w:val="32"/>
          <w:szCs w:val="32"/>
          <w:lang w:bidi="en-US"/>
        </w:rPr>
        <w:t>房屋施工面积</w:t>
      </w:r>
      <w:r w:rsidR="002D7C74" w:rsidRPr="002D7C74">
        <w:rPr>
          <w:rFonts w:ascii="Times New Roman" w:eastAsia="仿宋_GB2312" w:hAnsi="Times New Roman" w:cs="Times New Roman" w:hint="eastAsia"/>
          <w:sz w:val="32"/>
          <w:szCs w:val="32"/>
          <w:lang w:bidi="en-US"/>
        </w:rPr>
        <w:t>的比重为</w:t>
      </w:r>
      <w:r>
        <w:rPr>
          <w:rFonts w:ascii="Times New Roman" w:eastAsia="仿宋_GB2312" w:hAnsi="Times New Roman" w:cs="Times New Roman" w:hint="eastAsia"/>
          <w:sz w:val="32"/>
          <w:szCs w:val="32"/>
          <w:lang w:bidi="en-US"/>
        </w:rPr>
        <w:t>52.0</w:t>
      </w:r>
      <w:r w:rsidR="002D7C74" w:rsidRPr="002D7C74">
        <w:rPr>
          <w:rFonts w:ascii="Times New Roman" w:eastAsia="仿宋_GB2312" w:hAnsi="Times New Roman" w:cs="Times New Roman" w:hint="eastAsia"/>
          <w:sz w:val="32"/>
          <w:szCs w:val="32"/>
          <w:lang w:bidi="en-US"/>
        </w:rPr>
        <w:t>%</w:t>
      </w:r>
      <w:r>
        <w:rPr>
          <w:rFonts w:ascii="Times New Roman" w:eastAsia="仿宋_GB2312" w:hAnsi="Times New Roman" w:cs="Times New Roman" w:hint="eastAsia"/>
          <w:sz w:val="32"/>
          <w:szCs w:val="32"/>
          <w:lang w:bidi="en-US"/>
        </w:rPr>
        <w:t>，较上年提升</w:t>
      </w:r>
      <w:r>
        <w:rPr>
          <w:rFonts w:ascii="Times New Roman" w:eastAsia="仿宋_GB2312" w:hAnsi="Times New Roman" w:cs="Times New Roman" w:hint="eastAsia"/>
          <w:sz w:val="32"/>
          <w:szCs w:val="32"/>
          <w:lang w:bidi="en-US"/>
        </w:rPr>
        <w:t>4.4</w:t>
      </w:r>
      <w:r>
        <w:rPr>
          <w:rFonts w:ascii="Times New Roman" w:eastAsia="仿宋_GB2312" w:hAnsi="Times New Roman" w:cs="Times New Roman" w:hint="eastAsia"/>
          <w:sz w:val="32"/>
          <w:szCs w:val="32"/>
          <w:lang w:bidi="en-US"/>
        </w:rPr>
        <w:t>个百分点</w:t>
      </w:r>
      <w:r w:rsidR="00EF06EB">
        <w:rPr>
          <w:rFonts w:ascii="Times New Roman" w:eastAsia="仿宋_GB2312" w:hAnsi="Times New Roman" w:cs="Times New Roman" w:hint="eastAsia"/>
          <w:sz w:val="32"/>
          <w:szCs w:val="32"/>
          <w:lang w:bidi="en-US"/>
        </w:rPr>
        <w:t>；政策性住房竣工面积</w:t>
      </w:r>
      <w:r w:rsidR="00D31FB9">
        <w:rPr>
          <w:rFonts w:ascii="Times New Roman" w:eastAsia="仿宋_GB2312" w:hAnsi="Times New Roman" w:cs="Times New Roman" w:hint="eastAsia"/>
          <w:sz w:val="32"/>
          <w:szCs w:val="32"/>
          <w:lang w:bidi="en-US"/>
        </w:rPr>
        <w:t>96.0</w:t>
      </w:r>
      <w:r w:rsidR="00EF06EB">
        <w:rPr>
          <w:rFonts w:ascii="Times New Roman" w:eastAsia="仿宋_GB2312" w:hAnsi="Times New Roman" w:cs="Times New Roman" w:hint="eastAsia"/>
          <w:sz w:val="32"/>
          <w:szCs w:val="32"/>
          <w:lang w:bidi="en-US"/>
        </w:rPr>
        <w:t>万平方米</w:t>
      </w:r>
      <w:r w:rsidR="00EF06EB" w:rsidRPr="002D7C74">
        <w:rPr>
          <w:rFonts w:ascii="Times New Roman" w:eastAsia="仿宋_GB2312" w:hAnsi="Times New Roman" w:cs="Times New Roman" w:hint="eastAsia"/>
          <w:sz w:val="32"/>
          <w:szCs w:val="32"/>
          <w:lang w:bidi="en-US"/>
        </w:rPr>
        <w:t>，</w:t>
      </w:r>
      <w:r w:rsidR="00EF06EB">
        <w:rPr>
          <w:rFonts w:ascii="Times New Roman" w:eastAsia="仿宋_GB2312" w:hAnsi="Times New Roman" w:cs="Times New Roman" w:hint="eastAsia"/>
          <w:sz w:val="32"/>
          <w:szCs w:val="32"/>
          <w:lang w:bidi="en-US"/>
        </w:rPr>
        <w:t>增长</w:t>
      </w:r>
      <w:r w:rsidR="00D31FB9">
        <w:rPr>
          <w:rFonts w:ascii="Times New Roman" w:eastAsia="仿宋_GB2312" w:hAnsi="Times New Roman" w:cs="Times New Roman" w:hint="eastAsia"/>
          <w:sz w:val="32"/>
          <w:szCs w:val="32"/>
          <w:lang w:bidi="en-US"/>
        </w:rPr>
        <w:t>90.8</w:t>
      </w:r>
      <w:r w:rsidR="00EF06EB">
        <w:rPr>
          <w:rFonts w:ascii="Times New Roman" w:eastAsia="仿宋_GB2312" w:hAnsi="Times New Roman" w:cs="Times New Roman" w:hint="eastAsia"/>
          <w:sz w:val="32"/>
          <w:szCs w:val="32"/>
          <w:lang w:bidi="en-US"/>
        </w:rPr>
        <w:t>%</w:t>
      </w:r>
      <w:r w:rsidR="00EF06EB">
        <w:rPr>
          <w:rFonts w:ascii="Times New Roman" w:eastAsia="仿宋_GB2312" w:hAnsi="Times New Roman" w:cs="Times New Roman" w:hint="eastAsia"/>
          <w:sz w:val="32"/>
          <w:szCs w:val="32"/>
          <w:lang w:bidi="en-US"/>
        </w:rPr>
        <w:t>，</w:t>
      </w:r>
      <w:r w:rsidR="00EF06EB" w:rsidRPr="002D7C74">
        <w:rPr>
          <w:rFonts w:ascii="Times New Roman" w:eastAsia="仿宋_GB2312" w:hAnsi="Times New Roman" w:cs="Times New Roman" w:hint="eastAsia"/>
          <w:sz w:val="32"/>
          <w:szCs w:val="32"/>
          <w:lang w:bidi="en-US"/>
        </w:rPr>
        <w:t>占</w:t>
      </w:r>
      <w:r w:rsidR="00EF06EB" w:rsidRPr="006A46E4">
        <w:rPr>
          <w:rFonts w:ascii="Times New Roman" w:eastAsia="仿宋_GB2312" w:hAnsi="Times New Roman" w:cs="Times New Roman" w:hint="eastAsia"/>
          <w:sz w:val="32"/>
          <w:szCs w:val="32"/>
          <w:lang w:bidi="en-US"/>
        </w:rPr>
        <w:t>房屋施工面积</w:t>
      </w:r>
      <w:r w:rsidR="00EF06EB" w:rsidRPr="002D7C74">
        <w:rPr>
          <w:rFonts w:ascii="Times New Roman" w:eastAsia="仿宋_GB2312" w:hAnsi="Times New Roman" w:cs="Times New Roman" w:hint="eastAsia"/>
          <w:sz w:val="32"/>
          <w:szCs w:val="32"/>
          <w:lang w:bidi="en-US"/>
        </w:rPr>
        <w:t>的比重为</w:t>
      </w:r>
      <w:r w:rsidR="003F5800">
        <w:rPr>
          <w:rFonts w:ascii="Times New Roman" w:eastAsia="仿宋_GB2312" w:hAnsi="Times New Roman" w:cs="Times New Roman" w:hint="eastAsia"/>
          <w:sz w:val="32"/>
          <w:szCs w:val="32"/>
          <w:lang w:bidi="en-US"/>
        </w:rPr>
        <w:t>36.8</w:t>
      </w:r>
      <w:r w:rsidR="00EF06EB" w:rsidRPr="002D7C74">
        <w:rPr>
          <w:rFonts w:ascii="Times New Roman" w:eastAsia="仿宋_GB2312" w:hAnsi="Times New Roman" w:cs="Times New Roman" w:hint="eastAsia"/>
          <w:sz w:val="32"/>
          <w:szCs w:val="32"/>
          <w:lang w:bidi="en-US"/>
        </w:rPr>
        <w:t>%</w:t>
      </w:r>
      <w:r w:rsidR="00EF06EB">
        <w:rPr>
          <w:rFonts w:ascii="Times New Roman" w:eastAsia="仿宋_GB2312" w:hAnsi="Times New Roman" w:cs="Times New Roman" w:hint="eastAsia"/>
          <w:sz w:val="32"/>
          <w:szCs w:val="32"/>
          <w:lang w:bidi="en-US"/>
        </w:rPr>
        <w:t>，较上年提升</w:t>
      </w:r>
      <w:r w:rsidR="003F5800">
        <w:rPr>
          <w:rFonts w:ascii="Times New Roman" w:eastAsia="仿宋_GB2312" w:hAnsi="Times New Roman" w:cs="Times New Roman" w:hint="eastAsia"/>
          <w:sz w:val="32"/>
          <w:szCs w:val="32"/>
          <w:lang w:bidi="en-US"/>
        </w:rPr>
        <w:t>5.3</w:t>
      </w:r>
      <w:r w:rsidR="00EF06EB">
        <w:rPr>
          <w:rFonts w:ascii="Times New Roman" w:eastAsia="仿宋_GB2312" w:hAnsi="Times New Roman" w:cs="Times New Roman" w:hint="eastAsia"/>
          <w:sz w:val="32"/>
          <w:szCs w:val="32"/>
          <w:lang w:bidi="en-US"/>
        </w:rPr>
        <w:t>个百分点</w:t>
      </w:r>
      <w:r w:rsidR="002D7C74" w:rsidRPr="002D7C74">
        <w:rPr>
          <w:rFonts w:ascii="Times New Roman" w:eastAsia="仿宋_GB2312" w:hAnsi="Times New Roman" w:cs="Times New Roman" w:hint="eastAsia"/>
          <w:sz w:val="32"/>
          <w:szCs w:val="32"/>
          <w:lang w:bidi="en-US"/>
        </w:rPr>
        <w:t>。</w:t>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二、固定资产投资和房地产开发</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◇固定资产投资</w:t>
      </w:r>
    </w:p>
    <w:p w:rsidR="0028001D" w:rsidRPr="00225E86" w:rsidRDefault="006D56DA" w:rsidP="00D80037">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全年固定资产投资（不含农户）比上年</w:t>
      </w:r>
      <w:r w:rsidR="009A33CB">
        <w:rPr>
          <w:rFonts w:ascii="Times New Roman" w:eastAsia="仿宋_GB2312" w:hAnsi="Times New Roman" w:cs="Times New Roman" w:hint="eastAsia"/>
          <w:sz w:val="32"/>
          <w:szCs w:val="32"/>
        </w:rPr>
        <w:t>增长</w:t>
      </w:r>
      <w:r w:rsidR="00C84ECD">
        <w:rPr>
          <w:rFonts w:ascii="Times New Roman" w:eastAsia="仿宋_GB2312" w:hAnsi="Times New Roman" w:cs="Times New Roman" w:hint="eastAsia"/>
          <w:sz w:val="32"/>
          <w:szCs w:val="32"/>
        </w:rPr>
        <w:t>11.8</w:t>
      </w:r>
      <w:r w:rsidRPr="00225E86">
        <w:rPr>
          <w:rFonts w:ascii="Times New Roman" w:eastAsia="仿宋_GB2312" w:hAnsi="Times New Roman" w:cs="Times New Roman" w:hint="eastAsia"/>
          <w:sz w:val="32"/>
          <w:szCs w:val="32"/>
        </w:rPr>
        <w:t>%</w:t>
      </w:r>
      <w:r w:rsidR="00847E9B">
        <w:rPr>
          <w:rFonts w:ascii="Times New Roman" w:eastAsia="仿宋_GB2312" w:hAnsi="Times New Roman" w:cs="Times New Roman" w:hint="eastAsia"/>
          <w:sz w:val="32"/>
          <w:szCs w:val="32"/>
        </w:rPr>
        <w:t>。</w:t>
      </w:r>
      <w:r w:rsidR="0091563C">
        <w:rPr>
          <w:rFonts w:ascii="Times New Roman" w:eastAsia="仿宋_GB2312" w:hAnsi="Times New Roman" w:cs="Times New Roman" w:hint="eastAsia"/>
          <w:sz w:val="32"/>
          <w:szCs w:val="32"/>
        </w:rPr>
        <w:t>其中，建安投资</w:t>
      </w:r>
      <w:r w:rsidR="009A33CB">
        <w:rPr>
          <w:rFonts w:ascii="Times New Roman" w:eastAsia="仿宋_GB2312" w:hAnsi="Times New Roman" w:cs="Times New Roman" w:hint="eastAsia"/>
          <w:sz w:val="32"/>
          <w:szCs w:val="32"/>
        </w:rPr>
        <w:t>增长</w:t>
      </w:r>
      <w:r w:rsidR="00C84ECD">
        <w:rPr>
          <w:rFonts w:ascii="Times New Roman" w:eastAsia="仿宋_GB2312" w:hAnsi="Times New Roman" w:cs="Times New Roman" w:hint="eastAsia"/>
          <w:sz w:val="32"/>
          <w:szCs w:val="32"/>
        </w:rPr>
        <w:t>3.</w:t>
      </w:r>
      <w:r w:rsidR="00B76001">
        <w:rPr>
          <w:rFonts w:ascii="Times New Roman" w:eastAsia="仿宋_GB2312" w:hAnsi="Times New Roman" w:cs="Times New Roman" w:hint="eastAsia"/>
          <w:sz w:val="32"/>
          <w:szCs w:val="32"/>
        </w:rPr>
        <w:t>7%</w:t>
      </w:r>
      <w:r w:rsidR="00B76001">
        <w:rPr>
          <w:rFonts w:ascii="Times New Roman" w:eastAsia="仿宋_GB2312" w:hAnsi="Times New Roman" w:cs="Times New Roman" w:hint="eastAsia"/>
          <w:sz w:val="32"/>
          <w:szCs w:val="32"/>
        </w:rPr>
        <w:t>。</w:t>
      </w:r>
      <w:r w:rsidR="00262F6A">
        <w:rPr>
          <w:rFonts w:ascii="Times New Roman" w:eastAsia="仿宋_GB2312" w:hAnsi="Times New Roman" w:cs="Times New Roman" w:hint="eastAsia"/>
          <w:sz w:val="32"/>
          <w:szCs w:val="32"/>
        </w:rPr>
        <w:t>基础设施投资</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1.5</w:t>
      </w:r>
      <w:r w:rsidRPr="00225E86">
        <w:rPr>
          <w:rFonts w:ascii="Times New Roman" w:eastAsia="仿宋_GB2312" w:hAnsi="Times New Roman" w:cs="Times New Roman" w:hint="eastAsia"/>
          <w:sz w:val="32"/>
          <w:szCs w:val="32"/>
        </w:rPr>
        <w:t>%</w:t>
      </w:r>
      <w:r w:rsidR="00847E9B">
        <w:rPr>
          <w:rFonts w:ascii="Times New Roman" w:eastAsia="仿宋_GB2312" w:hAnsi="Times New Roman" w:cs="Times New Roman" w:hint="eastAsia"/>
          <w:sz w:val="32"/>
          <w:szCs w:val="32"/>
        </w:rPr>
        <w:t>，</w:t>
      </w:r>
      <w:r w:rsidR="00D80037">
        <w:rPr>
          <w:rFonts w:ascii="Times New Roman" w:eastAsia="仿宋_GB2312" w:hAnsi="Times New Roman" w:cs="Times New Roman" w:hint="eastAsia"/>
          <w:sz w:val="32"/>
          <w:szCs w:val="32"/>
        </w:rPr>
        <w:t>其中，</w:t>
      </w:r>
      <w:r w:rsidR="0091563C">
        <w:rPr>
          <w:rFonts w:ascii="Times New Roman" w:eastAsia="仿宋_GB2312" w:hAnsi="Times New Roman" w:cs="Times New Roman" w:hint="eastAsia"/>
          <w:sz w:val="32"/>
          <w:szCs w:val="32"/>
        </w:rPr>
        <w:t>交通运输领域完成投资</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39.3</w:t>
      </w:r>
      <w:r w:rsidRPr="00225E86">
        <w:rPr>
          <w:rFonts w:ascii="Times New Roman" w:eastAsia="仿宋_GB2312" w:hAnsi="Times New Roman" w:cs="Times New Roman" w:hint="eastAsia"/>
          <w:sz w:val="32"/>
          <w:szCs w:val="32"/>
        </w:rPr>
        <w:t>%</w:t>
      </w:r>
      <w:r w:rsidR="00D80037">
        <w:rPr>
          <w:rFonts w:ascii="Times New Roman" w:eastAsia="仿宋_GB2312" w:hAnsi="Times New Roman" w:cs="Times New Roman" w:hint="eastAsia"/>
          <w:sz w:val="32"/>
          <w:szCs w:val="32"/>
        </w:rPr>
        <w:t>，</w:t>
      </w:r>
      <w:r w:rsidR="0091563C">
        <w:rPr>
          <w:rFonts w:ascii="Times New Roman" w:eastAsia="仿宋_GB2312" w:hAnsi="Times New Roman" w:cs="Times New Roman" w:hint="eastAsia"/>
          <w:sz w:val="32"/>
          <w:szCs w:val="32"/>
        </w:rPr>
        <w:t>公共服务业领域完成投资</w:t>
      </w:r>
      <w:r w:rsidR="00F11644">
        <w:rPr>
          <w:rFonts w:ascii="Times New Roman" w:eastAsia="仿宋_GB2312" w:hAnsi="Times New Roman" w:cs="Times New Roman" w:hint="eastAsia"/>
          <w:sz w:val="32"/>
          <w:szCs w:val="32"/>
        </w:rPr>
        <w:t>下降</w:t>
      </w:r>
      <w:r w:rsidR="00F11644">
        <w:rPr>
          <w:rFonts w:ascii="Times New Roman" w:eastAsia="仿宋_GB2312" w:hAnsi="Times New Roman" w:cs="Times New Roman" w:hint="eastAsia"/>
          <w:sz w:val="32"/>
          <w:szCs w:val="32"/>
        </w:rPr>
        <w:t>56.4</w:t>
      </w:r>
      <w:r w:rsidRPr="00225E86">
        <w:rPr>
          <w:rFonts w:ascii="Times New Roman" w:eastAsia="仿宋_GB2312" w:hAnsi="Times New Roman" w:cs="Times New Roman" w:hint="eastAsia"/>
          <w:sz w:val="32"/>
          <w:szCs w:val="32"/>
        </w:rPr>
        <w:t>%</w:t>
      </w:r>
      <w:r w:rsidR="00D80037">
        <w:rPr>
          <w:rFonts w:ascii="Times New Roman" w:eastAsia="仿宋_GB2312" w:hAnsi="Times New Roman" w:cs="Times New Roman" w:hint="eastAsia"/>
          <w:sz w:val="32"/>
          <w:szCs w:val="32"/>
        </w:rPr>
        <w:t>，</w:t>
      </w:r>
      <w:r w:rsidR="0091563C">
        <w:rPr>
          <w:rFonts w:ascii="Times New Roman" w:eastAsia="仿宋_GB2312" w:hAnsi="Times New Roman" w:cs="Times New Roman" w:hint="eastAsia"/>
          <w:sz w:val="32"/>
          <w:szCs w:val="32"/>
        </w:rPr>
        <w:t>能源领域完成投资</w:t>
      </w:r>
      <w:r w:rsidRPr="00225E86">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3.1</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lastRenderedPageBreak/>
        <w:t>◇房地产开发</w:t>
      </w:r>
    </w:p>
    <w:p w:rsidR="006D56DA" w:rsidRPr="00225E86" w:rsidRDefault="00EE7DFB" w:rsidP="0076623A">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全年房地产开发投资比上年</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33.8</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房屋施工面积</w:t>
      </w:r>
      <w:r w:rsidR="00F11644">
        <w:rPr>
          <w:rFonts w:ascii="Times New Roman" w:eastAsia="仿宋_GB2312" w:hAnsi="Times New Roman" w:cs="Times New Roman" w:hint="eastAsia"/>
          <w:sz w:val="32"/>
          <w:szCs w:val="32"/>
        </w:rPr>
        <w:t>2257.3</w:t>
      </w:r>
      <w:r w:rsidR="00262F6A">
        <w:rPr>
          <w:rFonts w:ascii="Times New Roman" w:eastAsia="仿宋_GB2312" w:hAnsi="Times New Roman" w:cs="Times New Roman" w:hint="eastAsia"/>
          <w:sz w:val="32"/>
          <w:szCs w:val="32"/>
        </w:rPr>
        <w:t>万平方米，</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7.4</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；房屋竣工面积</w:t>
      </w:r>
      <w:r w:rsidR="00F11644">
        <w:rPr>
          <w:rFonts w:ascii="Times New Roman" w:eastAsia="仿宋_GB2312" w:hAnsi="Times New Roman" w:cs="Times New Roman" w:hint="eastAsia"/>
          <w:sz w:val="32"/>
          <w:szCs w:val="32"/>
        </w:rPr>
        <w:t>261.3</w:t>
      </w:r>
      <w:r w:rsidR="009B2960">
        <w:rPr>
          <w:rFonts w:ascii="Times New Roman" w:eastAsia="仿宋_GB2312" w:hAnsi="Times New Roman" w:cs="Times New Roman" w:hint="eastAsia"/>
          <w:sz w:val="32"/>
          <w:szCs w:val="32"/>
        </w:rPr>
        <w:t>万平方米，</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63.5</w:t>
      </w:r>
      <w:r w:rsidR="006D56DA" w:rsidRPr="00225E86">
        <w:rPr>
          <w:rFonts w:ascii="Times New Roman" w:eastAsia="仿宋_GB2312" w:hAnsi="Times New Roman" w:cs="Times New Roman" w:hint="eastAsia"/>
          <w:sz w:val="32"/>
          <w:szCs w:val="32"/>
        </w:rPr>
        <w:t>%</w:t>
      </w:r>
      <w:r w:rsidR="008350B0">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商品房销售面积</w:t>
      </w:r>
      <w:r w:rsidR="00F11644">
        <w:rPr>
          <w:rFonts w:ascii="Times New Roman" w:eastAsia="仿宋_GB2312" w:hAnsi="Times New Roman" w:cs="Times New Roman" w:hint="eastAsia"/>
          <w:sz w:val="32"/>
          <w:szCs w:val="32"/>
        </w:rPr>
        <w:t>64.6</w:t>
      </w:r>
      <w:r w:rsidR="009B2960">
        <w:rPr>
          <w:rFonts w:ascii="Times New Roman" w:eastAsia="仿宋_GB2312" w:hAnsi="Times New Roman" w:cs="Times New Roman" w:hint="eastAsia"/>
          <w:sz w:val="32"/>
          <w:szCs w:val="32"/>
        </w:rPr>
        <w:t>万平方米，</w:t>
      </w:r>
      <w:r w:rsidR="00F11644">
        <w:rPr>
          <w:rFonts w:ascii="Times New Roman" w:eastAsia="仿宋_GB2312" w:hAnsi="Times New Roman" w:cs="Times New Roman" w:hint="eastAsia"/>
          <w:sz w:val="32"/>
          <w:szCs w:val="32"/>
        </w:rPr>
        <w:t>下降</w:t>
      </w:r>
      <w:r w:rsidR="00F11644">
        <w:rPr>
          <w:rFonts w:ascii="Times New Roman" w:eastAsia="仿宋_GB2312" w:hAnsi="Times New Roman" w:cs="Times New Roman" w:hint="eastAsia"/>
          <w:sz w:val="32"/>
          <w:szCs w:val="32"/>
        </w:rPr>
        <w:t>31.0</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三、市场消费</w:t>
      </w:r>
    </w:p>
    <w:p w:rsidR="006D56DA" w:rsidRDefault="0028001D" w:rsidP="00025F1E">
      <w:pPr>
        <w:spacing w:line="560" w:lineRule="exact"/>
        <w:ind w:firstLineChars="200" w:firstLine="640"/>
        <w:rPr>
          <w:rFonts w:ascii="Times New Roman" w:eastAsia="仿宋_GB2312" w:hAnsi="Times New Roman" w:cs="Times New Roman"/>
          <w:sz w:val="32"/>
          <w:szCs w:val="32"/>
        </w:rPr>
      </w:pPr>
      <w:r w:rsidRPr="00025F1E">
        <w:rPr>
          <w:rFonts w:ascii="Times New Roman" w:eastAsia="仿宋_GB2312" w:hAnsi="Times New Roman" w:cs="Times New Roman" w:hint="eastAsia"/>
          <w:sz w:val="32"/>
          <w:szCs w:val="32"/>
        </w:rPr>
        <w:t>全年市场总消费额比上年</w:t>
      </w:r>
      <w:r w:rsidR="009A33CB" w:rsidRPr="00025F1E">
        <w:rPr>
          <w:rFonts w:ascii="Times New Roman" w:eastAsia="仿宋_GB2312" w:hAnsi="Times New Roman" w:cs="Times New Roman" w:hint="eastAsia"/>
          <w:sz w:val="32"/>
          <w:szCs w:val="32"/>
        </w:rPr>
        <w:t>增长</w:t>
      </w:r>
      <w:r w:rsidR="00025F1E" w:rsidRPr="00025F1E">
        <w:rPr>
          <w:rFonts w:ascii="Times New Roman" w:eastAsia="仿宋_GB2312" w:hAnsi="Times New Roman" w:cs="Times New Roman" w:hint="eastAsia"/>
          <w:sz w:val="32"/>
          <w:szCs w:val="32"/>
        </w:rPr>
        <w:t>11.5</w:t>
      </w:r>
      <w:r w:rsidR="00E9399E" w:rsidRPr="00025F1E">
        <w:rPr>
          <w:rFonts w:ascii="Times New Roman" w:eastAsia="仿宋_GB2312" w:hAnsi="Times New Roman" w:cs="Times New Roman" w:hint="eastAsia"/>
          <w:sz w:val="32"/>
          <w:szCs w:val="32"/>
        </w:rPr>
        <w:t>%</w:t>
      </w:r>
      <w:r w:rsidRPr="00025F1E">
        <w:rPr>
          <w:rFonts w:ascii="Times New Roman" w:eastAsia="仿宋_GB2312" w:hAnsi="Times New Roman" w:cs="Times New Roman" w:hint="eastAsia"/>
          <w:sz w:val="32"/>
          <w:szCs w:val="32"/>
        </w:rPr>
        <w:t>。其中，服务性消费额</w:t>
      </w:r>
      <w:r w:rsidR="009A33CB" w:rsidRPr="00025F1E">
        <w:rPr>
          <w:rFonts w:ascii="Times New Roman" w:eastAsia="仿宋_GB2312" w:hAnsi="Times New Roman" w:cs="Times New Roman" w:hint="eastAsia"/>
          <w:sz w:val="32"/>
          <w:szCs w:val="32"/>
        </w:rPr>
        <w:t>增长</w:t>
      </w:r>
      <w:r w:rsidR="00025F1E" w:rsidRPr="00025F1E">
        <w:rPr>
          <w:rFonts w:ascii="Times New Roman" w:eastAsia="仿宋_GB2312" w:hAnsi="Times New Roman" w:cs="Times New Roman" w:hint="eastAsia"/>
          <w:sz w:val="32"/>
          <w:szCs w:val="32"/>
        </w:rPr>
        <w:t>12.8</w:t>
      </w:r>
      <w:r w:rsidR="00E9399E" w:rsidRPr="00025F1E">
        <w:rPr>
          <w:rFonts w:ascii="Times New Roman" w:eastAsia="仿宋_GB2312" w:hAnsi="Times New Roman" w:cs="Times New Roman" w:hint="eastAsia"/>
          <w:sz w:val="32"/>
          <w:szCs w:val="32"/>
        </w:rPr>
        <w:t>%</w:t>
      </w:r>
      <w:r w:rsidRPr="00025F1E">
        <w:rPr>
          <w:rFonts w:ascii="Times New Roman" w:eastAsia="仿宋_GB2312" w:hAnsi="Times New Roman" w:cs="Times New Roman" w:hint="eastAsia"/>
          <w:sz w:val="32"/>
          <w:szCs w:val="32"/>
        </w:rPr>
        <w:t>；</w:t>
      </w:r>
      <w:r w:rsidR="006D56DA" w:rsidRPr="00025F1E">
        <w:rPr>
          <w:rFonts w:ascii="Times New Roman" w:eastAsia="仿宋_GB2312" w:hAnsi="Times New Roman" w:cs="Times New Roman" w:hint="eastAsia"/>
          <w:sz w:val="32"/>
          <w:szCs w:val="32"/>
        </w:rPr>
        <w:t>实现社会消费品零售额</w:t>
      </w:r>
      <w:r w:rsidR="00F11644" w:rsidRPr="00025F1E">
        <w:rPr>
          <w:rFonts w:ascii="Times New Roman" w:eastAsia="仿宋_GB2312" w:hAnsi="Times New Roman" w:cs="Times New Roman" w:hint="eastAsia"/>
          <w:sz w:val="32"/>
          <w:szCs w:val="32"/>
        </w:rPr>
        <w:t>3554.2</w:t>
      </w:r>
      <w:r w:rsidR="009B2960" w:rsidRPr="00025F1E">
        <w:rPr>
          <w:rFonts w:ascii="Times New Roman" w:eastAsia="仿宋_GB2312" w:hAnsi="Times New Roman" w:cs="Times New Roman" w:hint="eastAsia"/>
          <w:sz w:val="32"/>
          <w:szCs w:val="32"/>
        </w:rPr>
        <w:t>亿元，</w:t>
      </w:r>
      <w:r w:rsidR="009A33CB" w:rsidRPr="00025F1E">
        <w:rPr>
          <w:rFonts w:ascii="Times New Roman" w:eastAsia="仿宋_GB2312" w:hAnsi="Times New Roman" w:cs="Times New Roman" w:hint="eastAsia"/>
          <w:sz w:val="32"/>
          <w:szCs w:val="32"/>
        </w:rPr>
        <w:t>增长</w:t>
      </w:r>
      <w:r w:rsidR="00DA677D" w:rsidRPr="00025F1E">
        <w:rPr>
          <w:rFonts w:ascii="Times New Roman" w:eastAsia="仿宋_GB2312" w:hAnsi="Times New Roman" w:cs="Times New Roman" w:hint="eastAsia"/>
          <w:sz w:val="32"/>
          <w:szCs w:val="32"/>
        </w:rPr>
        <w:t>10.3</w:t>
      </w:r>
      <w:r w:rsidR="006D56DA" w:rsidRPr="00025F1E">
        <w:rPr>
          <w:rFonts w:ascii="Times New Roman" w:eastAsia="仿宋_GB2312" w:hAnsi="Times New Roman" w:cs="Times New Roman"/>
          <w:sz w:val="32"/>
          <w:szCs w:val="32"/>
        </w:rPr>
        <w:t>%</w:t>
      </w:r>
      <w:r w:rsidRPr="00025F1E">
        <w:rPr>
          <w:rFonts w:ascii="Times New Roman" w:eastAsia="仿宋_GB2312" w:hAnsi="Times New Roman" w:cs="Times New Roman" w:hint="eastAsia"/>
          <w:sz w:val="32"/>
          <w:szCs w:val="32"/>
        </w:rPr>
        <w:t>。</w:t>
      </w:r>
      <w:r w:rsidR="00C2067C" w:rsidRPr="00C2067C">
        <w:rPr>
          <w:rFonts w:ascii="Times New Roman" w:eastAsia="仿宋_GB2312" w:hAnsi="Times New Roman" w:cs="Times New Roman" w:hint="eastAsia"/>
          <w:sz w:val="32"/>
          <w:szCs w:val="32"/>
        </w:rPr>
        <w:t>按消费类型统计，商品零售额</w:t>
      </w:r>
      <w:r w:rsidR="00C2067C">
        <w:rPr>
          <w:rFonts w:ascii="Times New Roman" w:eastAsia="仿宋_GB2312" w:hAnsi="Times New Roman" w:cs="Times New Roman" w:hint="eastAsia"/>
          <w:sz w:val="32"/>
          <w:szCs w:val="32"/>
        </w:rPr>
        <w:t>3218.4</w:t>
      </w:r>
      <w:r w:rsidR="00C2067C" w:rsidRPr="00C2067C">
        <w:rPr>
          <w:rFonts w:ascii="Times New Roman" w:eastAsia="仿宋_GB2312" w:hAnsi="Times New Roman" w:cs="Times New Roman" w:hint="eastAsia"/>
          <w:sz w:val="32"/>
          <w:szCs w:val="32"/>
        </w:rPr>
        <w:t>亿元，增长</w:t>
      </w:r>
      <w:r w:rsidR="00C2067C">
        <w:rPr>
          <w:rFonts w:ascii="Times New Roman" w:eastAsia="仿宋_GB2312" w:hAnsi="Times New Roman" w:cs="Times New Roman" w:hint="eastAsia"/>
          <w:sz w:val="32"/>
          <w:szCs w:val="32"/>
        </w:rPr>
        <w:t>8.7</w:t>
      </w:r>
      <w:r w:rsidR="00C2067C" w:rsidRPr="00C2067C">
        <w:rPr>
          <w:rFonts w:ascii="Times New Roman" w:eastAsia="仿宋_GB2312" w:hAnsi="Times New Roman" w:cs="Times New Roman"/>
          <w:sz w:val="32"/>
          <w:szCs w:val="32"/>
        </w:rPr>
        <w:t>%</w:t>
      </w:r>
      <w:r w:rsidR="00C2067C" w:rsidRPr="00C2067C">
        <w:rPr>
          <w:rFonts w:ascii="Times New Roman" w:eastAsia="仿宋_GB2312" w:hAnsi="Times New Roman" w:cs="Times New Roman" w:hint="eastAsia"/>
          <w:sz w:val="32"/>
          <w:szCs w:val="32"/>
        </w:rPr>
        <w:t>；餐饮收入额</w:t>
      </w:r>
      <w:r w:rsidR="00C2067C">
        <w:rPr>
          <w:rFonts w:ascii="Times New Roman" w:eastAsia="仿宋_GB2312" w:hAnsi="Times New Roman" w:cs="Times New Roman" w:hint="eastAsia"/>
          <w:sz w:val="32"/>
          <w:szCs w:val="32"/>
        </w:rPr>
        <w:t>335.8</w:t>
      </w:r>
      <w:r w:rsidR="00C2067C" w:rsidRPr="00C2067C">
        <w:rPr>
          <w:rFonts w:ascii="Times New Roman" w:eastAsia="仿宋_GB2312" w:hAnsi="Times New Roman" w:cs="Times New Roman" w:hint="eastAsia"/>
          <w:sz w:val="32"/>
          <w:szCs w:val="32"/>
        </w:rPr>
        <w:t>亿元，增长</w:t>
      </w:r>
      <w:r w:rsidR="00C2067C">
        <w:rPr>
          <w:rFonts w:ascii="Times New Roman" w:eastAsia="仿宋_GB2312" w:hAnsi="Times New Roman" w:cs="Times New Roman" w:hint="eastAsia"/>
          <w:sz w:val="32"/>
          <w:szCs w:val="32"/>
        </w:rPr>
        <w:t>28.5</w:t>
      </w:r>
      <w:r w:rsidR="00C2067C" w:rsidRPr="00C2067C">
        <w:rPr>
          <w:rFonts w:ascii="Times New Roman" w:eastAsia="仿宋_GB2312" w:hAnsi="Times New Roman" w:cs="Times New Roman"/>
          <w:sz w:val="32"/>
          <w:szCs w:val="32"/>
        </w:rPr>
        <w:t>%</w:t>
      </w:r>
      <w:r w:rsidR="00C2067C" w:rsidRPr="00C2067C">
        <w:rPr>
          <w:rFonts w:ascii="Times New Roman" w:eastAsia="仿宋_GB2312" w:hAnsi="Times New Roman" w:cs="Times New Roman" w:hint="eastAsia"/>
          <w:sz w:val="32"/>
          <w:szCs w:val="32"/>
        </w:rPr>
        <w:t>。</w:t>
      </w:r>
    </w:p>
    <w:p w:rsidR="0076623A" w:rsidRPr="000C7CDB" w:rsidRDefault="0076623A" w:rsidP="0076623A">
      <w:pPr>
        <w:jc w:val="center"/>
        <w:rPr>
          <w:rFonts w:ascii="宋体" w:eastAsia="宋体" w:hAnsi="宋体" w:cs="Times New Roman"/>
          <w:b/>
          <w:sz w:val="28"/>
          <w:szCs w:val="28"/>
        </w:rPr>
      </w:pPr>
      <w:r w:rsidRPr="000C7CDB">
        <w:rPr>
          <w:rFonts w:ascii="宋体" w:eastAsia="宋体" w:hAnsi="宋体" w:cs="Times New Roman" w:hint="eastAsia"/>
          <w:b/>
          <w:sz w:val="28"/>
          <w:szCs w:val="28"/>
        </w:rPr>
        <w:t>图</w:t>
      </w:r>
      <w:r>
        <w:rPr>
          <w:rFonts w:ascii="宋体" w:eastAsia="宋体" w:hAnsi="宋体" w:cs="Times New Roman" w:hint="eastAsia"/>
          <w:b/>
          <w:sz w:val="28"/>
          <w:szCs w:val="28"/>
        </w:rPr>
        <w:t>2</w:t>
      </w:r>
      <w:r w:rsidRPr="000C7CDB">
        <w:rPr>
          <w:rFonts w:ascii="宋体" w:eastAsia="宋体" w:hAnsi="宋体" w:cs="Times New Roman" w:hint="eastAsia"/>
          <w:b/>
          <w:sz w:val="28"/>
          <w:szCs w:val="28"/>
        </w:rPr>
        <w:t xml:space="preserve">　</w:t>
      </w:r>
      <w:r w:rsidR="00711051">
        <w:rPr>
          <w:rFonts w:ascii="宋体" w:eastAsia="宋体" w:hAnsi="宋体" w:cs="Times New Roman" w:hint="eastAsia"/>
          <w:b/>
          <w:sz w:val="28"/>
          <w:szCs w:val="28"/>
        </w:rPr>
        <w:t>2017</w:t>
      </w:r>
      <w:r w:rsidRPr="000C7CDB">
        <w:rPr>
          <w:rFonts w:ascii="宋体" w:eastAsia="宋体" w:hAnsi="宋体" w:cs="Times New Roman" w:hint="eastAsia"/>
          <w:b/>
          <w:sz w:val="28"/>
          <w:szCs w:val="28"/>
        </w:rPr>
        <w:t>-</w:t>
      </w:r>
      <w:r w:rsidR="009A33CB">
        <w:rPr>
          <w:rFonts w:ascii="宋体" w:eastAsia="宋体" w:hAnsi="宋体" w:cs="Times New Roman" w:hint="eastAsia"/>
          <w:b/>
          <w:sz w:val="28"/>
          <w:szCs w:val="28"/>
        </w:rPr>
        <w:t>2021</w:t>
      </w:r>
      <w:r w:rsidRPr="000C7CDB">
        <w:rPr>
          <w:rFonts w:ascii="宋体" w:eastAsia="宋体" w:hAnsi="宋体" w:cs="Times New Roman" w:hint="eastAsia"/>
          <w:b/>
          <w:sz w:val="28"/>
          <w:szCs w:val="28"/>
        </w:rPr>
        <w:t>年</w:t>
      </w:r>
      <w:r>
        <w:rPr>
          <w:rFonts w:ascii="宋体" w:eastAsia="宋体" w:hAnsi="宋体" w:cs="Times New Roman" w:hint="eastAsia"/>
          <w:b/>
          <w:sz w:val="28"/>
          <w:szCs w:val="28"/>
        </w:rPr>
        <w:t>社会消费品零售额</w:t>
      </w:r>
    </w:p>
    <w:p w:rsidR="0076623A" w:rsidRPr="0076623A" w:rsidRDefault="0076623A" w:rsidP="0076623A">
      <w:pPr>
        <w:jc w:val="right"/>
        <w:rPr>
          <w:rFonts w:ascii="宋体" w:eastAsia="宋体" w:hAnsi="宋体" w:cs="Times New Roman"/>
          <w:sz w:val="28"/>
          <w:szCs w:val="28"/>
        </w:rPr>
      </w:pPr>
      <w:r w:rsidRPr="000C7CDB">
        <w:rPr>
          <w:rFonts w:ascii="宋体" w:eastAsia="宋体" w:hAnsi="宋体" w:cs="Times New Roman" w:hint="eastAsia"/>
          <w:sz w:val="28"/>
          <w:szCs w:val="28"/>
        </w:rPr>
        <w:t>单位：亿元</w:t>
      </w:r>
    </w:p>
    <w:p w:rsidR="0076623A" w:rsidRPr="00225E86" w:rsidRDefault="00DA677D" w:rsidP="0076623A">
      <w:pPr>
        <w:jc w:val="center"/>
        <w:rPr>
          <w:rFonts w:ascii="Times New Roman" w:eastAsia="仿宋_GB2312" w:hAnsi="Times New Roman" w:cs="Times New Roman"/>
          <w:sz w:val="32"/>
          <w:szCs w:val="32"/>
        </w:rPr>
      </w:pPr>
      <w:r w:rsidRPr="00DA677D">
        <w:rPr>
          <w:rFonts w:ascii="Times New Roman" w:eastAsia="仿宋_GB2312" w:hAnsi="Times New Roman" w:cs="Times New Roman"/>
          <w:noProof/>
          <w:sz w:val="32"/>
          <w:szCs w:val="32"/>
        </w:rPr>
        <w:drawing>
          <wp:inline distT="0" distB="0" distL="0" distR="0">
            <wp:extent cx="4572000" cy="2743200"/>
            <wp:effectExtent l="0" t="0" r="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56DA" w:rsidRPr="00225E86" w:rsidRDefault="006D56DA" w:rsidP="00225E86">
      <w:pPr>
        <w:spacing w:line="560" w:lineRule="exact"/>
        <w:jc w:val="center"/>
        <w:rPr>
          <w:rFonts w:ascii="黑体" w:eastAsia="黑体" w:hAnsi="黑体" w:cs="Times New Roman"/>
          <w:sz w:val="32"/>
          <w:szCs w:val="32"/>
        </w:rPr>
      </w:pPr>
      <w:r w:rsidRPr="00912D20">
        <w:rPr>
          <w:rFonts w:ascii="黑体" w:eastAsia="黑体" w:hAnsi="黑体" w:cs="Times New Roman" w:hint="eastAsia"/>
          <w:sz w:val="32"/>
          <w:szCs w:val="32"/>
        </w:rPr>
        <w:t>四、对外经济</w:t>
      </w:r>
    </w:p>
    <w:p w:rsidR="006D56DA" w:rsidRPr="00225E86" w:rsidRDefault="006D56DA"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全年实现进出口总额</w:t>
      </w:r>
      <w:r w:rsidR="00912D20">
        <w:rPr>
          <w:rFonts w:ascii="Times New Roman" w:eastAsia="仿宋_GB2312" w:hAnsi="Times New Roman" w:cs="Times New Roman" w:hint="eastAsia"/>
          <w:sz w:val="32"/>
          <w:szCs w:val="32"/>
        </w:rPr>
        <w:t>2249.4</w:t>
      </w:r>
      <w:r w:rsidRPr="00225E86">
        <w:rPr>
          <w:rFonts w:ascii="Times New Roman" w:eastAsia="仿宋_GB2312" w:hAnsi="Times New Roman" w:cs="Times New Roman" w:hint="eastAsia"/>
          <w:sz w:val="32"/>
          <w:szCs w:val="32"/>
        </w:rPr>
        <w:t>亿美元，比上年</w:t>
      </w:r>
      <w:r w:rsidR="009A33CB">
        <w:rPr>
          <w:rFonts w:ascii="Times New Roman" w:eastAsia="仿宋_GB2312" w:hAnsi="Times New Roman" w:cs="Times New Roman" w:hint="eastAsia"/>
          <w:sz w:val="32"/>
          <w:szCs w:val="32"/>
        </w:rPr>
        <w:t>增长</w:t>
      </w:r>
      <w:r w:rsidR="00912D20">
        <w:rPr>
          <w:rFonts w:ascii="Times New Roman" w:eastAsia="仿宋_GB2312" w:hAnsi="Times New Roman" w:cs="Times New Roman" w:hint="eastAsia"/>
          <w:sz w:val="32"/>
          <w:szCs w:val="32"/>
        </w:rPr>
        <w:t>41.5</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。其中，出口</w:t>
      </w:r>
      <w:r w:rsidR="00912D20">
        <w:rPr>
          <w:rFonts w:ascii="Times New Roman" w:eastAsia="仿宋_GB2312" w:hAnsi="Times New Roman" w:cs="Times New Roman" w:hint="eastAsia"/>
          <w:sz w:val="32"/>
          <w:szCs w:val="32"/>
        </w:rPr>
        <w:t>177.7</w:t>
      </w:r>
      <w:r w:rsidR="009B2960">
        <w:rPr>
          <w:rFonts w:ascii="Times New Roman" w:eastAsia="仿宋_GB2312" w:hAnsi="Times New Roman" w:cs="Times New Roman" w:hint="eastAsia"/>
          <w:sz w:val="32"/>
          <w:szCs w:val="32"/>
        </w:rPr>
        <w:t>亿美元，</w:t>
      </w:r>
      <w:r w:rsidR="009A33CB">
        <w:rPr>
          <w:rFonts w:ascii="Times New Roman" w:eastAsia="仿宋_GB2312" w:hAnsi="Times New Roman" w:cs="Times New Roman" w:hint="eastAsia"/>
          <w:sz w:val="32"/>
          <w:szCs w:val="32"/>
        </w:rPr>
        <w:t>增长</w:t>
      </w:r>
      <w:r w:rsidR="00912D20">
        <w:rPr>
          <w:rFonts w:ascii="Times New Roman" w:eastAsia="仿宋_GB2312" w:hAnsi="Times New Roman" w:cs="Times New Roman" w:hint="eastAsia"/>
          <w:sz w:val="32"/>
          <w:szCs w:val="32"/>
        </w:rPr>
        <w:t>16.9</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；进口</w:t>
      </w:r>
      <w:r w:rsidR="00912D20">
        <w:rPr>
          <w:rFonts w:ascii="Times New Roman" w:eastAsia="仿宋_GB2312" w:hAnsi="Times New Roman" w:cs="Times New Roman" w:hint="eastAsia"/>
          <w:sz w:val="32"/>
          <w:szCs w:val="32"/>
        </w:rPr>
        <w:t>2071.7</w:t>
      </w:r>
      <w:r w:rsidR="009B2960">
        <w:rPr>
          <w:rFonts w:ascii="Times New Roman" w:eastAsia="仿宋_GB2312" w:hAnsi="Times New Roman" w:cs="Times New Roman" w:hint="eastAsia"/>
          <w:sz w:val="32"/>
          <w:szCs w:val="32"/>
        </w:rPr>
        <w:t>亿美元，</w:t>
      </w:r>
      <w:r w:rsidR="009A33CB">
        <w:rPr>
          <w:rFonts w:ascii="Times New Roman" w:eastAsia="仿宋_GB2312" w:hAnsi="Times New Roman" w:cs="Times New Roman" w:hint="eastAsia"/>
          <w:sz w:val="32"/>
          <w:szCs w:val="32"/>
        </w:rPr>
        <w:t>增长</w:t>
      </w:r>
      <w:r w:rsidR="00912D20">
        <w:rPr>
          <w:rFonts w:ascii="Times New Roman" w:eastAsia="仿宋_GB2312" w:hAnsi="Times New Roman" w:cs="Times New Roman" w:hint="eastAsia"/>
          <w:sz w:val="32"/>
          <w:szCs w:val="32"/>
        </w:rPr>
        <w:t>44.1</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6D56DA" w:rsidRDefault="006D56DA"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新设外商投资企业</w:t>
      </w:r>
      <w:r w:rsidR="00912D20">
        <w:rPr>
          <w:rFonts w:ascii="Times New Roman" w:eastAsia="仿宋_GB2312" w:hAnsi="Times New Roman" w:cs="Times New Roman" w:hint="eastAsia"/>
          <w:sz w:val="32"/>
          <w:szCs w:val="32"/>
        </w:rPr>
        <w:t>721</w:t>
      </w:r>
      <w:r w:rsidRPr="00225E86">
        <w:rPr>
          <w:rFonts w:ascii="Times New Roman" w:eastAsia="仿宋_GB2312" w:hAnsi="Times New Roman" w:cs="Times New Roman" w:hint="eastAsia"/>
          <w:sz w:val="32"/>
          <w:szCs w:val="32"/>
        </w:rPr>
        <w:t>家</w:t>
      </w:r>
      <w:r w:rsidR="00455760">
        <w:rPr>
          <w:rFonts w:ascii="Times New Roman" w:eastAsia="仿宋_GB2312" w:hAnsi="Times New Roman" w:cs="Times New Roman" w:hint="eastAsia"/>
          <w:sz w:val="32"/>
          <w:szCs w:val="32"/>
        </w:rPr>
        <w:t>，</w:t>
      </w:r>
      <w:r w:rsidRPr="00A12755">
        <w:rPr>
          <w:rFonts w:ascii="Times New Roman" w:eastAsia="仿宋_GB2312" w:hAnsi="Times New Roman" w:cs="Times New Roman" w:hint="eastAsia"/>
          <w:sz w:val="32"/>
          <w:szCs w:val="32"/>
        </w:rPr>
        <w:t>新增跨国公司总部</w:t>
      </w:r>
      <w:r w:rsidR="00A12755" w:rsidRPr="00A12755">
        <w:rPr>
          <w:rFonts w:ascii="Times New Roman" w:eastAsia="仿宋_GB2312" w:hAnsi="Times New Roman" w:cs="Times New Roman" w:hint="eastAsia"/>
          <w:sz w:val="32"/>
          <w:szCs w:val="32"/>
        </w:rPr>
        <w:t>9</w:t>
      </w:r>
      <w:r w:rsidRPr="00A12755">
        <w:rPr>
          <w:rFonts w:ascii="Times New Roman" w:eastAsia="仿宋_GB2312" w:hAnsi="Times New Roman" w:cs="Times New Roman" w:hint="eastAsia"/>
          <w:sz w:val="32"/>
          <w:szCs w:val="32"/>
        </w:rPr>
        <w:t>家。</w:t>
      </w:r>
      <w:r w:rsidR="00912D20">
        <w:rPr>
          <w:rFonts w:ascii="Times New Roman" w:eastAsia="仿宋_GB2312" w:hAnsi="Times New Roman" w:cs="Times New Roman" w:hint="eastAsia"/>
          <w:sz w:val="32"/>
          <w:szCs w:val="32"/>
        </w:rPr>
        <w:t>全年</w:t>
      </w:r>
      <w:r w:rsidRPr="00225E86">
        <w:rPr>
          <w:rFonts w:ascii="Times New Roman" w:eastAsia="仿宋_GB2312" w:hAnsi="Times New Roman" w:cs="Times New Roman" w:hint="eastAsia"/>
          <w:sz w:val="32"/>
          <w:szCs w:val="32"/>
        </w:rPr>
        <w:t>合同外资额</w:t>
      </w:r>
      <w:r w:rsidR="00912D20">
        <w:rPr>
          <w:rFonts w:ascii="Times New Roman" w:eastAsia="仿宋_GB2312" w:hAnsi="Times New Roman" w:cs="Times New Roman" w:hint="eastAsia"/>
          <w:sz w:val="32"/>
          <w:szCs w:val="32"/>
        </w:rPr>
        <w:t>184.4</w:t>
      </w:r>
      <w:r w:rsidRPr="00225E86">
        <w:rPr>
          <w:rFonts w:ascii="Times New Roman" w:eastAsia="仿宋_GB2312" w:hAnsi="Times New Roman" w:cs="Times New Roman" w:hint="eastAsia"/>
          <w:sz w:val="32"/>
          <w:szCs w:val="32"/>
        </w:rPr>
        <w:t>亿美元</w:t>
      </w:r>
      <w:r w:rsidR="009B2960">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实际利用外资</w:t>
      </w:r>
      <w:r w:rsidR="00912D20">
        <w:rPr>
          <w:rFonts w:ascii="Times New Roman" w:eastAsia="仿宋_GB2312" w:hAnsi="Times New Roman" w:cs="Times New Roman" w:hint="eastAsia"/>
          <w:sz w:val="32"/>
          <w:szCs w:val="32"/>
        </w:rPr>
        <w:t>51.1</w:t>
      </w:r>
      <w:r w:rsidRPr="00225E86">
        <w:rPr>
          <w:rFonts w:ascii="Times New Roman" w:eastAsia="仿宋_GB2312" w:hAnsi="Times New Roman" w:cs="Times New Roman" w:hint="eastAsia"/>
          <w:sz w:val="32"/>
          <w:szCs w:val="32"/>
        </w:rPr>
        <w:t>亿美元</w:t>
      </w:r>
      <w:r w:rsidR="009B2960">
        <w:rPr>
          <w:rFonts w:ascii="Times New Roman" w:eastAsia="仿宋_GB2312" w:hAnsi="Times New Roman" w:cs="Times New Roman" w:hint="eastAsia"/>
          <w:sz w:val="32"/>
          <w:szCs w:val="32"/>
        </w:rPr>
        <w:t>，增</w:t>
      </w:r>
      <w:r w:rsidR="009B2960">
        <w:rPr>
          <w:rFonts w:ascii="Times New Roman" w:eastAsia="仿宋_GB2312" w:hAnsi="Times New Roman" w:cs="Times New Roman" w:hint="eastAsia"/>
          <w:sz w:val="32"/>
          <w:szCs w:val="32"/>
        </w:rPr>
        <w:lastRenderedPageBreak/>
        <w:t>长</w:t>
      </w:r>
      <w:r w:rsidR="00912D20">
        <w:rPr>
          <w:rFonts w:ascii="Times New Roman" w:eastAsia="仿宋_GB2312" w:hAnsi="Times New Roman" w:cs="Times New Roman" w:hint="eastAsia"/>
          <w:sz w:val="32"/>
          <w:szCs w:val="32"/>
        </w:rPr>
        <w:t>10.5</w:t>
      </w:r>
      <w:r w:rsidR="009B2960">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76623A" w:rsidRPr="000C7CDB" w:rsidRDefault="0076623A" w:rsidP="0076623A">
      <w:pPr>
        <w:jc w:val="center"/>
        <w:rPr>
          <w:rFonts w:ascii="宋体" w:eastAsia="宋体" w:hAnsi="宋体" w:cs="Times New Roman"/>
          <w:b/>
          <w:sz w:val="28"/>
          <w:szCs w:val="28"/>
        </w:rPr>
      </w:pPr>
      <w:r w:rsidRPr="000C7CDB">
        <w:rPr>
          <w:rFonts w:ascii="宋体" w:eastAsia="宋体" w:hAnsi="宋体" w:cs="Times New Roman" w:hint="eastAsia"/>
          <w:b/>
          <w:sz w:val="28"/>
          <w:szCs w:val="28"/>
        </w:rPr>
        <w:t>图</w:t>
      </w:r>
      <w:r>
        <w:rPr>
          <w:rFonts w:ascii="宋体" w:eastAsia="宋体" w:hAnsi="宋体" w:cs="Times New Roman" w:hint="eastAsia"/>
          <w:b/>
          <w:sz w:val="28"/>
          <w:szCs w:val="28"/>
        </w:rPr>
        <w:t>3</w:t>
      </w:r>
      <w:r w:rsidRPr="000C7CDB">
        <w:rPr>
          <w:rFonts w:ascii="宋体" w:eastAsia="宋体" w:hAnsi="宋体" w:cs="Times New Roman" w:hint="eastAsia"/>
          <w:b/>
          <w:sz w:val="28"/>
          <w:szCs w:val="28"/>
        </w:rPr>
        <w:t xml:space="preserve">　</w:t>
      </w:r>
      <w:r w:rsidR="00711051">
        <w:rPr>
          <w:rFonts w:ascii="宋体" w:eastAsia="宋体" w:hAnsi="宋体" w:cs="Times New Roman" w:hint="eastAsia"/>
          <w:b/>
          <w:sz w:val="28"/>
          <w:szCs w:val="28"/>
        </w:rPr>
        <w:t>2017</w:t>
      </w:r>
      <w:r w:rsidRPr="000C7CDB">
        <w:rPr>
          <w:rFonts w:ascii="宋体" w:eastAsia="宋体" w:hAnsi="宋体" w:cs="Times New Roman" w:hint="eastAsia"/>
          <w:b/>
          <w:sz w:val="28"/>
          <w:szCs w:val="28"/>
        </w:rPr>
        <w:t>-</w:t>
      </w:r>
      <w:r w:rsidR="009A33CB">
        <w:rPr>
          <w:rFonts w:ascii="宋体" w:eastAsia="宋体" w:hAnsi="宋体" w:cs="Times New Roman" w:hint="eastAsia"/>
          <w:b/>
          <w:sz w:val="28"/>
          <w:szCs w:val="28"/>
        </w:rPr>
        <w:t>2021</w:t>
      </w:r>
      <w:r w:rsidRPr="000C7CDB">
        <w:rPr>
          <w:rFonts w:ascii="宋体" w:eastAsia="宋体" w:hAnsi="宋体" w:cs="Times New Roman" w:hint="eastAsia"/>
          <w:b/>
          <w:sz w:val="28"/>
          <w:szCs w:val="28"/>
        </w:rPr>
        <w:t>年</w:t>
      </w:r>
      <w:r>
        <w:rPr>
          <w:rFonts w:ascii="宋体" w:eastAsia="宋体" w:hAnsi="宋体" w:cs="Times New Roman" w:hint="eastAsia"/>
          <w:b/>
          <w:sz w:val="28"/>
          <w:szCs w:val="28"/>
        </w:rPr>
        <w:t>实际利用外资</w:t>
      </w:r>
    </w:p>
    <w:p w:rsidR="0076623A" w:rsidRPr="0076623A" w:rsidRDefault="0076623A" w:rsidP="0076623A">
      <w:pPr>
        <w:jc w:val="right"/>
        <w:rPr>
          <w:rFonts w:ascii="宋体" w:eastAsia="宋体" w:hAnsi="宋体" w:cs="Times New Roman"/>
          <w:sz w:val="28"/>
          <w:szCs w:val="28"/>
        </w:rPr>
      </w:pPr>
      <w:r w:rsidRPr="000C7CDB">
        <w:rPr>
          <w:rFonts w:ascii="宋体" w:eastAsia="宋体" w:hAnsi="宋体" w:cs="Times New Roman" w:hint="eastAsia"/>
          <w:sz w:val="28"/>
          <w:szCs w:val="28"/>
        </w:rPr>
        <w:t>单位：</w:t>
      </w:r>
      <w:r>
        <w:rPr>
          <w:rFonts w:ascii="宋体" w:eastAsia="宋体" w:hAnsi="宋体" w:cs="Times New Roman" w:hint="eastAsia"/>
          <w:sz w:val="28"/>
          <w:szCs w:val="28"/>
        </w:rPr>
        <w:t>亿美元</w:t>
      </w:r>
    </w:p>
    <w:p w:rsidR="0076623A" w:rsidRPr="00225E86" w:rsidRDefault="00637CAC" w:rsidP="0076623A">
      <w:pPr>
        <w:jc w:val="center"/>
        <w:rPr>
          <w:rFonts w:ascii="Times New Roman" w:eastAsia="仿宋_GB2312" w:hAnsi="Times New Roman" w:cs="Times New Roman"/>
          <w:sz w:val="32"/>
          <w:szCs w:val="32"/>
        </w:rPr>
      </w:pPr>
      <w:r w:rsidRPr="00637CAC">
        <w:rPr>
          <w:rFonts w:ascii="Times New Roman" w:eastAsia="仿宋_GB2312" w:hAnsi="Times New Roman" w:cs="Times New Roman"/>
          <w:noProof/>
          <w:sz w:val="32"/>
          <w:szCs w:val="32"/>
        </w:rPr>
        <w:drawing>
          <wp:inline distT="0" distB="0" distL="0" distR="0">
            <wp:extent cx="4572000" cy="274320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五、农业</w:t>
      </w:r>
    </w:p>
    <w:p w:rsidR="006D56DA" w:rsidRPr="00225E86" w:rsidRDefault="008350B0"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w:t>
      </w:r>
      <w:r w:rsidR="006D56DA" w:rsidRPr="00225E86">
        <w:rPr>
          <w:rFonts w:ascii="Times New Roman" w:eastAsia="仿宋_GB2312" w:hAnsi="Times New Roman" w:cs="Times New Roman" w:hint="eastAsia"/>
          <w:sz w:val="32"/>
          <w:szCs w:val="32"/>
        </w:rPr>
        <w:t>农林牧渔业实现总产值</w:t>
      </w:r>
      <w:r w:rsidR="00BA585C">
        <w:rPr>
          <w:rFonts w:ascii="Times New Roman" w:eastAsia="仿宋_GB2312" w:hAnsi="Times New Roman" w:cs="Times New Roman" w:hint="eastAsia"/>
          <w:sz w:val="32"/>
          <w:szCs w:val="32"/>
        </w:rPr>
        <w:t>62731.4</w:t>
      </w:r>
      <w:r w:rsidR="006D56DA" w:rsidRPr="00225E86">
        <w:rPr>
          <w:rFonts w:ascii="Times New Roman" w:eastAsia="仿宋_GB2312" w:hAnsi="Times New Roman" w:cs="Times New Roman" w:hint="eastAsia"/>
          <w:sz w:val="32"/>
          <w:szCs w:val="32"/>
        </w:rPr>
        <w:t>万元，比上年</w:t>
      </w:r>
      <w:r w:rsidR="009A33CB">
        <w:rPr>
          <w:rFonts w:ascii="Times New Roman" w:eastAsia="仿宋_GB2312" w:hAnsi="Times New Roman" w:cs="Times New Roman" w:hint="eastAsia"/>
          <w:sz w:val="32"/>
          <w:szCs w:val="32"/>
        </w:rPr>
        <w:t>增长</w:t>
      </w:r>
      <w:r w:rsidR="00BA585C">
        <w:rPr>
          <w:rFonts w:ascii="Times New Roman" w:eastAsia="仿宋_GB2312" w:hAnsi="Times New Roman" w:cs="Times New Roman" w:hint="eastAsia"/>
          <w:sz w:val="32"/>
          <w:szCs w:val="32"/>
        </w:rPr>
        <w:t>3.5</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r w:rsidR="00DF6F20" w:rsidRPr="00DF6F20">
        <w:rPr>
          <w:rFonts w:ascii="Times New Roman" w:eastAsia="仿宋_GB2312" w:hAnsi="Times New Roman" w:cs="Times New Roman" w:hint="eastAsia"/>
          <w:sz w:val="32"/>
          <w:szCs w:val="32"/>
        </w:rPr>
        <w:t>其中，农业产值</w:t>
      </w:r>
      <w:r w:rsidR="00BA585C">
        <w:rPr>
          <w:rFonts w:ascii="Times New Roman" w:eastAsia="仿宋_GB2312" w:hAnsi="Times New Roman" w:cs="Times New Roman" w:hint="eastAsia"/>
          <w:sz w:val="32"/>
          <w:szCs w:val="32"/>
        </w:rPr>
        <w:t>8309.2</w:t>
      </w:r>
      <w:r w:rsidR="00DF6F20">
        <w:rPr>
          <w:rFonts w:ascii="Times New Roman" w:eastAsia="仿宋_GB2312" w:hAnsi="Times New Roman" w:cs="Times New Roman" w:hint="eastAsia"/>
          <w:sz w:val="32"/>
          <w:szCs w:val="32"/>
        </w:rPr>
        <w:t>万元，</w:t>
      </w:r>
      <w:r w:rsidR="00DF6F20" w:rsidRPr="00DF6F20">
        <w:rPr>
          <w:rFonts w:ascii="Times New Roman" w:eastAsia="仿宋_GB2312" w:hAnsi="Times New Roman" w:cs="Times New Roman" w:hint="eastAsia"/>
          <w:sz w:val="32"/>
          <w:szCs w:val="32"/>
        </w:rPr>
        <w:t>增长</w:t>
      </w:r>
      <w:r w:rsidR="00BA585C">
        <w:rPr>
          <w:rFonts w:ascii="Times New Roman" w:eastAsia="仿宋_GB2312" w:hAnsi="Times New Roman" w:cs="Times New Roman" w:hint="eastAsia"/>
          <w:sz w:val="32"/>
          <w:szCs w:val="32"/>
        </w:rPr>
        <w:t>69.5</w:t>
      </w:r>
      <w:r w:rsidR="00DF6F20" w:rsidRPr="00DF6F20">
        <w:rPr>
          <w:rFonts w:ascii="Times New Roman" w:eastAsia="仿宋_GB2312" w:hAnsi="Times New Roman" w:cs="Times New Roman" w:hint="eastAsia"/>
          <w:sz w:val="32"/>
          <w:szCs w:val="32"/>
        </w:rPr>
        <w:t>%</w:t>
      </w:r>
      <w:r w:rsidR="00DF6F20" w:rsidRPr="00DF6F20">
        <w:rPr>
          <w:rFonts w:ascii="Times New Roman" w:eastAsia="仿宋_GB2312" w:hAnsi="Times New Roman" w:cs="Times New Roman" w:hint="eastAsia"/>
          <w:sz w:val="32"/>
          <w:szCs w:val="32"/>
        </w:rPr>
        <w:t>；林业产值</w:t>
      </w:r>
      <w:r w:rsidR="00BA585C">
        <w:rPr>
          <w:rFonts w:ascii="Times New Roman" w:eastAsia="仿宋_GB2312" w:hAnsi="Times New Roman" w:cs="Times New Roman" w:hint="eastAsia"/>
          <w:sz w:val="32"/>
          <w:szCs w:val="32"/>
        </w:rPr>
        <w:t>53920.6</w:t>
      </w:r>
      <w:r w:rsidR="00DF6F20">
        <w:rPr>
          <w:rFonts w:ascii="Times New Roman" w:eastAsia="仿宋_GB2312" w:hAnsi="Times New Roman" w:cs="Times New Roman" w:hint="eastAsia"/>
          <w:sz w:val="32"/>
          <w:szCs w:val="32"/>
        </w:rPr>
        <w:t>万元，</w:t>
      </w:r>
      <w:r w:rsidR="00BA585C">
        <w:rPr>
          <w:rFonts w:ascii="Times New Roman" w:eastAsia="仿宋_GB2312" w:hAnsi="Times New Roman" w:cs="Times New Roman" w:hint="eastAsia"/>
          <w:sz w:val="32"/>
          <w:szCs w:val="32"/>
        </w:rPr>
        <w:t>下降</w:t>
      </w:r>
      <w:r w:rsidR="00BA585C">
        <w:rPr>
          <w:rFonts w:ascii="Times New Roman" w:eastAsia="仿宋_GB2312" w:hAnsi="Times New Roman" w:cs="Times New Roman" w:hint="eastAsia"/>
          <w:sz w:val="32"/>
          <w:szCs w:val="32"/>
        </w:rPr>
        <w:t>1.5</w:t>
      </w:r>
      <w:r w:rsidR="00DF6F20" w:rsidRPr="00DF6F20">
        <w:rPr>
          <w:rFonts w:ascii="Times New Roman" w:eastAsia="仿宋_GB2312" w:hAnsi="Times New Roman" w:cs="Times New Roman" w:hint="eastAsia"/>
          <w:sz w:val="32"/>
          <w:szCs w:val="32"/>
        </w:rPr>
        <w:t>%</w:t>
      </w:r>
      <w:r w:rsidR="00DF6F20" w:rsidRPr="00DF6F20">
        <w:rPr>
          <w:rFonts w:ascii="Times New Roman" w:eastAsia="仿宋_GB2312" w:hAnsi="Times New Roman" w:cs="Times New Roman" w:hint="eastAsia"/>
          <w:sz w:val="32"/>
          <w:szCs w:val="32"/>
        </w:rPr>
        <w:t>；渔业产值</w:t>
      </w:r>
      <w:r w:rsidR="00BA585C">
        <w:rPr>
          <w:rFonts w:ascii="Times New Roman" w:eastAsia="仿宋_GB2312" w:hAnsi="Times New Roman" w:cs="Times New Roman" w:hint="eastAsia"/>
          <w:sz w:val="32"/>
          <w:szCs w:val="32"/>
        </w:rPr>
        <w:t>446.4</w:t>
      </w:r>
      <w:r w:rsidR="00DF6F20">
        <w:rPr>
          <w:rFonts w:ascii="Times New Roman" w:eastAsia="仿宋_GB2312" w:hAnsi="Times New Roman" w:cs="Times New Roman" w:hint="eastAsia"/>
          <w:sz w:val="32"/>
          <w:szCs w:val="32"/>
        </w:rPr>
        <w:t>万元，</w:t>
      </w:r>
      <w:r w:rsidR="009A33CB">
        <w:rPr>
          <w:rFonts w:ascii="Times New Roman" w:eastAsia="仿宋_GB2312" w:hAnsi="Times New Roman" w:cs="Times New Roman" w:hint="eastAsia"/>
          <w:sz w:val="32"/>
          <w:szCs w:val="32"/>
        </w:rPr>
        <w:t>增长</w:t>
      </w:r>
      <w:r w:rsidR="00BA585C">
        <w:rPr>
          <w:rFonts w:ascii="Times New Roman" w:eastAsia="仿宋_GB2312" w:hAnsi="Times New Roman" w:cs="Times New Roman" w:hint="eastAsia"/>
          <w:sz w:val="32"/>
          <w:szCs w:val="32"/>
        </w:rPr>
        <w:t>85.0</w:t>
      </w:r>
      <w:r w:rsidR="00DF6F20" w:rsidRPr="00DF6F20">
        <w:rPr>
          <w:rFonts w:ascii="Times New Roman" w:eastAsia="仿宋_GB2312" w:hAnsi="Times New Roman" w:cs="Times New Roman" w:hint="eastAsia"/>
          <w:sz w:val="32"/>
          <w:szCs w:val="32"/>
        </w:rPr>
        <w:t>%</w:t>
      </w:r>
      <w:r w:rsidR="00DF6F20" w:rsidRPr="00DF6F20">
        <w:rPr>
          <w:rFonts w:ascii="Times New Roman" w:eastAsia="仿宋_GB2312" w:hAnsi="Times New Roman" w:cs="Times New Roman" w:hint="eastAsia"/>
          <w:sz w:val="32"/>
          <w:szCs w:val="32"/>
        </w:rPr>
        <w:t>。</w:t>
      </w:r>
    </w:p>
    <w:p w:rsidR="006D56DA" w:rsidRPr="00225E86" w:rsidRDefault="006D56DA"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全区共有农业观光园</w:t>
      </w:r>
      <w:r w:rsidR="00BA585C">
        <w:rPr>
          <w:rFonts w:ascii="Times New Roman" w:eastAsia="仿宋_GB2312" w:hAnsi="Times New Roman" w:cs="Times New Roman" w:hint="eastAsia"/>
          <w:sz w:val="32"/>
          <w:szCs w:val="32"/>
        </w:rPr>
        <w:t>6</w:t>
      </w:r>
      <w:r w:rsidRPr="00225E86">
        <w:rPr>
          <w:rFonts w:ascii="Times New Roman" w:eastAsia="仿宋_GB2312" w:hAnsi="Times New Roman" w:cs="Times New Roman" w:hint="eastAsia"/>
          <w:sz w:val="32"/>
          <w:szCs w:val="32"/>
        </w:rPr>
        <w:t>个，接待人数</w:t>
      </w:r>
      <w:r w:rsidR="007304AB">
        <w:rPr>
          <w:rFonts w:ascii="Times New Roman" w:eastAsia="仿宋_GB2312" w:hAnsi="Times New Roman" w:cs="Times New Roman" w:hint="eastAsia"/>
          <w:sz w:val="32"/>
          <w:szCs w:val="32"/>
        </w:rPr>
        <w:t>15.8</w:t>
      </w:r>
      <w:r w:rsidRPr="00225E86">
        <w:rPr>
          <w:rFonts w:ascii="Times New Roman" w:eastAsia="仿宋_GB2312" w:hAnsi="Times New Roman" w:cs="Times New Roman" w:hint="eastAsia"/>
          <w:sz w:val="32"/>
          <w:szCs w:val="32"/>
        </w:rPr>
        <w:t>万人次，观光园总收入</w:t>
      </w:r>
      <w:r w:rsidR="007304AB">
        <w:rPr>
          <w:rFonts w:ascii="Times New Roman" w:eastAsia="仿宋_GB2312" w:hAnsi="Times New Roman" w:cs="Times New Roman" w:hint="eastAsia"/>
          <w:sz w:val="32"/>
          <w:szCs w:val="32"/>
        </w:rPr>
        <w:t>0.9</w:t>
      </w:r>
      <w:r w:rsidRPr="00225E86">
        <w:rPr>
          <w:rFonts w:ascii="Times New Roman" w:eastAsia="仿宋_GB2312" w:hAnsi="Times New Roman" w:cs="Times New Roman" w:hint="eastAsia"/>
          <w:sz w:val="32"/>
          <w:szCs w:val="32"/>
        </w:rPr>
        <w:t>亿元。乡村旅游接待人数</w:t>
      </w:r>
      <w:r w:rsidR="007304AB">
        <w:rPr>
          <w:rFonts w:ascii="Times New Roman" w:eastAsia="仿宋_GB2312" w:hAnsi="Times New Roman" w:cs="Times New Roman" w:hint="eastAsia"/>
          <w:sz w:val="32"/>
          <w:szCs w:val="32"/>
        </w:rPr>
        <w:t>5630</w:t>
      </w:r>
      <w:r w:rsidRPr="00225E86">
        <w:rPr>
          <w:rFonts w:ascii="Times New Roman" w:eastAsia="仿宋_GB2312" w:hAnsi="Times New Roman" w:cs="Times New Roman" w:hint="eastAsia"/>
          <w:sz w:val="32"/>
          <w:szCs w:val="32"/>
        </w:rPr>
        <w:t>人次，实现收入</w:t>
      </w:r>
      <w:r w:rsidR="007304AB">
        <w:rPr>
          <w:rFonts w:ascii="Times New Roman" w:eastAsia="仿宋_GB2312" w:hAnsi="Times New Roman" w:cs="Times New Roman" w:hint="eastAsia"/>
          <w:sz w:val="32"/>
          <w:szCs w:val="32"/>
        </w:rPr>
        <w:t>60.0</w:t>
      </w:r>
      <w:r w:rsidRPr="00225E86">
        <w:rPr>
          <w:rFonts w:ascii="Times New Roman" w:eastAsia="仿宋_GB2312" w:hAnsi="Times New Roman" w:cs="Times New Roman" w:hint="eastAsia"/>
          <w:sz w:val="32"/>
          <w:szCs w:val="32"/>
        </w:rPr>
        <w:t>万元。</w:t>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六、工业和建筑业</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◇工业</w:t>
      </w:r>
    </w:p>
    <w:p w:rsidR="006D56DA" w:rsidRPr="00225E86" w:rsidRDefault="008350B0" w:rsidP="008350B0">
      <w:pPr>
        <w:spacing w:line="560" w:lineRule="exact"/>
        <w:ind w:firstLineChars="200" w:firstLine="640"/>
        <w:rPr>
          <w:rFonts w:ascii="Times New Roman" w:eastAsia="仿宋_GB2312" w:hAnsi="Times New Roman" w:cs="Times New Roman"/>
          <w:sz w:val="32"/>
          <w:szCs w:val="32"/>
        </w:rPr>
      </w:pPr>
      <w:r w:rsidRPr="00242489">
        <w:rPr>
          <w:rFonts w:ascii="Times New Roman" w:eastAsia="仿宋_GB2312" w:hAnsi="Times New Roman" w:cs="Times New Roman" w:hint="eastAsia"/>
          <w:sz w:val="32"/>
          <w:szCs w:val="32"/>
        </w:rPr>
        <w:t>全年</w:t>
      </w:r>
      <w:r w:rsidR="00242489" w:rsidRPr="00242489">
        <w:rPr>
          <w:rFonts w:ascii="Times New Roman" w:eastAsia="仿宋_GB2312" w:hAnsi="Times New Roman" w:cs="Times New Roman" w:hint="eastAsia"/>
          <w:sz w:val="32"/>
          <w:szCs w:val="32"/>
        </w:rPr>
        <w:t>工业</w:t>
      </w:r>
      <w:r w:rsidR="00242489">
        <w:rPr>
          <w:rFonts w:ascii="Times New Roman" w:eastAsia="仿宋_GB2312" w:hAnsi="Times New Roman" w:cs="Times New Roman" w:hint="eastAsia"/>
          <w:sz w:val="32"/>
          <w:szCs w:val="32"/>
        </w:rPr>
        <w:t>实现</w:t>
      </w:r>
      <w:r w:rsidR="00242489" w:rsidRPr="00242489">
        <w:rPr>
          <w:rFonts w:ascii="Times New Roman" w:eastAsia="仿宋_GB2312" w:hAnsi="Times New Roman" w:cs="Times New Roman" w:hint="eastAsia"/>
          <w:sz w:val="32"/>
          <w:szCs w:val="32"/>
        </w:rPr>
        <w:t>增加值</w:t>
      </w:r>
      <w:r w:rsidR="007304AB">
        <w:rPr>
          <w:rFonts w:ascii="Times New Roman" w:eastAsia="仿宋_GB2312" w:hAnsi="Times New Roman" w:cs="Times New Roman" w:hint="eastAsia"/>
          <w:sz w:val="32"/>
          <w:szCs w:val="32"/>
        </w:rPr>
        <w:t>300.9</w:t>
      </w:r>
      <w:r w:rsidR="00242489" w:rsidRPr="00242489">
        <w:rPr>
          <w:rFonts w:ascii="Times New Roman" w:eastAsia="仿宋_GB2312" w:hAnsi="Times New Roman" w:cs="Times New Roman" w:hint="eastAsia"/>
          <w:sz w:val="32"/>
          <w:szCs w:val="32"/>
        </w:rPr>
        <w:t>亿元，按</w:t>
      </w:r>
      <w:r w:rsidR="00A376BE">
        <w:rPr>
          <w:rFonts w:ascii="Times New Roman" w:eastAsia="仿宋_GB2312" w:hAnsi="Times New Roman" w:cs="Times New Roman" w:hint="eastAsia"/>
          <w:sz w:val="32"/>
          <w:szCs w:val="32"/>
        </w:rPr>
        <w:t>不变价</w:t>
      </w:r>
      <w:r w:rsidR="00242489" w:rsidRPr="00242489">
        <w:rPr>
          <w:rFonts w:ascii="Times New Roman" w:eastAsia="仿宋_GB2312" w:hAnsi="Times New Roman" w:cs="Times New Roman" w:hint="eastAsia"/>
          <w:sz w:val="32"/>
          <w:szCs w:val="32"/>
        </w:rPr>
        <w:t>计算，比上年增长</w:t>
      </w:r>
      <w:r w:rsidR="007304AB">
        <w:rPr>
          <w:rFonts w:ascii="Times New Roman" w:eastAsia="仿宋_GB2312" w:hAnsi="Times New Roman" w:cs="Times New Roman" w:hint="eastAsia"/>
          <w:sz w:val="32"/>
          <w:szCs w:val="32"/>
        </w:rPr>
        <w:t>3.8</w:t>
      </w:r>
      <w:r w:rsidR="00242489" w:rsidRPr="00242489">
        <w:rPr>
          <w:rFonts w:ascii="Times New Roman" w:eastAsia="仿宋_GB2312" w:hAnsi="Times New Roman" w:cs="Times New Roman" w:hint="eastAsia"/>
          <w:sz w:val="32"/>
          <w:szCs w:val="32"/>
        </w:rPr>
        <w:t>%</w:t>
      </w:r>
      <w:r w:rsidR="00242489" w:rsidRPr="00242489">
        <w:rPr>
          <w:rFonts w:ascii="Times New Roman" w:eastAsia="仿宋_GB2312" w:hAnsi="Times New Roman" w:cs="Times New Roman" w:hint="eastAsia"/>
          <w:sz w:val="32"/>
          <w:szCs w:val="32"/>
        </w:rPr>
        <w:t>。</w:t>
      </w:r>
      <w:r w:rsidR="00AD294F">
        <w:rPr>
          <w:rFonts w:ascii="Times New Roman" w:eastAsia="仿宋_GB2312" w:hAnsi="Times New Roman" w:cs="Times New Roman" w:hint="eastAsia"/>
          <w:sz w:val="32"/>
          <w:szCs w:val="32"/>
        </w:rPr>
        <w:t>规模以上工业</w:t>
      </w:r>
      <w:r w:rsidR="006D56DA" w:rsidRPr="00225E86">
        <w:rPr>
          <w:rFonts w:ascii="Times New Roman" w:eastAsia="仿宋_GB2312" w:hAnsi="Times New Roman" w:cs="Times New Roman" w:hint="eastAsia"/>
          <w:sz w:val="32"/>
          <w:szCs w:val="32"/>
        </w:rPr>
        <w:t>实现总产值</w:t>
      </w:r>
      <w:r w:rsidR="007304AB">
        <w:rPr>
          <w:rFonts w:ascii="Times New Roman" w:eastAsia="仿宋_GB2312" w:hAnsi="Times New Roman" w:cs="Times New Roman" w:hint="eastAsia"/>
          <w:sz w:val="32"/>
          <w:szCs w:val="32"/>
        </w:rPr>
        <w:t>758.4</w:t>
      </w:r>
      <w:r>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7304AB">
        <w:rPr>
          <w:rFonts w:ascii="Times New Roman" w:eastAsia="仿宋_GB2312" w:hAnsi="Times New Roman" w:cs="Times New Roman" w:hint="eastAsia"/>
          <w:sz w:val="32"/>
          <w:szCs w:val="32"/>
        </w:rPr>
        <w:t>3</w:t>
      </w:r>
      <w:r w:rsidR="006D56DA" w:rsidRPr="00225E86">
        <w:rPr>
          <w:rFonts w:ascii="Times New Roman" w:eastAsia="仿宋_GB2312" w:hAnsi="Times New Roman" w:cs="Times New Roman" w:hint="eastAsia"/>
          <w:sz w:val="32"/>
          <w:szCs w:val="32"/>
        </w:rPr>
        <w:t>.3%</w:t>
      </w:r>
      <w:r w:rsidR="00F114AB">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实现销售产值</w:t>
      </w:r>
      <w:r w:rsidR="007304AB">
        <w:rPr>
          <w:rFonts w:ascii="Times New Roman" w:eastAsia="仿宋_GB2312" w:hAnsi="Times New Roman" w:cs="Times New Roman" w:hint="eastAsia"/>
          <w:sz w:val="32"/>
          <w:szCs w:val="32"/>
        </w:rPr>
        <w:t>742.7</w:t>
      </w:r>
      <w:r w:rsidR="00262F6A">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7304AB">
        <w:rPr>
          <w:rFonts w:ascii="Times New Roman" w:eastAsia="仿宋_GB2312" w:hAnsi="Times New Roman" w:cs="Times New Roman" w:hint="eastAsia"/>
          <w:sz w:val="32"/>
          <w:szCs w:val="32"/>
        </w:rPr>
        <w:t>3.1</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r w:rsidR="00511CA0">
        <w:rPr>
          <w:rFonts w:ascii="Times New Roman" w:eastAsia="仿宋_GB2312" w:hAnsi="Times New Roman" w:cs="Times New Roman" w:hint="eastAsia"/>
          <w:sz w:val="32"/>
          <w:szCs w:val="32"/>
        </w:rPr>
        <w:t>其中，</w:t>
      </w:r>
      <w:r w:rsidR="00511CA0" w:rsidRPr="00511CA0">
        <w:rPr>
          <w:rFonts w:ascii="Times New Roman" w:eastAsia="仿宋_GB2312" w:hAnsi="Times New Roman" w:cs="Times New Roman" w:hint="eastAsia"/>
          <w:sz w:val="32"/>
          <w:szCs w:val="32"/>
        </w:rPr>
        <w:t>高技术制造业</w:t>
      </w:r>
      <w:r w:rsidR="00511CA0">
        <w:rPr>
          <w:rFonts w:ascii="Times New Roman" w:eastAsia="仿宋_GB2312" w:hAnsi="Times New Roman" w:cs="Times New Roman" w:hint="eastAsia"/>
          <w:sz w:val="32"/>
          <w:szCs w:val="32"/>
        </w:rPr>
        <w:t>实现</w:t>
      </w:r>
      <w:r w:rsidR="00511CA0" w:rsidRPr="00511CA0">
        <w:rPr>
          <w:rFonts w:ascii="Times New Roman" w:eastAsia="仿宋_GB2312" w:hAnsi="Times New Roman" w:cs="Times New Roman" w:hint="eastAsia"/>
          <w:sz w:val="32"/>
          <w:szCs w:val="32"/>
        </w:rPr>
        <w:t>产值</w:t>
      </w:r>
      <w:r w:rsidR="00511CA0" w:rsidRPr="00511CA0">
        <w:rPr>
          <w:rFonts w:ascii="Times New Roman" w:eastAsia="仿宋_GB2312" w:hAnsi="Times New Roman" w:cs="Times New Roman" w:hint="eastAsia"/>
          <w:sz w:val="32"/>
          <w:szCs w:val="32"/>
        </w:rPr>
        <w:t>123.8</w:t>
      </w:r>
      <w:r w:rsidR="00511CA0">
        <w:rPr>
          <w:rFonts w:ascii="Times New Roman" w:eastAsia="仿宋_GB2312" w:hAnsi="Times New Roman" w:cs="Times New Roman" w:hint="eastAsia"/>
          <w:sz w:val="32"/>
          <w:szCs w:val="32"/>
        </w:rPr>
        <w:t>亿元，</w:t>
      </w:r>
      <w:r w:rsidR="00511CA0" w:rsidRPr="00511CA0">
        <w:rPr>
          <w:rFonts w:ascii="Times New Roman" w:eastAsia="仿宋_GB2312" w:hAnsi="Times New Roman" w:cs="Times New Roman" w:hint="eastAsia"/>
          <w:sz w:val="32"/>
          <w:szCs w:val="32"/>
        </w:rPr>
        <w:t>增长</w:t>
      </w:r>
      <w:r w:rsidR="00511CA0" w:rsidRPr="00511CA0">
        <w:rPr>
          <w:rFonts w:ascii="Times New Roman" w:eastAsia="仿宋_GB2312" w:hAnsi="Times New Roman" w:cs="Times New Roman" w:hint="eastAsia"/>
          <w:sz w:val="32"/>
          <w:szCs w:val="32"/>
        </w:rPr>
        <w:t>0.2%</w:t>
      </w:r>
      <w:r w:rsidR="00511CA0">
        <w:rPr>
          <w:rFonts w:ascii="Times New Roman" w:eastAsia="仿宋_GB2312" w:hAnsi="Times New Roman" w:cs="Times New Roman" w:hint="eastAsia"/>
          <w:sz w:val="32"/>
          <w:szCs w:val="32"/>
        </w:rPr>
        <w:t>。</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◇建筑业</w:t>
      </w:r>
    </w:p>
    <w:p w:rsidR="006D56DA" w:rsidRPr="00225E86" w:rsidRDefault="008350B0" w:rsidP="008350B0">
      <w:pPr>
        <w:spacing w:line="560" w:lineRule="exact"/>
        <w:ind w:firstLineChars="200" w:firstLine="640"/>
        <w:rPr>
          <w:rFonts w:ascii="Times New Roman" w:eastAsia="仿宋_GB2312" w:hAnsi="Times New Roman" w:cs="Times New Roman"/>
          <w:sz w:val="32"/>
          <w:szCs w:val="32"/>
        </w:rPr>
      </w:pPr>
      <w:r w:rsidRPr="00242489">
        <w:rPr>
          <w:rFonts w:ascii="Times New Roman" w:eastAsia="仿宋_GB2312" w:hAnsi="Times New Roman" w:cs="Times New Roman" w:hint="eastAsia"/>
          <w:sz w:val="32"/>
          <w:szCs w:val="32"/>
        </w:rPr>
        <w:lastRenderedPageBreak/>
        <w:t>全年</w:t>
      </w:r>
      <w:r w:rsidR="00A376BE">
        <w:rPr>
          <w:rFonts w:ascii="Times New Roman" w:eastAsia="仿宋_GB2312" w:hAnsi="Times New Roman" w:cs="Times New Roman" w:hint="eastAsia"/>
          <w:sz w:val="32"/>
          <w:szCs w:val="32"/>
        </w:rPr>
        <w:t>建筑</w:t>
      </w:r>
      <w:r w:rsidR="00A376BE" w:rsidRPr="00242489">
        <w:rPr>
          <w:rFonts w:ascii="Times New Roman" w:eastAsia="仿宋_GB2312" w:hAnsi="Times New Roman" w:cs="Times New Roman" w:hint="eastAsia"/>
          <w:sz w:val="32"/>
          <w:szCs w:val="32"/>
        </w:rPr>
        <w:t>业</w:t>
      </w:r>
      <w:r w:rsidR="00A376BE">
        <w:rPr>
          <w:rFonts w:ascii="Times New Roman" w:eastAsia="仿宋_GB2312" w:hAnsi="Times New Roman" w:cs="Times New Roman" w:hint="eastAsia"/>
          <w:sz w:val="32"/>
          <w:szCs w:val="32"/>
        </w:rPr>
        <w:t>实现</w:t>
      </w:r>
      <w:r w:rsidR="00A376BE" w:rsidRPr="00242489">
        <w:rPr>
          <w:rFonts w:ascii="Times New Roman" w:eastAsia="仿宋_GB2312" w:hAnsi="Times New Roman" w:cs="Times New Roman" w:hint="eastAsia"/>
          <w:sz w:val="32"/>
          <w:szCs w:val="32"/>
        </w:rPr>
        <w:t>增加值</w:t>
      </w:r>
      <w:r w:rsidR="00F11644">
        <w:rPr>
          <w:rFonts w:ascii="Times New Roman" w:eastAsia="仿宋_GB2312" w:hAnsi="Times New Roman" w:cs="Times New Roman" w:hint="eastAsia"/>
          <w:sz w:val="32"/>
          <w:szCs w:val="32"/>
        </w:rPr>
        <w:t>222.5</w:t>
      </w:r>
      <w:r w:rsidR="00A376BE">
        <w:rPr>
          <w:rFonts w:ascii="Times New Roman" w:eastAsia="仿宋_GB2312" w:hAnsi="Times New Roman" w:cs="Times New Roman" w:hint="eastAsia"/>
          <w:sz w:val="32"/>
          <w:szCs w:val="32"/>
        </w:rPr>
        <w:t>亿元，按不变价计算，比上年</w:t>
      </w:r>
      <w:r w:rsidR="009A33CB">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2.3</w:t>
      </w:r>
      <w:r w:rsidR="00A376BE" w:rsidRPr="00242489">
        <w:rPr>
          <w:rFonts w:ascii="Times New Roman" w:eastAsia="仿宋_GB2312" w:hAnsi="Times New Roman" w:cs="Times New Roman" w:hint="eastAsia"/>
          <w:sz w:val="32"/>
          <w:szCs w:val="32"/>
        </w:rPr>
        <w:t>%</w:t>
      </w:r>
      <w:r w:rsidR="00A376BE" w:rsidRPr="00242489">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具有资质等级的总承包和专业承包建筑业企业完成总产值</w:t>
      </w:r>
      <w:r w:rsidR="00F11644">
        <w:rPr>
          <w:rFonts w:ascii="Times New Roman" w:eastAsia="仿宋_GB2312" w:hAnsi="Times New Roman" w:cs="Times New Roman" w:hint="eastAsia"/>
          <w:sz w:val="32"/>
          <w:szCs w:val="32"/>
        </w:rPr>
        <w:t>2146.1</w:t>
      </w:r>
      <w:r>
        <w:rPr>
          <w:rFonts w:ascii="Times New Roman" w:eastAsia="仿宋_GB2312" w:hAnsi="Times New Roman" w:cs="Times New Roman" w:hint="eastAsia"/>
          <w:sz w:val="32"/>
          <w:szCs w:val="32"/>
        </w:rPr>
        <w:t>亿元，</w:t>
      </w:r>
      <w:r w:rsidR="006D56DA" w:rsidRPr="00225E86">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13.4</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r w:rsidR="004E5A70" w:rsidRPr="004E5A70">
        <w:rPr>
          <w:rFonts w:ascii="Times New Roman" w:eastAsia="仿宋_GB2312" w:hAnsi="Times New Roman" w:cs="Times New Roman" w:hint="eastAsia"/>
          <w:sz w:val="32"/>
          <w:szCs w:val="32"/>
        </w:rPr>
        <w:t>本年新签订合同额</w:t>
      </w:r>
      <w:r w:rsidR="004E5A70">
        <w:rPr>
          <w:rFonts w:ascii="Times New Roman" w:eastAsia="仿宋_GB2312" w:hAnsi="Times New Roman" w:cs="Times New Roman" w:hint="eastAsia"/>
          <w:sz w:val="32"/>
          <w:szCs w:val="32"/>
        </w:rPr>
        <w:t>6348.3</w:t>
      </w:r>
      <w:r w:rsidR="004E5A70" w:rsidRPr="004E5A70">
        <w:rPr>
          <w:rFonts w:ascii="Times New Roman" w:eastAsia="仿宋_GB2312" w:hAnsi="Times New Roman" w:cs="Times New Roman" w:hint="eastAsia"/>
          <w:sz w:val="32"/>
          <w:szCs w:val="32"/>
        </w:rPr>
        <w:t>亿元，增长</w:t>
      </w:r>
      <w:r w:rsidR="004E5A70">
        <w:rPr>
          <w:rFonts w:ascii="Times New Roman" w:eastAsia="仿宋_GB2312" w:hAnsi="Times New Roman" w:cs="Times New Roman" w:hint="eastAsia"/>
          <w:sz w:val="32"/>
          <w:szCs w:val="32"/>
        </w:rPr>
        <w:t>21.1</w:t>
      </w:r>
      <w:r w:rsidR="004E5A70" w:rsidRPr="004E5A70">
        <w:rPr>
          <w:rFonts w:ascii="Times New Roman" w:eastAsia="仿宋_GB2312" w:hAnsi="Times New Roman" w:cs="Times New Roman" w:hint="eastAsia"/>
          <w:sz w:val="32"/>
          <w:szCs w:val="32"/>
        </w:rPr>
        <w:t>%</w:t>
      </w:r>
      <w:r w:rsidR="004E5A70">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房屋建筑施工面积</w:t>
      </w:r>
      <w:r w:rsidR="00F11644">
        <w:rPr>
          <w:rFonts w:ascii="Times New Roman" w:eastAsia="仿宋_GB2312" w:hAnsi="Times New Roman" w:cs="Times New Roman" w:hint="eastAsia"/>
          <w:sz w:val="32"/>
          <w:szCs w:val="32"/>
        </w:rPr>
        <w:t>11966.9</w:t>
      </w:r>
      <w:r w:rsidR="001C6A6D">
        <w:rPr>
          <w:rFonts w:ascii="Times New Roman" w:eastAsia="仿宋_GB2312" w:hAnsi="Times New Roman" w:cs="Times New Roman" w:hint="eastAsia"/>
          <w:sz w:val="32"/>
          <w:szCs w:val="32"/>
        </w:rPr>
        <w:t>万平方米，</w:t>
      </w:r>
      <w:r w:rsidR="006D56DA" w:rsidRPr="00225E86">
        <w:rPr>
          <w:rFonts w:ascii="Times New Roman" w:eastAsia="仿宋_GB2312" w:hAnsi="Times New Roman" w:cs="Times New Roman" w:hint="eastAsia"/>
          <w:sz w:val="32"/>
          <w:szCs w:val="32"/>
        </w:rPr>
        <w:t>增长</w:t>
      </w:r>
      <w:r w:rsidR="00F11644">
        <w:rPr>
          <w:rFonts w:ascii="Times New Roman" w:eastAsia="仿宋_GB2312" w:hAnsi="Times New Roman" w:cs="Times New Roman" w:hint="eastAsia"/>
          <w:sz w:val="32"/>
          <w:szCs w:val="32"/>
        </w:rPr>
        <w:t>5.3</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七、重点行业和重点产业</w:t>
      </w:r>
    </w:p>
    <w:p w:rsidR="00225E86" w:rsidRPr="00225E86" w:rsidRDefault="00225E86" w:rsidP="00225E86">
      <w:pPr>
        <w:spacing w:line="560" w:lineRule="exact"/>
        <w:ind w:firstLineChars="200" w:firstLine="640"/>
        <w:rPr>
          <w:rFonts w:ascii="楷体_GB2312" w:eastAsia="楷体_GB2312" w:hAnsi="Times New Roman" w:cs="Times New Roman"/>
          <w:color w:val="333399"/>
          <w:sz w:val="32"/>
          <w:szCs w:val="32"/>
        </w:rPr>
      </w:pPr>
      <w:r w:rsidRPr="00FD741E">
        <w:rPr>
          <w:rFonts w:ascii="楷体_GB2312" w:eastAsia="楷体_GB2312" w:hAnsi="Times New Roman" w:cs="Times New Roman" w:hint="eastAsia"/>
          <w:color w:val="333399"/>
          <w:sz w:val="32"/>
          <w:szCs w:val="32"/>
        </w:rPr>
        <w:t>◇金融业</w:t>
      </w:r>
    </w:p>
    <w:p w:rsidR="00225E86" w:rsidRPr="00225E86" w:rsidRDefault="008350B0" w:rsidP="00225E86">
      <w:pPr>
        <w:spacing w:line="560" w:lineRule="exact"/>
        <w:ind w:firstLineChars="200" w:firstLine="640"/>
        <w:rPr>
          <w:rFonts w:ascii="Times New Roman" w:eastAsia="仿宋_GB2312" w:hAnsi="Times New Roman" w:cs="Times New Roman"/>
          <w:sz w:val="32"/>
          <w:szCs w:val="32"/>
        </w:rPr>
      </w:pPr>
      <w:r w:rsidRPr="00CF6968">
        <w:rPr>
          <w:rFonts w:ascii="Times New Roman" w:eastAsia="仿宋_GB2312" w:hAnsi="Times New Roman" w:cs="Times New Roman" w:hint="eastAsia"/>
          <w:sz w:val="32"/>
          <w:szCs w:val="32"/>
        </w:rPr>
        <w:t>全年</w:t>
      </w:r>
      <w:r w:rsidR="00CF6968" w:rsidRPr="00CF6968">
        <w:rPr>
          <w:rFonts w:ascii="Times New Roman" w:eastAsia="仿宋_GB2312" w:hAnsi="Times New Roman" w:cs="Times New Roman" w:hint="eastAsia"/>
          <w:sz w:val="32"/>
          <w:szCs w:val="32"/>
        </w:rPr>
        <w:t>金融业实现增加值</w:t>
      </w:r>
      <w:r w:rsidR="00FD741E">
        <w:rPr>
          <w:rFonts w:ascii="Times New Roman" w:eastAsia="仿宋_GB2312" w:hAnsi="Times New Roman" w:cs="Times New Roman" w:hint="eastAsia"/>
          <w:sz w:val="32"/>
          <w:szCs w:val="32"/>
        </w:rPr>
        <w:t>1416.7</w:t>
      </w:r>
      <w:r w:rsidR="00CF6968" w:rsidRPr="00CF6968">
        <w:rPr>
          <w:rFonts w:ascii="Times New Roman" w:eastAsia="仿宋_GB2312" w:hAnsi="Times New Roman" w:cs="Times New Roman" w:hint="eastAsia"/>
          <w:sz w:val="32"/>
          <w:szCs w:val="32"/>
        </w:rPr>
        <w:t>亿元，</w:t>
      </w:r>
      <w:r w:rsidR="00CF6968">
        <w:rPr>
          <w:rFonts w:ascii="Times New Roman" w:eastAsia="仿宋_GB2312" w:hAnsi="Times New Roman" w:cs="Times New Roman" w:hint="eastAsia"/>
          <w:sz w:val="32"/>
          <w:szCs w:val="32"/>
        </w:rPr>
        <w:t>按</w:t>
      </w:r>
      <w:r w:rsidR="00A376BE">
        <w:rPr>
          <w:rFonts w:ascii="Times New Roman" w:eastAsia="仿宋_GB2312" w:hAnsi="Times New Roman" w:cs="Times New Roman" w:hint="eastAsia"/>
          <w:sz w:val="32"/>
          <w:szCs w:val="32"/>
        </w:rPr>
        <w:t>不变价</w:t>
      </w:r>
      <w:r w:rsidR="00CF6968">
        <w:rPr>
          <w:rFonts w:ascii="Times New Roman" w:eastAsia="仿宋_GB2312" w:hAnsi="Times New Roman" w:cs="Times New Roman" w:hint="eastAsia"/>
          <w:sz w:val="32"/>
          <w:szCs w:val="32"/>
        </w:rPr>
        <w:t>计算</w:t>
      </w:r>
      <w:r w:rsidR="00CF6968" w:rsidRPr="00225E86">
        <w:rPr>
          <w:rFonts w:ascii="Times New Roman" w:eastAsia="仿宋_GB2312" w:hAnsi="Times New Roman" w:cs="Times New Roman" w:hint="eastAsia"/>
          <w:sz w:val="32"/>
          <w:szCs w:val="32"/>
        </w:rPr>
        <w:t>，</w:t>
      </w:r>
      <w:r w:rsidR="00CF6968" w:rsidRPr="00CF6968">
        <w:rPr>
          <w:rFonts w:ascii="Times New Roman" w:eastAsia="仿宋_GB2312" w:hAnsi="Times New Roman" w:cs="Times New Roman" w:hint="eastAsia"/>
          <w:sz w:val="32"/>
          <w:szCs w:val="32"/>
        </w:rPr>
        <w:t>比上年增长</w:t>
      </w:r>
      <w:r w:rsidR="00FD741E">
        <w:rPr>
          <w:rFonts w:ascii="Times New Roman" w:eastAsia="仿宋_GB2312" w:hAnsi="Times New Roman" w:cs="Times New Roman" w:hint="eastAsia"/>
          <w:sz w:val="32"/>
          <w:szCs w:val="32"/>
        </w:rPr>
        <w:t>12</w:t>
      </w:r>
      <w:r w:rsidR="00CF6968" w:rsidRPr="00CF6968">
        <w:rPr>
          <w:rFonts w:ascii="Times New Roman" w:eastAsia="仿宋_GB2312" w:hAnsi="Times New Roman" w:cs="Times New Roman" w:hint="eastAsia"/>
          <w:sz w:val="32"/>
          <w:szCs w:val="32"/>
        </w:rPr>
        <w:t>.0%</w:t>
      </w:r>
      <w:r w:rsidR="00CF6968" w:rsidRPr="00CF696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规模以上金融业</w:t>
      </w:r>
      <w:r w:rsidR="00225E86" w:rsidRPr="00225E86">
        <w:rPr>
          <w:rFonts w:ascii="Times New Roman" w:eastAsia="仿宋_GB2312" w:hAnsi="Times New Roman" w:cs="Times New Roman" w:hint="eastAsia"/>
          <w:sz w:val="32"/>
          <w:szCs w:val="32"/>
        </w:rPr>
        <w:t>实现收入</w:t>
      </w:r>
      <w:r w:rsidR="00FD741E">
        <w:rPr>
          <w:rFonts w:ascii="Times New Roman" w:eastAsia="仿宋_GB2312" w:hAnsi="Times New Roman" w:cs="Times New Roman" w:hint="eastAsia"/>
          <w:sz w:val="32"/>
          <w:szCs w:val="32"/>
        </w:rPr>
        <w:t>4192.5</w:t>
      </w:r>
      <w:r w:rsidR="00CC7569">
        <w:rPr>
          <w:rFonts w:ascii="Times New Roman" w:eastAsia="仿宋_GB2312" w:hAnsi="Times New Roman" w:cs="Times New Roman" w:hint="eastAsia"/>
          <w:sz w:val="32"/>
          <w:szCs w:val="32"/>
        </w:rPr>
        <w:t>亿元，</w:t>
      </w:r>
      <w:r w:rsidR="00225E86"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5.1</w:t>
      </w:r>
      <w:r w:rsidR="00225E86" w:rsidRPr="00225E86">
        <w:rPr>
          <w:rFonts w:ascii="Times New Roman" w:eastAsia="仿宋_GB2312" w:hAnsi="Times New Roman" w:cs="Times New Roman" w:hint="eastAsia"/>
          <w:sz w:val="32"/>
          <w:szCs w:val="32"/>
        </w:rPr>
        <w:t>%</w:t>
      </w:r>
      <w:r w:rsidR="00225E86" w:rsidRPr="00225E86">
        <w:rPr>
          <w:rFonts w:ascii="Times New Roman" w:eastAsia="仿宋_GB2312" w:hAnsi="Times New Roman" w:cs="Times New Roman" w:hint="eastAsia"/>
          <w:sz w:val="32"/>
          <w:szCs w:val="32"/>
        </w:rPr>
        <w:t>；实现利润</w:t>
      </w:r>
      <w:r w:rsidR="00FD741E">
        <w:rPr>
          <w:rFonts w:ascii="Times New Roman" w:eastAsia="仿宋_GB2312" w:hAnsi="Times New Roman" w:cs="Times New Roman" w:hint="eastAsia"/>
          <w:sz w:val="32"/>
          <w:szCs w:val="32"/>
        </w:rPr>
        <w:t>1916.9</w:t>
      </w:r>
      <w:r w:rsidR="00262F6A">
        <w:rPr>
          <w:rFonts w:ascii="Times New Roman" w:eastAsia="仿宋_GB2312" w:hAnsi="Times New Roman" w:cs="Times New Roman" w:hint="eastAsia"/>
          <w:sz w:val="32"/>
          <w:szCs w:val="32"/>
        </w:rPr>
        <w:t>亿元，</w:t>
      </w:r>
      <w:r w:rsidR="00225E86"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1.3</w:t>
      </w:r>
      <w:r w:rsidR="00225E86" w:rsidRPr="00225E86">
        <w:rPr>
          <w:rFonts w:ascii="Times New Roman" w:eastAsia="仿宋_GB2312" w:hAnsi="Times New Roman" w:cs="Times New Roman" w:hint="eastAsia"/>
          <w:sz w:val="32"/>
          <w:szCs w:val="32"/>
        </w:rPr>
        <w:t>%</w:t>
      </w:r>
      <w:r w:rsidR="00225E86" w:rsidRPr="00225E86">
        <w:rPr>
          <w:rFonts w:ascii="Times New Roman" w:eastAsia="仿宋_GB2312" w:hAnsi="Times New Roman" w:cs="Times New Roman" w:hint="eastAsia"/>
          <w:sz w:val="32"/>
          <w:szCs w:val="32"/>
        </w:rPr>
        <w:t>。</w:t>
      </w:r>
    </w:p>
    <w:p w:rsidR="00F74B50" w:rsidRPr="00225E86" w:rsidRDefault="00F74B50" w:rsidP="00F74B50">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◇批发和零售业</w:t>
      </w:r>
    </w:p>
    <w:p w:rsidR="00F74B50" w:rsidRPr="00225E86" w:rsidRDefault="00F74B50" w:rsidP="00F74B50">
      <w:pPr>
        <w:spacing w:line="560" w:lineRule="exact"/>
        <w:ind w:firstLineChars="200" w:firstLine="640"/>
        <w:rPr>
          <w:rFonts w:ascii="Times New Roman" w:eastAsia="仿宋_GB2312" w:hAnsi="Times New Roman" w:cs="Times New Roman"/>
          <w:sz w:val="32"/>
          <w:szCs w:val="32"/>
        </w:rPr>
      </w:pPr>
      <w:r w:rsidRPr="00CF6968">
        <w:rPr>
          <w:rFonts w:ascii="Times New Roman" w:eastAsia="仿宋_GB2312" w:hAnsi="Times New Roman" w:cs="Times New Roman" w:hint="eastAsia"/>
          <w:sz w:val="32"/>
          <w:szCs w:val="32"/>
        </w:rPr>
        <w:t>全年批发和零售业实现增加值</w:t>
      </w:r>
      <w:r>
        <w:rPr>
          <w:rFonts w:ascii="Times New Roman" w:eastAsia="仿宋_GB2312" w:hAnsi="Times New Roman" w:cs="Times New Roman" w:hint="eastAsia"/>
          <w:sz w:val="32"/>
          <w:szCs w:val="32"/>
        </w:rPr>
        <w:t>1267.9</w:t>
      </w:r>
      <w:r w:rsidRPr="00CF6968">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按不变价计算</w:t>
      </w:r>
      <w:r w:rsidRPr="00225E86">
        <w:rPr>
          <w:rFonts w:ascii="Times New Roman" w:eastAsia="仿宋_GB2312" w:hAnsi="Times New Roman" w:cs="Times New Roman" w:hint="eastAsia"/>
          <w:sz w:val="32"/>
          <w:szCs w:val="32"/>
        </w:rPr>
        <w:t>，</w:t>
      </w:r>
      <w:r w:rsidRPr="00CF6968">
        <w:rPr>
          <w:rFonts w:ascii="Times New Roman" w:eastAsia="仿宋_GB2312" w:hAnsi="Times New Roman" w:cs="Times New Roman" w:hint="eastAsia"/>
          <w:sz w:val="32"/>
          <w:szCs w:val="32"/>
        </w:rPr>
        <w:t>比上年</w:t>
      </w:r>
      <w:r>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12.3</w:t>
      </w:r>
      <w:r w:rsidRPr="00CF6968">
        <w:rPr>
          <w:rFonts w:ascii="Times New Roman" w:eastAsia="仿宋_GB2312" w:hAnsi="Times New Roman" w:cs="Times New Roman" w:hint="eastAsia"/>
          <w:sz w:val="32"/>
          <w:szCs w:val="32"/>
        </w:rPr>
        <w:t>%</w:t>
      </w:r>
      <w:r w:rsidRPr="00CF696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限额以上批发和零售业</w:t>
      </w:r>
      <w:r w:rsidRPr="00225E86">
        <w:rPr>
          <w:rFonts w:ascii="Times New Roman" w:eastAsia="仿宋_GB2312" w:hAnsi="Times New Roman" w:cs="Times New Roman" w:hint="eastAsia"/>
          <w:sz w:val="32"/>
          <w:szCs w:val="32"/>
        </w:rPr>
        <w:t>实现</w:t>
      </w:r>
      <w:r>
        <w:rPr>
          <w:rFonts w:ascii="Times New Roman" w:eastAsia="仿宋_GB2312" w:hAnsi="Times New Roman" w:cs="Times New Roman" w:hint="eastAsia"/>
          <w:sz w:val="32"/>
          <w:szCs w:val="32"/>
        </w:rPr>
        <w:t>收入</w:t>
      </w:r>
      <w:r>
        <w:rPr>
          <w:rFonts w:ascii="Times New Roman" w:eastAsia="仿宋_GB2312" w:hAnsi="Times New Roman" w:cs="Times New Roman" w:hint="eastAsia"/>
          <w:sz w:val="32"/>
          <w:szCs w:val="32"/>
        </w:rPr>
        <w:t>22636.6</w:t>
      </w:r>
      <w:r>
        <w:rPr>
          <w:rFonts w:ascii="Times New Roman" w:eastAsia="仿宋_GB2312" w:hAnsi="Times New Roman" w:cs="Times New Roman" w:hint="eastAsia"/>
          <w:sz w:val="32"/>
          <w:szCs w:val="32"/>
        </w:rPr>
        <w:t>亿元，增长</w:t>
      </w:r>
      <w:r>
        <w:rPr>
          <w:rFonts w:ascii="Times New Roman" w:eastAsia="仿宋_GB2312" w:hAnsi="Times New Roman" w:cs="Times New Roman" w:hint="eastAsia"/>
          <w:sz w:val="32"/>
          <w:szCs w:val="32"/>
        </w:rPr>
        <w:t>20.4</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；实现利润</w:t>
      </w:r>
      <w:r>
        <w:rPr>
          <w:rFonts w:ascii="Times New Roman" w:eastAsia="仿宋_GB2312" w:hAnsi="Times New Roman" w:cs="Times New Roman" w:hint="eastAsia"/>
          <w:sz w:val="32"/>
          <w:szCs w:val="32"/>
        </w:rPr>
        <w:t>915.6</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16.1</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225E86" w:rsidRPr="00225E86" w:rsidRDefault="00225E86"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w:t>
      </w:r>
      <w:r w:rsidR="00DF6F20">
        <w:rPr>
          <w:rFonts w:ascii="楷体_GB2312" w:eastAsia="楷体_GB2312" w:hAnsi="Times New Roman" w:cs="Times New Roman" w:hint="eastAsia"/>
          <w:color w:val="333399"/>
          <w:sz w:val="32"/>
          <w:szCs w:val="32"/>
        </w:rPr>
        <w:t>租赁和</w:t>
      </w:r>
      <w:r w:rsidRPr="00225E86">
        <w:rPr>
          <w:rFonts w:ascii="楷体_GB2312" w:eastAsia="楷体_GB2312" w:hAnsi="Times New Roman" w:cs="Times New Roman" w:hint="eastAsia"/>
          <w:color w:val="333399"/>
          <w:sz w:val="32"/>
          <w:szCs w:val="32"/>
        </w:rPr>
        <w:t>商务服务业</w:t>
      </w:r>
    </w:p>
    <w:p w:rsidR="00225E86" w:rsidRPr="00225E86" w:rsidRDefault="00CC7569" w:rsidP="00CC7569">
      <w:pPr>
        <w:spacing w:line="560" w:lineRule="exact"/>
        <w:ind w:firstLineChars="200" w:firstLine="640"/>
        <w:rPr>
          <w:rFonts w:ascii="Times New Roman" w:eastAsia="仿宋_GB2312" w:hAnsi="Times New Roman" w:cs="Times New Roman"/>
          <w:sz w:val="32"/>
          <w:szCs w:val="32"/>
        </w:rPr>
      </w:pPr>
      <w:r w:rsidRPr="00CF6968">
        <w:rPr>
          <w:rFonts w:ascii="Times New Roman" w:eastAsia="仿宋_GB2312" w:hAnsi="Times New Roman" w:cs="Times New Roman" w:hint="eastAsia"/>
          <w:sz w:val="32"/>
          <w:szCs w:val="32"/>
        </w:rPr>
        <w:t>全年</w:t>
      </w:r>
      <w:r w:rsidR="000423CE">
        <w:rPr>
          <w:rFonts w:ascii="Times New Roman" w:eastAsia="仿宋_GB2312" w:hAnsi="Times New Roman" w:cs="Times New Roman" w:hint="eastAsia"/>
          <w:sz w:val="32"/>
          <w:szCs w:val="32"/>
        </w:rPr>
        <w:t>租赁和</w:t>
      </w:r>
      <w:r w:rsidR="000423CE" w:rsidRPr="00225E86">
        <w:rPr>
          <w:rFonts w:ascii="Times New Roman" w:eastAsia="仿宋_GB2312" w:hAnsi="Times New Roman" w:cs="Times New Roman" w:hint="eastAsia"/>
          <w:sz w:val="32"/>
          <w:szCs w:val="32"/>
        </w:rPr>
        <w:t>商务服务业</w:t>
      </w:r>
      <w:r w:rsidR="000423CE" w:rsidRPr="00CF6968">
        <w:rPr>
          <w:rFonts w:ascii="Times New Roman" w:eastAsia="仿宋_GB2312" w:hAnsi="Times New Roman" w:cs="Times New Roman" w:hint="eastAsia"/>
          <w:sz w:val="32"/>
          <w:szCs w:val="32"/>
        </w:rPr>
        <w:t>实现增加值</w:t>
      </w:r>
      <w:r w:rsidR="007304AB">
        <w:rPr>
          <w:rFonts w:ascii="Times New Roman" w:eastAsia="仿宋_GB2312" w:hAnsi="Times New Roman" w:cs="Times New Roman" w:hint="eastAsia"/>
          <w:sz w:val="32"/>
          <w:szCs w:val="32"/>
        </w:rPr>
        <w:t>1027.1</w:t>
      </w:r>
      <w:r w:rsidR="000423CE" w:rsidRPr="00CF6968">
        <w:rPr>
          <w:rFonts w:ascii="Times New Roman" w:eastAsia="仿宋_GB2312" w:hAnsi="Times New Roman" w:cs="Times New Roman" w:hint="eastAsia"/>
          <w:sz w:val="32"/>
          <w:szCs w:val="32"/>
        </w:rPr>
        <w:t>亿元，</w:t>
      </w:r>
      <w:r w:rsidR="000423CE">
        <w:rPr>
          <w:rFonts w:ascii="Times New Roman" w:eastAsia="仿宋_GB2312" w:hAnsi="Times New Roman" w:cs="Times New Roman" w:hint="eastAsia"/>
          <w:sz w:val="32"/>
          <w:szCs w:val="32"/>
        </w:rPr>
        <w:t>按</w:t>
      </w:r>
      <w:r w:rsidR="00A376BE">
        <w:rPr>
          <w:rFonts w:ascii="Times New Roman" w:eastAsia="仿宋_GB2312" w:hAnsi="Times New Roman" w:cs="Times New Roman" w:hint="eastAsia"/>
          <w:sz w:val="32"/>
          <w:szCs w:val="32"/>
        </w:rPr>
        <w:t>不变价</w:t>
      </w:r>
      <w:r w:rsidR="000423CE">
        <w:rPr>
          <w:rFonts w:ascii="Times New Roman" w:eastAsia="仿宋_GB2312" w:hAnsi="Times New Roman" w:cs="Times New Roman" w:hint="eastAsia"/>
          <w:sz w:val="32"/>
          <w:szCs w:val="32"/>
        </w:rPr>
        <w:t>计算</w:t>
      </w:r>
      <w:r w:rsidR="000423CE" w:rsidRPr="00225E86">
        <w:rPr>
          <w:rFonts w:ascii="Times New Roman" w:eastAsia="仿宋_GB2312" w:hAnsi="Times New Roman" w:cs="Times New Roman" w:hint="eastAsia"/>
          <w:sz w:val="32"/>
          <w:szCs w:val="32"/>
        </w:rPr>
        <w:t>，</w:t>
      </w:r>
      <w:r w:rsidR="000423CE" w:rsidRPr="00CF6968">
        <w:rPr>
          <w:rFonts w:ascii="Times New Roman" w:eastAsia="仿宋_GB2312" w:hAnsi="Times New Roman" w:cs="Times New Roman" w:hint="eastAsia"/>
          <w:sz w:val="32"/>
          <w:szCs w:val="32"/>
        </w:rPr>
        <w:t>比上年</w:t>
      </w:r>
      <w:r w:rsidR="009A33CB">
        <w:rPr>
          <w:rFonts w:ascii="Times New Roman" w:eastAsia="仿宋_GB2312" w:hAnsi="Times New Roman" w:cs="Times New Roman" w:hint="eastAsia"/>
          <w:sz w:val="32"/>
          <w:szCs w:val="32"/>
        </w:rPr>
        <w:t>增长</w:t>
      </w:r>
      <w:r w:rsidR="007304AB">
        <w:rPr>
          <w:rFonts w:ascii="Times New Roman" w:eastAsia="仿宋_GB2312" w:hAnsi="Times New Roman" w:cs="Times New Roman" w:hint="eastAsia"/>
          <w:sz w:val="32"/>
          <w:szCs w:val="32"/>
        </w:rPr>
        <w:t>9.0</w:t>
      </w:r>
      <w:r w:rsidR="000423CE" w:rsidRPr="00CF6968">
        <w:rPr>
          <w:rFonts w:ascii="Times New Roman" w:eastAsia="仿宋_GB2312" w:hAnsi="Times New Roman" w:cs="Times New Roman" w:hint="eastAsia"/>
          <w:sz w:val="32"/>
          <w:szCs w:val="32"/>
        </w:rPr>
        <w:t>%</w:t>
      </w:r>
      <w:r w:rsidR="000423CE" w:rsidRPr="00CF6968">
        <w:rPr>
          <w:rFonts w:ascii="Times New Roman" w:eastAsia="仿宋_GB2312" w:hAnsi="Times New Roman" w:cs="Times New Roman" w:hint="eastAsia"/>
          <w:sz w:val="32"/>
          <w:szCs w:val="32"/>
        </w:rPr>
        <w:t>。</w:t>
      </w:r>
      <w:r w:rsidR="00225E86" w:rsidRPr="00225E86">
        <w:rPr>
          <w:rFonts w:ascii="Times New Roman" w:eastAsia="仿宋_GB2312" w:hAnsi="Times New Roman" w:cs="Times New Roman" w:hint="eastAsia"/>
          <w:sz w:val="32"/>
          <w:szCs w:val="32"/>
        </w:rPr>
        <w:t>规模以上</w:t>
      </w:r>
      <w:r w:rsidR="00253EFC">
        <w:rPr>
          <w:rFonts w:ascii="Times New Roman" w:eastAsia="仿宋_GB2312" w:hAnsi="Times New Roman" w:cs="Times New Roman" w:hint="eastAsia"/>
          <w:sz w:val="32"/>
          <w:szCs w:val="32"/>
        </w:rPr>
        <w:t>租赁和</w:t>
      </w:r>
      <w:r>
        <w:rPr>
          <w:rFonts w:ascii="Times New Roman" w:eastAsia="仿宋_GB2312" w:hAnsi="Times New Roman" w:cs="Times New Roman" w:hint="eastAsia"/>
          <w:sz w:val="32"/>
          <w:szCs w:val="32"/>
        </w:rPr>
        <w:t>商务服务业</w:t>
      </w:r>
      <w:r w:rsidR="00225E86" w:rsidRPr="00225E86">
        <w:rPr>
          <w:rFonts w:ascii="Times New Roman" w:eastAsia="仿宋_GB2312" w:hAnsi="Times New Roman" w:cs="Times New Roman" w:hint="eastAsia"/>
          <w:sz w:val="32"/>
          <w:szCs w:val="32"/>
        </w:rPr>
        <w:t>实现收入</w:t>
      </w:r>
      <w:r w:rsidR="00253EFC">
        <w:rPr>
          <w:rFonts w:ascii="Times New Roman" w:eastAsia="仿宋_GB2312" w:hAnsi="Times New Roman" w:cs="Times New Roman" w:hint="eastAsia"/>
          <w:sz w:val="32"/>
          <w:szCs w:val="32"/>
        </w:rPr>
        <w:t>3870.2</w:t>
      </w:r>
      <w:r>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253EFC">
        <w:rPr>
          <w:rFonts w:ascii="Times New Roman" w:eastAsia="仿宋_GB2312" w:hAnsi="Times New Roman" w:cs="Times New Roman" w:hint="eastAsia"/>
          <w:sz w:val="32"/>
          <w:szCs w:val="32"/>
        </w:rPr>
        <w:t>6.7</w:t>
      </w:r>
      <w:r w:rsidR="00225E86" w:rsidRPr="00225E86">
        <w:rPr>
          <w:rFonts w:ascii="Times New Roman" w:eastAsia="仿宋_GB2312" w:hAnsi="Times New Roman" w:cs="Times New Roman" w:hint="eastAsia"/>
          <w:sz w:val="32"/>
          <w:szCs w:val="32"/>
        </w:rPr>
        <w:t>%</w:t>
      </w:r>
      <w:r w:rsidR="00225E86" w:rsidRPr="00225E86">
        <w:rPr>
          <w:rFonts w:ascii="Times New Roman" w:eastAsia="仿宋_GB2312" w:hAnsi="Times New Roman" w:cs="Times New Roman" w:hint="eastAsia"/>
          <w:sz w:val="32"/>
          <w:szCs w:val="32"/>
        </w:rPr>
        <w:t>；实现利润</w:t>
      </w:r>
      <w:r w:rsidR="00253EFC">
        <w:rPr>
          <w:rFonts w:ascii="Times New Roman" w:eastAsia="仿宋_GB2312" w:hAnsi="Times New Roman" w:cs="Times New Roman" w:hint="eastAsia"/>
          <w:sz w:val="32"/>
          <w:szCs w:val="32"/>
        </w:rPr>
        <w:t>918.9</w:t>
      </w:r>
      <w:r w:rsidR="00262F6A">
        <w:rPr>
          <w:rFonts w:ascii="Times New Roman" w:eastAsia="仿宋_GB2312" w:hAnsi="Times New Roman" w:cs="Times New Roman" w:hint="eastAsia"/>
          <w:sz w:val="32"/>
          <w:szCs w:val="32"/>
        </w:rPr>
        <w:t>亿元，</w:t>
      </w:r>
      <w:r w:rsidR="00206AFD">
        <w:rPr>
          <w:rFonts w:ascii="Times New Roman" w:eastAsia="仿宋_GB2312" w:hAnsi="Times New Roman" w:cs="Times New Roman" w:hint="eastAsia"/>
          <w:sz w:val="32"/>
          <w:szCs w:val="32"/>
        </w:rPr>
        <w:t>下降</w:t>
      </w:r>
      <w:r w:rsidR="00253EFC">
        <w:rPr>
          <w:rFonts w:ascii="Times New Roman" w:eastAsia="仿宋_GB2312" w:hAnsi="Times New Roman" w:cs="Times New Roman" w:hint="eastAsia"/>
          <w:sz w:val="32"/>
          <w:szCs w:val="32"/>
        </w:rPr>
        <w:t>14.4</w:t>
      </w:r>
      <w:r w:rsidR="00225E86" w:rsidRPr="00225E86">
        <w:rPr>
          <w:rFonts w:ascii="Times New Roman" w:eastAsia="仿宋_GB2312" w:hAnsi="Times New Roman" w:cs="Times New Roman" w:hint="eastAsia"/>
          <w:sz w:val="32"/>
          <w:szCs w:val="32"/>
        </w:rPr>
        <w:t>%</w:t>
      </w:r>
      <w:r w:rsidR="00225E86" w:rsidRPr="00225E86">
        <w:rPr>
          <w:rFonts w:ascii="Times New Roman" w:eastAsia="仿宋_GB2312" w:hAnsi="Times New Roman" w:cs="Times New Roman" w:hint="eastAsia"/>
          <w:sz w:val="32"/>
          <w:szCs w:val="32"/>
        </w:rPr>
        <w:t>。</w:t>
      </w:r>
    </w:p>
    <w:p w:rsidR="00ED1E16" w:rsidRPr="00225E86" w:rsidRDefault="00ED1E16" w:rsidP="00ED1E1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◇信息传输、软件和信息技术服务业</w:t>
      </w:r>
    </w:p>
    <w:p w:rsidR="00ED1E16" w:rsidRPr="00CC7569" w:rsidRDefault="00ED1E16" w:rsidP="00ED1E16">
      <w:pPr>
        <w:spacing w:line="560" w:lineRule="exact"/>
        <w:ind w:firstLineChars="200" w:firstLine="640"/>
        <w:rPr>
          <w:rFonts w:ascii="Times New Roman" w:eastAsia="仿宋_GB2312" w:hAnsi="Times New Roman" w:cs="Times New Roman"/>
          <w:sz w:val="32"/>
          <w:szCs w:val="32"/>
        </w:rPr>
      </w:pPr>
      <w:r w:rsidRPr="00CF6968">
        <w:rPr>
          <w:rFonts w:ascii="Times New Roman" w:eastAsia="仿宋_GB2312" w:hAnsi="Times New Roman" w:cs="Times New Roman" w:hint="eastAsia"/>
          <w:sz w:val="32"/>
          <w:szCs w:val="32"/>
        </w:rPr>
        <w:t>全年</w:t>
      </w:r>
      <w:r w:rsidRPr="00225E86">
        <w:rPr>
          <w:rFonts w:ascii="Times New Roman" w:eastAsia="仿宋_GB2312" w:hAnsi="Times New Roman" w:cs="Times New Roman" w:hint="eastAsia"/>
          <w:sz w:val="32"/>
          <w:szCs w:val="32"/>
        </w:rPr>
        <w:t>信息传输、软件和信息技术服务业</w:t>
      </w:r>
      <w:r w:rsidRPr="00CF6968">
        <w:rPr>
          <w:rFonts w:ascii="Times New Roman" w:eastAsia="仿宋_GB2312" w:hAnsi="Times New Roman" w:cs="Times New Roman" w:hint="eastAsia"/>
          <w:sz w:val="32"/>
          <w:szCs w:val="32"/>
        </w:rPr>
        <w:t>实现增加值</w:t>
      </w:r>
      <w:r>
        <w:rPr>
          <w:rFonts w:ascii="Times New Roman" w:eastAsia="仿宋_GB2312" w:hAnsi="Times New Roman" w:cs="Times New Roman" w:hint="eastAsia"/>
          <w:sz w:val="32"/>
          <w:szCs w:val="32"/>
        </w:rPr>
        <w:t>971.3</w:t>
      </w:r>
      <w:r w:rsidRPr="00CF6968">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按不变价计算</w:t>
      </w:r>
      <w:r w:rsidRPr="00225E86">
        <w:rPr>
          <w:rFonts w:ascii="Times New Roman" w:eastAsia="仿宋_GB2312" w:hAnsi="Times New Roman" w:cs="Times New Roman" w:hint="eastAsia"/>
          <w:sz w:val="32"/>
          <w:szCs w:val="32"/>
        </w:rPr>
        <w:t>，</w:t>
      </w:r>
      <w:r w:rsidRPr="00CF6968">
        <w:rPr>
          <w:rFonts w:ascii="Times New Roman" w:eastAsia="仿宋_GB2312" w:hAnsi="Times New Roman" w:cs="Times New Roman" w:hint="eastAsia"/>
          <w:sz w:val="32"/>
          <w:szCs w:val="32"/>
        </w:rPr>
        <w:t>比上年增长</w:t>
      </w:r>
      <w:r>
        <w:rPr>
          <w:rFonts w:ascii="Times New Roman" w:eastAsia="仿宋_GB2312" w:hAnsi="Times New Roman" w:cs="Times New Roman" w:hint="eastAsia"/>
          <w:sz w:val="32"/>
          <w:szCs w:val="32"/>
        </w:rPr>
        <w:t>2.5</w:t>
      </w:r>
      <w:r w:rsidRPr="00CF6968">
        <w:rPr>
          <w:rFonts w:ascii="Times New Roman" w:eastAsia="仿宋_GB2312" w:hAnsi="Times New Roman" w:cs="Times New Roman" w:hint="eastAsia"/>
          <w:sz w:val="32"/>
          <w:szCs w:val="32"/>
        </w:rPr>
        <w:t>%</w:t>
      </w:r>
      <w:r w:rsidRPr="00CF6968">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规模以上信息传输、软件和信息技术服务业实现收入</w:t>
      </w:r>
      <w:r>
        <w:rPr>
          <w:rFonts w:ascii="Times New Roman" w:eastAsia="仿宋_GB2312" w:hAnsi="Times New Roman" w:cs="Times New Roman" w:hint="eastAsia"/>
          <w:sz w:val="32"/>
          <w:szCs w:val="32"/>
        </w:rPr>
        <w:t>2844.7</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2.8</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；实现利润</w:t>
      </w:r>
      <w:r>
        <w:rPr>
          <w:rFonts w:ascii="Times New Roman" w:eastAsia="仿宋_GB2312" w:hAnsi="Times New Roman" w:cs="Times New Roman" w:hint="eastAsia"/>
          <w:sz w:val="32"/>
          <w:szCs w:val="32"/>
        </w:rPr>
        <w:t>157.3</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下降</w:t>
      </w:r>
      <w:r>
        <w:rPr>
          <w:rFonts w:ascii="Times New Roman" w:eastAsia="仿宋_GB2312" w:hAnsi="Times New Roman" w:cs="Times New Roman" w:hint="eastAsia"/>
          <w:sz w:val="32"/>
          <w:szCs w:val="32"/>
        </w:rPr>
        <w:t>9.3</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ED1E16" w:rsidRPr="00225E86" w:rsidRDefault="00ED1E16" w:rsidP="00ED1E1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lastRenderedPageBreak/>
        <w:t>◇房地产业</w:t>
      </w:r>
    </w:p>
    <w:p w:rsidR="00ED1E16" w:rsidRPr="00ED1E16" w:rsidRDefault="00ED1E16" w:rsidP="00ED1E16">
      <w:pPr>
        <w:spacing w:line="560" w:lineRule="exact"/>
        <w:ind w:firstLineChars="200" w:firstLine="640"/>
        <w:rPr>
          <w:rFonts w:ascii="楷体_GB2312" w:eastAsia="楷体_GB2312" w:hAnsi="Times New Roman" w:cs="Times New Roman"/>
          <w:color w:val="333399"/>
          <w:sz w:val="32"/>
          <w:szCs w:val="32"/>
        </w:rPr>
      </w:pPr>
      <w:r w:rsidRPr="000423CE">
        <w:rPr>
          <w:rFonts w:ascii="Times New Roman" w:eastAsia="仿宋_GB2312" w:hAnsi="Times New Roman" w:cs="Times New Roman" w:hint="eastAsia"/>
          <w:sz w:val="32"/>
          <w:szCs w:val="32"/>
        </w:rPr>
        <w:t>全年房地产业实现增加值</w:t>
      </w:r>
      <w:r w:rsidR="006B7603">
        <w:rPr>
          <w:rFonts w:ascii="Times New Roman" w:eastAsia="仿宋_GB2312" w:hAnsi="Times New Roman" w:cs="Times New Roman" w:hint="eastAsia"/>
          <w:sz w:val="32"/>
          <w:szCs w:val="32"/>
        </w:rPr>
        <w:t>571.6</w:t>
      </w:r>
      <w:r w:rsidRPr="000423CE">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按不变价计算</w:t>
      </w:r>
      <w:r w:rsidRPr="00225E86">
        <w:rPr>
          <w:rFonts w:ascii="Times New Roman" w:eastAsia="仿宋_GB2312" w:hAnsi="Times New Roman" w:cs="Times New Roman" w:hint="eastAsia"/>
          <w:sz w:val="32"/>
          <w:szCs w:val="32"/>
        </w:rPr>
        <w:t>，</w:t>
      </w:r>
      <w:r w:rsidRPr="000423CE">
        <w:rPr>
          <w:rFonts w:ascii="Times New Roman" w:eastAsia="仿宋_GB2312" w:hAnsi="Times New Roman" w:cs="Times New Roman" w:hint="eastAsia"/>
          <w:sz w:val="32"/>
          <w:szCs w:val="32"/>
        </w:rPr>
        <w:t>比上年下降</w:t>
      </w:r>
      <w:r w:rsidR="006B7603">
        <w:rPr>
          <w:rFonts w:ascii="Times New Roman" w:eastAsia="仿宋_GB2312" w:hAnsi="Times New Roman" w:cs="Times New Roman" w:hint="eastAsia"/>
          <w:sz w:val="32"/>
          <w:szCs w:val="32"/>
        </w:rPr>
        <w:t>6.9</w:t>
      </w:r>
      <w:r w:rsidRPr="000423CE">
        <w:rPr>
          <w:rFonts w:ascii="Times New Roman" w:eastAsia="仿宋_GB2312" w:hAnsi="Times New Roman" w:cs="Times New Roman" w:hint="eastAsia"/>
          <w:sz w:val="32"/>
          <w:szCs w:val="32"/>
        </w:rPr>
        <w:t>%</w:t>
      </w:r>
      <w:r w:rsidRPr="000423C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规模以上房地产业</w:t>
      </w:r>
      <w:r w:rsidRPr="00225E86">
        <w:rPr>
          <w:rFonts w:ascii="Times New Roman" w:eastAsia="仿宋_GB2312" w:hAnsi="Times New Roman" w:cs="Times New Roman" w:hint="eastAsia"/>
          <w:sz w:val="32"/>
          <w:szCs w:val="32"/>
        </w:rPr>
        <w:t>实现收入</w:t>
      </w:r>
      <w:r w:rsidR="006B7603">
        <w:rPr>
          <w:rFonts w:ascii="Times New Roman" w:eastAsia="仿宋_GB2312" w:hAnsi="Times New Roman" w:cs="Times New Roman" w:hint="eastAsia"/>
          <w:sz w:val="32"/>
          <w:szCs w:val="32"/>
        </w:rPr>
        <w:t>1235.2</w:t>
      </w:r>
      <w:r>
        <w:rPr>
          <w:rFonts w:ascii="Times New Roman" w:eastAsia="仿宋_GB2312" w:hAnsi="Times New Roman" w:cs="Times New Roman" w:hint="eastAsia"/>
          <w:sz w:val="32"/>
          <w:szCs w:val="32"/>
        </w:rPr>
        <w:t>亿元，</w:t>
      </w:r>
      <w:r w:rsidR="006B7603">
        <w:rPr>
          <w:rFonts w:ascii="Times New Roman" w:eastAsia="仿宋_GB2312" w:hAnsi="Times New Roman" w:cs="Times New Roman" w:hint="eastAsia"/>
          <w:sz w:val="32"/>
          <w:szCs w:val="32"/>
        </w:rPr>
        <w:t>增长</w:t>
      </w:r>
      <w:r w:rsidR="006B7603">
        <w:rPr>
          <w:rFonts w:ascii="Times New Roman" w:eastAsia="仿宋_GB2312" w:hAnsi="Times New Roman" w:cs="Times New Roman" w:hint="eastAsia"/>
          <w:sz w:val="32"/>
          <w:szCs w:val="32"/>
        </w:rPr>
        <w:t>6.2</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；实现利润</w:t>
      </w:r>
      <w:r w:rsidR="006B7603">
        <w:rPr>
          <w:rFonts w:ascii="Times New Roman" w:eastAsia="仿宋_GB2312" w:hAnsi="Times New Roman" w:cs="Times New Roman" w:hint="eastAsia"/>
          <w:sz w:val="32"/>
          <w:szCs w:val="32"/>
        </w:rPr>
        <w:t>122.5</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下降</w:t>
      </w:r>
      <w:r w:rsidR="006B7603">
        <w:rPr>
          <w:rFonts w:ascii="Times New Roman" w:eastAsia="仿宋_GB2312" w:hAnsi="Times New Roman" w:cs="Times New Roman" w:hint="eastAsia"/>
          <w:sz w:val="32"/>
          <w:szCs w:val="32"/>
        </w:rPr>
        <w:t>12.9</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◇文化及相关产业</w:t>
      </w:r>
    </w:p>
    <w:p w:rsidR="006D56DA" w:rsidRPr="00225E86" w:rsidRDefault="00CC756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w:t>
      </w:r>
      <w:r w:rsidR="00B34A6B">
        <w:rPr>
          <w:rFonts w:ascii="Times New Roman" w:eastAsia="仿宋_GB2312" w:hAnsi="Times New Roman" w:cs="Times New Roman" w:hint="eastAsia"/>
          <w:sz w:val="32"/>
          <w:szCs w:val="32"/>
        </w:rPr>
        <w:t>规模以上文化及相关产业</w:t>
      </w:r>
      <w:r w:rsidR="00CF1A95" w:rsidRPr="00225E86">
        <w:rPr>
          <w:rFonts w:ascii="Times New Roman" w:eastAsia="仿宋_GB2312" w:hAnsi="Times New Roman" w:cs="Times New Roman" w:hint="eastAsia"/>
          <w:sz w:val="32"/>
          <w:szCs w:val="32"/>
        </w:rPr>
        <w:t>实现收入</w:t>
      </w:r>
      <w:r w:rsidR="00F74B50">
        <w:rPr>
          <w:rFonts w:ascii="Times New Roman" w:eastAsia="仿宋_GB2312" w:hAnsi="Times New Roman" w:cs="Times New Roman" w:hint="eastAsia"/>
          <w:sz w:val="32"/>
          <w:szCs w:val="32"/>
        </w:rPr>
        <w:t>2873.3</w:t>
      </w:r>
      <w:r w:rsidR="00CF1A95" w:rsidRPr="00225E86">
        <w:rPr>
          <w:rFonts w:ascii="Times New Roman" w:eastAsia="仿宋_GB2312" w:hAnsi="Times New Roman" w:cs="Times New Roman" w:hint="eastAsia"/>
          <w:sz w:val="32"/>
          <w:szCs w:val="32"/>
        </w:rPr>
        <w:t>亿元，比上年</w:t>
      </w:r>
      <w:r w:rsidR="009A33CB">
        <w:rPr>
          <w:rFonts w:ascii="Times New Roman" w:eastAsia="仿宋_GB2312" w:hAnsi="Times New Roman" w:cs="Times New Roman" w:hint="eastAsia"/>
          <w:sz w:val="32"/>
          <w:szCs w:val="32"/>
        </w:rPr>
        <w:t>增长</w:t>
      </w:r>
      <w:r w:rsidR="00F74B50">
        <w:rPr>
          <w:rFonts w:ascii="Times New Roman" w:eastAsia="仿宋_GB2312" w:hAnsi="Times New Roman" w:cs="Times New Roman" w:hint="eastAsia"/>
          <w:sz w:val="32"/>
          <w:szCs w:val="32"/>
        </w:rPr>
        <w:t>11.4</w:t>
      </w:r>
      <w:r w:rsidR="00CF1A95" w:rsidRPr="00225E86">
        <w:rPr>
          <w:rFonts w:ascii="Times New Roman" w:eastAsia="仿宋_GB2312" w:hAnsi="Times New Roman" w:cs="Times New Roman" w:hint="eastAsia"/>
          <w:sz w:val="32"/>
          <w:szCs w:val="32"/>
        </w:rPr>
        <w:t>%</w:t>
      </w:r>
      <w:r w:rsidR="00CF1A95" w:rsidRPr="00225E86">
        <w:rPr>
          <w:rFonts w:ascii="Times New Roman" w:eastAsia="仿宋_GB2312" w:hAnsi="Times New Roman" w:cs="Times New Roman" w:hint="eastAsia"/>
          <w:sz w:val="32"/>
          <w:szCs w:val="32"/>
        </w:rPr>
        <w:t>；实现利润</w:t>
      </w:r>
      <w:r w:rsidR="00F74B50">
        <w:rPr>
          <w:rFonts w:ascii="Times New Roman" w:eastAsia="仿宋_GB2312" w:hAnsi="Times New Roman" w:cs="Times New Roman" w:hint="eastAsia"/>
          <w:sz w:val="32"/>
          <w:szCs w:val="32"/>
        </w:rPr>
        <w:t>148.7</w:t>
      </w:r>
      <w:r w:rsidR="00262F6A">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F74B50">
        <w:rPr>
          <w:rFonts w:ascii="Times New Roman" w:eastAsia="仿宋_GB2312" w:hAnsi="Times New Roman" w:cs="Times New Roman" w:hint="eastAsia"/>
          <w:sz w:val="32"/>
          <w:szCs w:val="32"/>
        </w:rPr>
        <w:t>30</w:t>
      </w:r>
      <w:r w:rsidR="00CF1A95" w:rsidRPr="00225E86">
        <w:rPr>
          <w:rFonts w:ascii="Times New Roman" w:eastAsia="仿宋_GB2312" w:hAnsi="Times New Roman" w:cs="Times New Roman" w:hint="eastAsia"/>
          <w:sz w:val="32"/>
          <w:szCs w:val="32"/>
        </w:rPr>
        <w:t>.6%</w:t>
      </w:r>
      <w:r w:rsidR="00CF1A95" w:rsidRPr="00225E86">
        <w:rPr>
          <w:rFonts w:ascii="Times New Roman" w:eastAsia="仿宋_GB2312" w:hAnsi="Times New Roman" w:cs="Times New Roman" w:hint="eastAsia"/>
          <w:sz w:val="32"/>
          <w:szCs w:val="32"/>
        </w:rPr>
        <w:t>。</w:t>
      </w:r>
    </w:p>
    <w:p w:rsidR="00966697"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八</w:t>
      </w:r>
      <w:r w:rsidR="00037585" w:rsidRPr="00225E86">
        <w:rPr>
          <w:rFonts w:ascii="黑体" w:eastAsia="黑体" w:hAnsi="黑体" w:cs="Times New Roman" w:hint="eastAsia"/>
          <w:sz w:val="32"/>
          <w:szCs w:val="32"/>
        </w:rPr>
        <w:t>、功能区</w:t>
      </w:r>
    </w:p>
    <w:p w:rsidR="00966697" w:rsidRPr="00225E86" w:rsidRDefault="00966697" w:rsidP="00225E86">
      <w:pPr>
        <w:spacing w:line="560" w:lineRule="exact"/>
        <w:ind w:firstLineChars="200" w:firstLine="640"/>
        <w:rPr>
          <w:rFonts w:ascii="楷体_GB2312" w:eastAsia="楷体_GB2312" w:hAnsi="Times New Roman" w:cs="Times New Roman"/>
          <w:color w:val="333399"/>
          <w:sz w:val="32"/>
          <w:szCs w:val="32"/>
        </w:rPr>
      </w:pPr>
      <w:r w:rsidRPr="00C2067C">
        <w:rPr>
          <w:rFonts w:ascii="楷体_GB2312" w:eastAsia="楷体_GB2312" w:hAnsi="Times New Roman" w:cs="Times New Roman" w:hint="eastAsia"/>
          <w:color w:val="333399"/>
          <w:sz w:val="32"/>
          <w:szCs w:val="32"/>
        </w:rPr>
        <w:t>◇CBD功能区</w:t>
      </w:r>
    </w:p>
    <w:p w:rsidR="00966697" w:rsidRPr="00225E86" w:rsidRDefault="005F711C"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w:t>
      </w:r>
      <w:r w:rsidR="00966697" w:rsidRPr="00225E86">
        <w:rPr>
          <w:rFonts w:ascii="Times New Roman" w:eastAsia="仿宋_GB2312" w:hAnsi="Times New Roman" w:cs="Times New Roman" w:hint="eastAsia"/>
          <w:sz w:val="32"/>
          <w:szCs w:val="32"/>
        </w:rPr>
        <w:t>CBD</w:t>
      </w:r>
      <w:r w:rsidR="00966697" w:rsidRPr="00225E86">
        <w:rPr>
          <w:rFonts w:ascii="Times New Roman" w:eastAsia="仿宋_GB2312" w:hAnsi="Times New Roman" w:cs="Times New Roman" w:hint="eastAsia"/>
          <w:sz w:val="32"/>
          <w:szCs w:val="32"/>
        </w:rPr>
        <w:t>功能区</w:t>
      </w:r>
      <w:r w:rsidR="00147792" w:rsidRPr="00225E86">
        <w:rPr>
          <w:rFonts w:ascii="Times New Roman" w:eastAsia="仿宋_GB2312" w:hAnsi="Times New Roman" w:cs="Times New Roman" w:hint="eastAsia"/>
          <w:sz w:val="32"/>
          <w:szCs w:val="32"/>
        </w:rPr>
        <w:t>完成投资比上年增长</w:t>
      </w:r>
      <w:r w:rsidR="00FD741E" w:rsidRPr="00FD741E">
        <w:rPr>
          <w:rFonts w:ascii="Times New Roman" w:eastAsia="仿宋_GB2312" w:hAnsi="Times New Roman" w:cs="Times New Roman" w:hint="eastAsia"/>
          <w:sz w:val="32"/>
          <w:szCs w:val="32"/>
        </w:rPr>
        <w:t>14.5</w:t>
      </w:r>
      <w:r w:rsidR="00147792" w:rsidRPr="00FD741E">
        <w:rPr>
          <w:rFonts w:ascii="Times New Roman" w:eastAsia="仿宋_GB2312" w:hAnsi="Times New Roman" w:cs="Times New Roman" w:hint="eastAsia"/>
          <w:sz w:val="32"/>
          <w:szCs w:val="32"/>
        </w:rPr>
        <w:t>%</w:t>
      </w:r>
      <w:r w:rsidR="003402DF" w:rsidRPr="00FD741E">
        <w:rPr>
          <w:rFonts w:ascii="Times New Roman" w:eastAsia="仿宋_GB2312" w:hAnsi="Times New Roman" w:cs="Times New Roman" w:hint="eastAsia"/>
          <w:sz w:val="32"/>
          <w:szCs w:val="32"/>
        </w:rPr>
        <w:t>。</w:t>
      </w:r>
      <w:r w:rsidR="00664CCD">
        <w:rPr>
          <w:rFonts w:ascii="Times New Roman" w:eastAsia="仿宋_GB2312" w:hAnsi="Times New Roman" w:cs="Times New Roman" w:hint="eastAsia"/>
          <w:sz w:val="32"/>
          <w:szCs w:val="32"/>
        </w:rPr>
        <w:t>限额以上批发和零售业</w:t>
      </w:r>
      <w:r w:rsidR="00DF4E89" w:rsidRPr="00225E86">
        <w:rPr>
          <w:rFonts w:ascii="Times New Roman" w:eastAsia="仿宋_GB2312" w:hAnsi="Times New Roman" w:cs="Times New Roman" w:hint="eastAsia"/>
          <w:sz w:val="32"/>
          <w:szCs w:val="32"/>
        </w:rPr>
        <w:t>实现</w:t>
      </w:r>
      <w:r w:rsidR="00847E9B">
        <w:rPr>
          <w:rFonts w:ascii="Times New Roman" w:eastAsia="仿宋_GB2312" w:hAnsi="Times New Roman" w:cs="Times New Roman" w:hint="eastAsia"/>
          <w:sz w:val="32"/>
          <w:szCs w:val="32"/>
        </w:rPr>
        <w:t>收入</w:t>
      </w:r>
      <w:r w:rsidR="00FD741E">
        <w:rPr>
          <w:rFonts w:ascii="Times New Roman" w:eastAsia="仿宋_GB2312" w:hAnsi="Times New Roman" w:cs="Times New Roman" w:hint="eastAsia"/>
          <w:sz w:val="32"/>
          <w:szCs w:val="32"/>
        </w:rPr>
        <w:t>13991.6</w:t>
      </w:r>
      <w:r w:rsidR="00FF42D9">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25.4</w:t>
      </w:r>
      <w:r w:rsidR="00DF4E89" w:rsidRPr="00225E86">
        <w:rPr>
          <w:rFonts w:ascii="Times New Roman" w:eastAsia="仿宋_GB2312" w:hAnsi="Times New Roman" w:cs="Times New Roman" w:hint="eastAsia"/>
          <w:sz w:val="32"/>
          <w:szCs w:val="32"/>
        </w:rPr>
        <w:t>%</w:t>
      </w:r>
      <w:r w:rsidR="00DF4E89" w:rsidRPr="00225E86">
        <w:rPr>
          <w:rFonts w:ascii="Times New Roman" w:eastAsia="仿宋_GB2312" w:hAnsi="Times New Roman" w:cs="Times New Roman" w:hint="eastAsia"/>
          <w:sz w:val="32"/>
          <w:szCs w:val="32"/>
        </w:rPr>
        <w:t>；</w:t>
      </w:r>
      <w:r w:rsidR="00FD24CE" w:rsidRPr="006B7603">
        <w:rPr>
          <w:rFonts w:ascii="Times New Roman" w:eastAsia="仿宋_GB2312" w:hAnsi="Times New Roman" w:cs="Times New Roman" w:hint="eastAsia"/>
          <w:sz w:val="32"/>
          <w:szCs w:val="32"/>
        </w:rPr>
        <w:t>规模以上</w:t>
      </w:r>
      <w:r w:rsidR="00664CCD" w:rsidRPr="006B7603">
        <w:rPr>
          <w:rFonts w:ascii="Times New Roman" w:eastAsia="仿宋_GB2312" w:hAnsi="Times New Roman" w:cs="Times New Roman" w:hint="eastAsia"/>
          <w:sz w:val="32"/>
          <w:szCs w:val="32"/>
        </w:rPr>
        <w:t>金融业</w:t>
      </w:r>
      <w:r w:rsidR="00DF4E89" w:rsidRPr="006B7603">
        <w:rPr>
          <w:rFonts w:ascii="Times New Roman" w:eastAsia="仿宋_GB2312" w:hAnsi="Times New Roman" w:cs="Times New Roman" w:hint="eastAsia"/>
          <w:sz w:val="32"/>
          <w:szCs w:val="32"/>
        </w:rPr>
        <w:t>实现</w:t>
      </w:r>
      <w:r w:rsidR="00847E9B" w:rsidRPr="006B7603">
        <w:rPr>
          <w:rFonts w:ascii="Times New Roman" w:eastAsia="仿宋_GB2312" w:hAnsi="Times New Roman" w:cs="Times New Roman" w:hint="eastAsia"/>
          <w:sz w:val="32"/>
          <w:szCs w:val="32"/>
        </w:rPr>
        <w:t>收入</w:t>
      </w:r>
      <w:r w:rsidR="00C0778A" w:rsidRPr="006B7603">
        <w:rPr>
          <w:rFonts w:ascii="Times New Roman" w:eastAsia="仿宋_GB2312" w:hAnsi="Times New Roman" w:cs="Times New Roman" w:hint="eastAsia"/>
          <w:sz w:val="32"/>
          <w:szCs w:val="32"/>
        </w:rPr>
        <w:t>3701.0</w:t>
      </w:r>
      <w:r w:rsidR="00FF42D9" w:rsidRPr="006B7603">
        <w:rPr>
          <w:rFonts w:ascii="Times New Roman" w:eastAsia="仿宋_GB2312" w:hAnsi="Times New Roman" w:cs="Times New Roman" w:hint="eastAsia"/>
          <w:sz w:val="32"/>
          <w:szCs w:val="32"/>
        </w:rPr>
        <w:t>亿元，</w:t>
      </w:r>
      <w:r w:rsidR="00DF4E89" w:rsidRPr="006B7603">
        <w:rPr>
          <w:rFonts w:ascii="Times New Roman" w:eastAsia="仿宋_GB2312" w:hAnsi="Times New Roman" w:cs="Times New Roman" w:hint="eastAsia"/>
          <w:sz w:val="32"/>
          <w:szCs w:val="32"/>
        </w:rPr>
        <w:t>增长</w:t>
      </w:r>
      <w:r w:rsidR="00C0778A" w:rsidRPr="006B7603">
        <w:rPr>
          <w:rFonts w:ascii="Times New Roman" w:eastAsia="仿宋_GB2312" w:hAnsi="Times New Roman" w:cs="Times New Roman" w:hint="eastAsia"/>
          <w:sz w:val="32"/>
          <w:szCs w:val="32"/>
        </w:rPr>
        <w:t>4.9</w:t>
      </w:r>
      <w:r w:rsidR="00DF4E89" w:rsidRPr="006B7603">
        <w:rPr>
          <w:rFonts w:ascii="Times New Roman" w:eastAsia="仿宋_GB2312" w:hAnsi="Times New Roman" w:cs="Times New Roman" w:hint="eastAsia"/>
          <w:sz w:val="32"/>
          <w:szCs w:val="32"/>
        </w:rPr>
        <w:t>%</w:t>
      </w:r>
      <w:r w:rsidR="00966697" w:rsidRPr="006B7603">
        <w:rPr>
          <w:rFonts w:ascii="Times New Roman" w:eastAsia="仿宋_GB2312" w:hAnsi="Times New Roman" w:cs="Times New Roman" w:hint="eastAsia"/>
          <w:sz w:val="32"/>
          <w:szCs w:val="32"/>
        </w:rPr>
        <w:t>。</w:t>
      </w:r>
    </w:p>
    <w:p w:rsidR="00966697" w:rsidRPr="00225E86" w:rsidRDefault="00571658" w:rsidP="00225E8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北京</w:t>
      </w:r>
      <w:r w:rsidR="00966697" w:rsidRPr="00225E86">
        <w:rPr>
          <w:rFonts w:ascii="Times New Roman" w:eastAsia="仿宋_GB2312" w:hAnsi="Times New Roman" w:cs="Times New Roman" w:hint="eastAsia"/>
          <w:sz w:val="32"/>
          <w:szCs w:val="32"/>
        </w:rPr>
        <w:t>商务中心区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CBD</w:t>
      </w:r>
      <w:r>
        <w:rPr>
          <w:rFonts w:ascii="Times New Roman" w:eastAsia="仿宋_GB2312" w:hAnsi="Times New Roman" w:cs="Times New Roman" w:hint="eastAsia"/>
          <w:sz w:val="32"/>
          <w:szCs w:val="32"/>
        </w:rPr>
        <w:t>）</w:t>
      </w:r>
      <w:r w:rsidR="00966697" w:rsidRPr="00225E86">
        <w:rPr>
          <w:rFonts w:ascii="Times New Roman" w:eastAsia="仿宋_GB2312" w:hAnsi="Times New Roman" w:cs="Times New Roman" w:hint="eastAsia"/>
          <w:sz w:val="32"/>
          <w:szCs w:val="32"/>
        </w:rPr>
        <w:t>实现社会消费品零售额</w:t>
      </w:r>
      <w:r w:rsidR="00C2067C">
        <w:rPr>
          <w:rFonts w:ascii="Times New Roman" w:eastAsia="仿宋_GB2312" w:hAnsi="Times New Roman" w:cs="Times New Roman" w:hint="eastAsia"/>
          <w:sz w:val="32"/>
          <w:szCs w:val="32"/>
        </w:rPr>
        <w:t>434.6</w:t>
      </w:r>
      <w:r w:rsidR="00966697" w:rsidRPr="00225E86">
        <w:rPr>
          <w:rFonts w:ascii="Times New Roman" w:eastAsia="仿宋_GB2312" w:hAnsi="Times New Roman" w:cs="Times New Roman" w:hint="eastAsia"/>
          <w:sz w:val="32"/>
          <w:szCs w:val="32"/>
        </w:rPr>
        <w:t>亿元，比上年</w:t>
      </w:r>
      <w:r w:rsidR="009A33CB">
        <w:rPr>
          <w:rFonts w:ascii="Times New Roman" w:eastAsia="仿宋_GB2312" w:hAnsi="Times New Roman" w:cs="Times New Roman" w:hint="eastAsia"/>
          <w:sz w:val="32"/>
          <w:szCs w:val="32"/>
        </w:rPr>
        <w:t>增长</w:t>
      </w:r>
      <w:r w:rsidR="00C2067C">
        <w:rPr>
          <w:rFonts w:ascii="Times New Roman" w:eastAsia="仿宋_GB2312" w:hAnsi="Times New Roman" w:cs="Times New Roman" w:hint="eastAsia"/>
          <w:sz w:val="32"/>
          <w:szCs w:val="32"/>
        </w:rPr>
        <w:t>14.1</w:t>
      </w:r>
      <w:r w:rsidR="00966697" w:rsidRPr="00225E86">
        <w:rPr>
          <w:rFonts w:ascii="Times New Roman" w:eastAsia="仿宋_GB2312" w:hAnsi="Times New Roman" w:cs="Times New Roman" w:hint="eastAsia"/>
          <w:sz w:val="32"/>
          <w:szCs w:val="32"/>
        </w:rPr>
        <w:t>%</w:t>
      </w:r>
      <w:r w:rsidR="00966697" w:rsidRPr="00225E86">
        <w:rPr>
          <w:rFonts w:ascii="Times New Roman" w:eastAsia="仿宋_GB2312" w:hAnsi="Times New Roman" w:cs="Times New Roman" w:hint="eastAsia"/>
          <w:sz w:val="32"/>
          <w:szCs w:val="32"/>
        </w:rPr>
        <w:t>。</w:t>
      </w:r>
      <w:r w:rsidR="00FD741E">
        <w:rPr>
          <w:rFonts w:ascii="Times New Roman" w:eastAsia="仿宋_GB2312" w:hAnsi="Times New Roman" w:cs="Times New Roman" w:hint="eastAsia"/>
          <w:sz w:val="32"/>
          <w:szCs w:val="32"/>
        </w:rPr>
        <w:t>限额以上批发和零售业</w:t>
      </w:r>
      <w:r w:rsidR="00FD741E" w:rsidRPr="00225E86">
        <w:rPr>
          <w:rFonts w:ascii="Times New Roman" w:eastAsia="仿宋_GB2312" w:hAnsi="Times New Roman" w:cs="Times New Roman" w:hint="eastAsia"/>
          <w:sz w:val="32"/>
          <w:szCs w:val="32"/>
        </w:rPr>
        <w:t>实现</w:t>
      </w:r>
      <w:r w:rsidR="00FD741E">
        <w:rPr>
          <w:rFonts w:ascii="Times New Roman" w:eastAsia="仿宋_GB2312" w:hAnsi="Times New Roman" w:cs="Times New Roman" w:hint="eastAsia"/>
          <w:sz w:val="32"/>
          <w:szCs w:val="32"/>
        </w:rPr>
        <w:t>收入</w:t>
      </w:r>
      <w:r w:rsidR="00FD741E">
        <w:rPr>
          <w:rFonts w:ascii="Times New Roman" w:eastAsia="仿宋_GB2312" w:hAnsi="Times New Roman" w:cs="Times New Roman" w:hint="eastAsia"/>
          <w:sz w:val="32"/>
          <w:szCs w:val="32"/>
        </w:rPr>
        <w:t>3158.6</w:t>
      </w:r>
      <w:r w:rsidR="00FD741E">
        <w:rPr>
          <w:rFonts w:ascii="Times New Roman" w:eastAsia="仿宋_GB2312" w:hAnsi="Times New Roman" w:cs="Times New Roman" w:hint="eastAsia"/>
          <w:sz w:val="32"/>
          <w:szCs w:val="32"/>
        </w:rPr>
        <w:t>亿元，增长</w:t>
      </w:r>
      <w:r w:rsidR="00FD741E">
        <w:rPr>
          <w:rFonts w:ascii="Times New Roman" w:eastAsia="仿宋_GB2312" w:hAnsi="Times New Roman" w:cs="Times New Roman" w:hint="eastAsia"/>
          <w:sz w:val="32"/>
          <w:szCs w:val="32"/>
        </w:rPr>
        <w:t>0.3</w:t>
      </w:r>
      <w:r w:rsidR="00FD741E" w:rsidRPr="00225E86">
        <w:rPr>
          <w:rFonts w:ascii="Times New Roman" w:eastAsia="仿宋_GB2312" w:hAnsi="Times New Roman" w:cs="Times New Roman" w:hint="eastAsia"/>
          <w:sz w:val="32"/>
          <w:szCs w:val="32"/>
        </w:rPr>
        <w:t>%</w:t>
      </w:r>
      <w:r w:rsidR="00FD741E" w:rsidRPr="00225E86">
        <w:rPr>
          <w:rFonts w:ascii="Times New Roman" w:eastAsia="仿宋_GB2312" w:hAnsi="Times New Roman" w:cs="Times New Roman" w:hint="eastAsia"/>
          <w:sz w:val="32"/>
          <w:szCs w:val="32"/>
        </w:rPr>
        <w:t>；</w:t>
      </w:r>
      <w:r w:rsidR="00FD741E">
        <w:rPr>
          <w:rFonts w:ascii="Times New Roman" w:eastAsia="仿宋_GB2312" w:hAnsi="Times New Roman" w:cs="Times New Roman" w:hint="eastAsia"/>
          <w:sz w:val="32"/>
          <w:szCs w:val="32"/>
        </w:rPr>
        <w:t>规模以上金融业</w:t>
      </w:r>
      <w:r w:rsidR="00FD741E" w:rsidRPr="00225E86">
        <w:rPr>
          <w:rFonts w:ascii="Times New Roman" w:eastAsia="仿宋_GB2312" w:hAnsi="Times New Roman" w:cs="Times New Roman" w:hint="eastAsia"/>
          <w:sz w:val="32"/>
          <w:szCs w:val="32"/>
        </w:rPr>
        <w:t>实现</w:t>
      </w:r>
      <w:r w:rsidR="00FD741E">
        <w:rPr>
          <w:rFonts w:ascii="Times New Roman" w:eastAsia="仿宋_GB2312" w:hAnsi="Times New Roman" w:cs="Times New Roman" w:hint="eastAsia"/>
          <w:sz w:val="32"/>
          <w:szCs w:val="32"/>
        </w:rPr>
        <w:t>收入</w:t>
      </w:r>
      <w:r w:rsidR="00FD741E">
        <w:rPr>
          <w:rFonts w:ascii="Times New Roman" w:eastAsia="仿宋_GB2312" w:hAnsi="Times New Roman" w:cs="Times New Roman" w:hint="eastAsia"/>
          <w:sz w:val="32"/>
          <w:szCs w:val="32"/>
        </w:rPr>
        <w:t>2453.7</w:t>
      </w:r>
      <w:r w:rsidR="00FD741E">
        <w:rPr>
          <w:rFonts w:ascii="Times New Roman" w:eastAsia="仿宋_GB2312" w:hAnsi="Times New Roman" w:cs="Times New Roman" w:hint="eastAsia"/>
          <w:sz w:val="32"/>
          <w:szCs w:val="32"/>
        </w:rPr>
        <w:t>亿元，</w:t>
      </w:r>
      <w:r w:rsidR="00FD741E"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2</w:t>
      </w:r>
      <w:r w:rsidR="00FD741E" w:rsidRPr="00225E86">
        <w:rPr>
          <w:rFonts w:ascii="Times New Roman" w:eastAsia="仿宋_GB2312" w:hAnsi="Times New Roman" w:cs="Times New Roman" w:hint="eastAsia"/>
          <w:sz w:val="32"/>
          <w:szCs w:val="32"/>
        </w:rPr>
        <w:t>.2%</w:t>
      </w:r>
      <w:r w:rsidR="00FD741E" w:rsidRPr="00225E86">
        <w:rPr>
          <w:rFonts w:ascii="Times New Roman" w:eastAsia="仿宋_GB2312" w:hAnsi="Times New Roman" w:cs="Times New Roman" w:hint="eastAsia"/>
          <w:sz w:val="32"/>
          <w:szCs w:val="32"/>
        </w:rPr>
        <w:t>。</w:t>
      </w:r>
    </w:p>
    <w:p w:rsidR="00966697" w:rsidRPr="00225E86" w:rsidRDefault="00966697"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◇奥运功能区</w:t>
      </w:r>
    </w:p>
    <w:p w:rsidR="00457BB5" w:rsidRDefault="005F711C" w:rsidP="00457BB5">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w:t>
      </w:r>
      <w:r w:rsidR="00966697" w:rsidRPr="00225E86">
        <w:rPr>
          <w:rFonts w:ascii="Times New Roman" w:eastAsia="仿宋_GB2312" w:hAnsi="Times New Roman" w:cs="Times New Roman" w:hint="eastAsia"/>
          <w:sz w:val="32"/>
          <w:szCs w:val="32"/>
        </w:rPr>
        <w:t>奥运功能区完成投资比上年</w:t>
      </w:r>
      <w:r w:rsidR="009A33CB">
        <w:rPr>
          <w:rFonts w:ascii="Times New Roman" w:eastAsia="仿宋_GB2312" w:hAnsi="Times New Roman" w:cs="Times New Roman" w:hint="eastAsia"/>
          <w:sz w:val="32"/>
          <w:szCs w:val="32"/>
        </w:rPr>
        <w:t>增长</w:t>
      </w:r>
      <w:r w:rsidR="00457BB5">
        <w:rPr>
          <w:rFonts w:ascii="Times New Roman" w:eastAsia="仿宋_GB2312" w:hAnsi="Times New Roman" w:cs="Times New Roman" w:hint="eastAsia"/>
          <w:sz w:val="32"/>
          <w:szCs w:val="32"/>
        </w:rPr>
        <w:t>19.2</w:t>
      </w:r>
      <w:r w:rsidR="00966697" w:rsidRPr="00225E86">
        <w:rPr>
          <w:rFonts w:ascii="Times New Roman" w:eastAsia="仿宋_GB2312" w:hAnsi="Times New Roman" w:cs="Times New Roman" w:hint="eastAsia"/>
          <w:sz w:val="32"/>
          <w:szCs w:val="32"/>
        </w:rPr>
        <w:t>%</w:t>
      </w:r>
      <w:r w:rsidR="00966697" w:rsidRPr="00225E86">
        <w:rPr>
          <w:rFonts w:ascii="Times New Roman" w:eastAsia="仿宋_GB2312" w:hAnsi="Times New Roman" w:cs="Times New Roman" w:hint="eastAsia"/>
          <w:sz w:val="32"/>
          <w:szCs w:val="32"/>
        </w:rPr>
        <w:t>。</w:t>
      </w:r>
      <w:r w:rsidR="00664CCD">
        <w:rPr>
          <w:rFonts w:ascii="Times New Roman" w:eastAsia="仿宋_GB2312" w:hAnsi="Times New Roman" w:cs="Times New Roman" w:hint="eastAsia"/>
          <w:sz w:val="32"/>
          <w:szCs w:val="32"/>
        </w:rPr>
        <w:t>限额以上批发和零售业</w:t>
      </w:r>
      <w:r w:rsidR="00F163B6" w:rsidRPr="00225E86">
        <w:rPr>
          <w:rFonts w:ascii="Times New Roman" w:eastAsia="仿宋_GB2312" w:hAnsi="Times New Roman" w:cs="Times New Roman" w:hint="eastAsia"/>
          <w:sz w:val="32"/>
          <w:szCs w:val="32"/>
        </w:rPr>
        <w:t>实现</w:t>
      </w:r>
      <w:r w:rsidR="00847E9B">
        <w:rPr>
          <w:rFonts w:ascii="Times New Roman" w:eastAsia="仿宋_GB2312" w:hAnsi="Times New Roman" w:cs="Times New Roman" w:hint="eastAsia"/>
          <w:sz w:val="32"/>
          <w:szCs w:val="32"/>
        </w:rPr>
        <w:t>收入</w:t>
      </w:r>
      <w:r w:rsidR="00457BB5">
        <w:rPr>
          <w:rFonts w:ascii="Times New Roman" w:eastAsia="仿宋_GB2312" w:hAnsi="Times New Roman" w:cs="Times New Roman" w:hint="eastAsia"/>
          <w:sz w:val="32"/>
          <w:szCs w:val="32"/>
        </w:rPr>
        <w:t>3625.0</w:t>
      </w:r>
      <w:r w:rsidR="00AB384E">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457BB5">
        <w:rPr>
          <w:rFonts w:ascii="Times New Roman" w:eastAsia="仿宋_GB2312" w:hAnsi="Times New Roman" w:cs="Times New Roman" w:hint="eastAsia"/>
          <w:sz w:val="32"/>
          <w:szCs w:val="32"/>
        </w:rPr>
        <w:t>24.8</w:t>
      </w:r>
      <w:r w:rsidR="00F163B6" w:rsidRPr="00225E86">
        <w:rPr>
          <w:rFonts w:ascii="Times New Roman" w:eastAsia="仿宋_GB2312" w:hAnsi="Times New Roman" w:cs="Times New Roman" w:hint="eastAsia"/>
          <w:sz w:val="32"/>
          <w:szCs w:val="32"/>
        </w:rPr>
        <w:t>%</w:t>
      </w:r>
      <w:r w:rsidR="00E84997" w:rsidRPr="00225E86">
        <w:rPr>
          <w:rFonts w:ascii="Times New Roman" w:eastAsia="仿宋_GB2312" w:hAnsi="Times New Roman" w:cs="Times New Roman" w:hint="eastAsia"/>
          <w:sz w:val="32"/>
          <w:szCs w:val="32"/>
        </w:rPr>
        <w:t>；</w:t>
      </w:r>
      <w:r w:rsidR="00A0003D" w:rsidRPr="00225E86">
        <w:rPr>
          <w:rFonts w:ascii="Times New Roman" w:eastAsia="仿宋_GB2312" w:hAnsi="Times New Roman" w:cs="Times New Roman" w:hint="eastAsia"/>
          <w:sz w:val="32"/>
          <w:szCs w:val="32"/>
        </w:rPr>
        <w:t>规模以上</w:t>
      </w:r>
      <w:r w:rsidR="00457BB5">
        <w:rPr>
          <w:rFonts w:ascii="Times New Roman" w:eastAsia="仿宋_GB2312" w:hAnsi="Times New Roman" w:cs="Times New Roman" w:hint="eastAsia"/>
          <w:sz w:val="32"/>
          <w:szCs w:val="32"/>
        </w:rPr>
        <w:t>商务服务</w:t>
      </w:r>
      <w:r w:rsidR="00A0003D" w:rsidRPr="00225E86">
        <w:rPr>
          <w:rFonts w:ascii="Times New Roman" w:eastAsia="仿宋_GB2312" w:hAnsi="Times New Roman" w:cs="Times New Roman" w:hint="eastAsia"/>
          <w:sz w:val="32"/>
          <w:szCs w:val="32"/>
        </w:rPr>
        <w:t>业实现</w:t>
      </w:r>
      <w:r w:rsidR="00847E9B">
        <w:rPr>
          <w:rFonts w:ascii="Times New Roman" w:eastAsia="仿宋_GB2312" w:hAnsi="Times New Roman" w:cs="Times New Roman" w:hint="eastAsia"/>
          <w:sz w:val="32"/>
          <w:szCs w:val="32"/>
        </w:rPr>
        <w:t>收入</w:t>
      </w:r>
      <w:r w:rsidR="00457BB5">
        <w:rPr>
          <w:rFonts w:ascii="Times New Roman" w:eastAsia="仿宋_GB2312" w:hAnsi="Times New Roman" w:cs="Times New Roman" w:hint="eastAsia"/>
          <w:sz w:val="32"/>
          <w:szCs w:val="32"/>
        </w:rPr>
        <w:t>370.1</w:t>
      </w:r>
      <w:r w:rsidR="001B0399">
        <w:rPr>
          <w:rFonts w:ascii="Times New Roman" w:eastAsia="仿宋_GB2312" w:hAnsi="Times New Roman" w:cs="Times New Roman" w:hint="eastAsia"/>
          <w:sz w:val="32"/>
          <w:szCs w:val="32"/>
        </w:rPr>
        <w:t>亿元，</w:t>
      </w:r>
      <w:r w:rsidR="009A33CB">
        <w:rPr>
          <w:rFonts w:ascii="Times New Roman" w:eastAsia="仿宋_GB2312" w:hAnsi="Times New Roman" w:cs="Times New Roman" w:hint="eastAsia"/>
          <w:sz w:val="32"/>
          <w:szCs w:val="32"/>
        </w:rPr>
        <w:t>增长</w:t>
      </w:r>
      <w:r w:rsidR="00457BB5">
        <w:rPr>
          <w:rFonts w:ascii="Times New Roman" w:eastAsia="仿宋_GB2312" w:hAnsi="Times New Roman" w:cs="Times New Roman" w:hint="eastAsia"/>
          <w:sz w:val="32"/>
          <w:szCs w:val="32"/>
        </w:rPr>
        <w:t>14.5</w:t>
      </w:r>
      <w:r w:rsidR="00A0003D" w:rsidRPr="00225E86">
        <w:rPr>
          <w:rFonts w:ascii="Times New Roman" w:eastAsia="仿宋_GB2312" w:hAnsi="Times New Roman" w:cs="Times New Roman" w:hint="eastAsia"/>
          <w:sz w:val="32"/>
          <w:szCs w:val="32"/>
        </w:rPr>
        <w:t>%</w:t>
      </w:r>
      <w:r w:rsidR="00AB384E" w:rsidRPr="00AB384E">
        <w:rPr>
          <w:rFonts w:ascii="Times New Roman" w:eastAsia="仿宋_GB2312" w:hAnsi="Times New Roman" w:cs="Times New Roman" w:hint="eastAsia"/>
          <w:sz w:val="32"/>
          <w:szCs w:val="32"/>
        </w:rPr>
        <w:t>。</w:t>
      </w:r>
    </w:p>
    <w:p w:rsidR="00457BB5" w:rsidRPr="00457BB5" w:rsidRDefault="00457BB5" w:rsidP="00457BB5">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w:t>
      </w:r>
      <w:r>
        <w:rPr>
          <w:rFonts w:ascii="楷体_GB2312" w:eastAsia="楷体_GB2312" w:hAnsi="Times New Roman" w:cs="Times New Roman" w:hint="eastAsia"/>
          <w:color w:val="333399"/>
          <w:sz w:val="32"/>
          <w:szCs w:val="32"/>
        </w:rPr>
        <w:t>中关村朝阳园</w:t>
      </w:r>
    </w:p>
    <w:p w:rsidR="00966697" w:rsidRPr="00225E86" w:rsidRDefault="00457BB5"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1-11</w:t>
      </w:r>
      <w:r w:rsidRPr="00225E86">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中关村朝阳园规模（限额）以上</w:t>
      </w:r>
      <w:r w:rsidR="000C2804">
        <w:rPr>
          <w:rFonts w:ascii="Times New Roman" w:eastAsia="仿宋_GB2312" w:hAnsi="Times New Roman" w:cs="Times New Roman" w:hint="eastAsia"/>
          <w:sz w:val="32"/>
          <w:szCs w:val="32"/>
        </w:rPr>
        <w:t>高新技术企业</w:t>
      </w:r>
      <w:r w:rsidRPr="00225E86">
        <w:rPr>
          <w:rFonts w:ascii="Times New Roman" w:eastAsia="仿宋_GB2312" w:hAnsi="Times New Roman" w:cs="Times New Roman" w:hint="eastAsia"/>
          <w:sz w:val="32"/>
          <w:szCs w:val="32"/>
        </w:rPr>
        <w:t>实现总收入</w:t>
      </w:r>
      <w:r>
        <w:rPr>
          <w:rFonts w:ascii="Times New Roman" w:eastAsia="仿宋_GB2312" w:hAnsi="Times New Roman" w:cs="Times New Roman" w:hint="eastAsia"/>
          <w:sz w:val="32"/>
          <w:szCs w:val="32"/>
        </w:rPr>
        <w:t>8313.7</w:t>
      </w:r>
      <w:r>
        <w:rPr>
          <w:rFonts w:ascii="Times New Roman" w:eastAsia="仿宋_GB2312" w:hAnsi="Times New Roman" w:cs="Times New Roman" w:hint="eastAsia"/>
          <w:sz w:val="32"/>
          <w:szCs w:val="32"/>
        </w:rPr>
        <w:t>亿元，比上年</w:t>
      </w:r>
      <w:r w:rsidRPr="00225E86">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18.4</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；实现利润</w:t>
      </w:r>
      <w:r>
        <w:rPr>
          <w:rFonts w:ascii="Times New Roman" w:eastAsia="仿宋_GB2312" w:hAnsi="Times New Roman" w:cs="Times New Roman" w:hint="eastAsia"/>
          <w:sz w:val="32"/>
          <w:szCs w:val="32"/>
        </w:rPr>
        <w:t>615.1</w:t>
      </w:r>
      <w:r>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增长</w:t>
      </w:r>
      <w:r>
        <w:rPr>
          <w:rFonts w:ascii="Times New Roman" w:eastAsia="仿宋_GB2312" w:hAnsi="Times New Roman" w:cs="Times New Roman" w:hint="eastAsia"/>
          <w:sz w:val="32"/>
          <w:szCs w:val="32"/>
        </w:rPr>
        <w:t>5.1</w:t>
      </w:r>
      <w:r w:rsidRPr="00225E8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实现工业总产值</w:t>
      </w:r>
      <w:r w:rsidR="0097697C">
        <w:rPr>
          <w:rFonts w:ascii="Times New Roman" w:eastAsia="仿宋_GB2312" w:hAnsi="Times New Roman" w:cs="Times New Roman" w:hint="eastAsia"/>
          <w:sz w:val="32"/>
          <w:szCs w:val="32"/>
        </w:rPr>
        <w:t>445.1</w:t>
      </w:r>
      <w:r>
        <w:rPr>
          <w:rFonts w:ascii="Times New Roman" w:eastAsia="仿宋_GB2312" w:hAnsi="Times New Roman" w:cs="Times New Roman" w:hint="eastAsia"/>
          <w:sz w:val="32"/>
          <w:szCs w:val="32"/>
        </w:rPr>
        <w:t>亿元，增长</w:t>
      </w:r>
      <w:r w:rsidR="0097697C">
        <w:rPr>
          <w:rFonts w:ascii="Times New Roman" w:eastAsia="仿宋_GB2312" w:hAnsi="Times New Roman" w:cs="Times New Roman" w:hint="eastAsia"/>
          <w:sz w:val="32"/>
          <w:szCs w:val="32"/>
        </w:rPr>
        <w:t>14.0</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555149"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lastRenderedPageBreak/>
        <w:t>九</w:t>
      </w:r>
      <w:r w:rsidR="00555149" w:rsidRPr="00225E86">
        <w:rPr>
          <w:rFonts w:ascii="黑体" w:eastAsia="黑体" w:hAnsi="黑体" w:cs="Times New Roman" w:hint="eastAsia"/>
          <w:sz w:val="32"/>
          <w:szCs w:val="32"/>
        </w:rPr>
        <w:t>、资源、环境与城市管理</w:t>
      </w:r>
    </w:p>
    <w:p w:rsidR="00555149" w:rsidRPr="00225E86" w:rsidRDefault="00555149"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◇能源消耗</w:t>
      </w:r>
    </w:p>
    <w:p w:rsidR="00555149" w:rsidRPr="00225E86" w:rsidRDefault="00555149" w:rsidP="003B10BC">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初步核算，全年能源消费总量</w:t>
      </w:r>
      <w:r w:rsidR="0097697C">
        <w:rPr>
          <w:rFonts w:ascii="Times New Roman" w:eastAsia="仿宋_GB2312" w:hAnsi="Times New Roman" w:cs="Times New Roman" w:hint="eastAsia"/>
          <w:sz w:val="32"/>
          <w:szCs w:val="32"/>
        </w:rPr>
        <w:t>927.01</w:t>
      </w:r>
      <w:r w:rsidR="00CD4269" w:rsidRPr="00225E86">
        <w:rPr>
          <w:rFonts w:ascii="Times New Roman" w:eastAsia="仿宋_GB2312" w:hAnsi="Times New Roman" w:cs="Times New Roman" w:hint="eastAsia"/>
          <w:sz w:val="32"/>
          <w:szCs w:val="32"/>
        </w:rPr>
        <w:t>万吨标准煤，比上年</w:t>
      </w:r>
      <w:r w:rsidR="009A33CB">
        <w:rPr>
          <w:rFonts w:ascii="Times New Roman" w:eastAsia="仿宋_GB2312" w:hAnsi="Times New Roman" w:cs="Times New Roman" w:hint="eastAsia"/>
          <w:sz w:val="32"/>
          <w:szCs w:val="32"/>
        </w:rPr>
        <w:t>增长</w:t>
      </w:r>
      <w:r w:rsidR="0097697C">
        <w:rPr>
          <w:rFonts w:ascii="Times New Roman" w:eastAsia="仿宋_GB2312" w:hAnsi="Times New Roman" w:cs="Times New Roman" w:hint="eastAsia"/>
          <w:sz w:val="32"/>
          <w:szCs w:val="32"/>
        </w:rPr>
        <w:t>6.86</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r w:rsidR="003B10BC">
        <w:rPr>
          <w:rFonts w:ascii="Times New Roman" w:eastAsia="仿宋_GB2312" w:hAnsi="Times New Roman" w:cs="Times New Roman" w:hint="eastAsia"/>
          <w:sz w:val="32"/>
          <w:szCs w:val="32"/>
        </w:rPr>
        <w:t>按</w:t>
      </w:r>
      <w:r w:rsidR="00A376BE">
        <w:rPr>
          <w:rFonts w:ascii="Times New Roman" w:eastAsia="仿宋_GB2312" w:hAnsi="Times New Roman" w:cs="Times New Roman" w:hint="eastAsia"/>
          <w:sz w:val="32"/>
          <w:szCs w:val="32"/>
        </w:rPr>
        <w:t>不变价</w:t>
      </w:r>
      <w:r w:rsidR="003B10BC">
        <w:rPr>
          <w:rFonts w:ascii="Times New Roman" w:eastAsia="仿宋_GB2312" w:hAnsi="Times New Roman" w:cs="Times New Roman" w:hint="eastAsia"/>
          <w:sz w:val="32"/>
          <w:szCs w:val="32"/>
        </w:rPr>
        <w:t>计算</w:t>
      </w:r>
      <w:r w:rsidR="003B10BC"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万元</w:t>
      </w:r>
      <w:r w:rsidRPr="00225E86">
        <w:rPr>
          <w:rFonts w:ascii="Times New Roman" w:eastAsia="仿宋_GB2312" w:hAnsi="Times New Roman" w:cs="Times New Roman" w:hint="eastAsia"/>
          <w:sz w:val="32"/>
          <w:szCs w:val="32"/>
        </w:rPr>
        <w:t>GDP</w:t>
      </w:r>
      <w:r w:rsidRPr="00225E86">
        <w:rPr>
          <w:rFonts w:ascii="Times New Roman" w:eastAsia="仿宋_GB2312" w:hAnsi="Times New Roman" w:cs="Times New Roman" w:hint="eastAsia"/>
          <w:sz w:val="32"/>
          <w:szCs w:val="32"/>
        </w:rPr>
        <w:t>能耗</w:t>
      </w:r>
      <w:r w:rsidR="0097697C">
        <w:rPr>
          <w:rFonts w:ascii="Times New Roman" w:eastAsia="仿宋_GB2312" w:hAnsi="Times New Roman" w:cs="Times New Roman" w:hint="eastAsia"/>
          <w:sz w:val="32"/>
          <w:szCs w:val="32"/>
        </w:rPr>
        <w:t>0.1217</w:t>
      </w:r>
      <w:r w:rsidRPr="00225E86">
        <w:rPr>
          <w:rFonts w:ascii="Times New Roman" w:eastAsia="仿宋_GB2312" w:hAnsi="Times New Roman" w:cs="Times New Roman" w:hint="eastAsia"/>
          <w:sz w:val="32"/>
          <w:szCs w:val="32"/>
        </w:rPr>
        <w:t>吨标准煤</w:t>
      </w:r>
      <w:r w:rsidR="003B10BC">
        <w:rPr>
          <w:rFonts w:ascii="Times New Roman" w:eastAsia="仿宋_GB2312" w:hAnsi="Times New Roman" w:cs="Times New Roman" w:hint="eastAsia"/>
          <w:sz w:val="32"/>
          <w:szCs w:val="32"/>
        </w:rPr>
        <w:t>，</w:t>
      </w:r>
      <w:r w:rsidR="0097697C">
        <w:rPr>
          <w:rFonts w:ascii="Times New Roman" w:eastAsia="仿宋_GB2312" w:hAnsi="Times New Roman" w:cs="Times New Roman" w:hint="eastAsia"/>
          <w:sz w:val="32"/>
          <w:szCs w:val="32"/>
        </w:rPr>
        <w:t>下降</w:t>
      </w:r>
      <w:r w:rsidR="0097697C">
        <w:rPr>
          <w:rFonts w:ascii="Times New Roman" w:eastAsia="仿宋_GB2312" w:hAnsi="Times New Roman" w:cs="Times New Roman" w:hint="eastAsia"/>
          <w:sz w:val="32"/>
          <w:szCs w:val="32"/>
        </w:rPr>
        <w:t>0.55</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864A71" w:rsidRPr="00225E86" w:rsidRDefault="00864A71" w:rsidP="00225E86">
      <w:pPr>
        <w:spacing w:line="560" w:lineRule="exact"/>
        <w:ind w:firstLineChars="200" w:firstLine="640"/>
        <w:rPr>
          <w:rFonts w:ascii="楷体_GB2312" w:eastAsia="楷体_GB2312" w:hAnsi="Times New Roman" w:cs="Times New Roman"/>
          <w:color w:val="333399"/>
          <w:sz w:val="32"/>
          <w:szCs w:val="32"/>
        </w:rPr>
      </w:pPr>
      <w:r w:rsidRPr="00886383">
        <w:rPr>
          <w:rFonts w:ascii="楷体_GB2312" w:eastAsia="楷体_GB2312" w:hAnsi="Times New Roman" w:cs="Times New Roman" w:hint="eastAsia"/>
          <w:color w:val="333399"/>
          <w:sz w:val="32"/>
          <w:szCs w:val="32"/>
        </w:rPr>
        <w:t>◇绿化资源</w:t>
      </w:r>
    </w:p>
    <w:p w:rsidR="00864A71" w:rsidRPr="00225E86" w:rsidRDefault="00864A71"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全年新增绿化面积</w:t>
      </w:r>
      <w:r w:rsidR="00886383">
        <w:rPr>
          <w:rFonts w:ascii="Times New Roman" w:eastAsia="仿宋_GB2312" w:hAnsi="Times New Roman" w:cs="Times New Roman" w:hint="eastAsia"/>
          <w:sz w:val="32"/>
          <w:szCs w:val="32"/>
        </w:rPr>
        <w:t>346.3</w:t>
      </w:r>
      <w:r w:rsidRPr="00225E86">
        <w:rPr>
          <w:rFonts w:ascii="Times New Roman" w:eastAsia="仿宋_GB2312" w:hAnsi="Times New Roman" w:cs="Times New Roman" w:hint="eastAsia"/>
          <w:sz w:val="32"/>
          <w:szCs w:val="32"/>
        </w:rPr>
        <w:t>公顷，改造绿化面积</w:t>
      </w:r>
      <w:r w:rsidR="00886383">
        <w:rPr>
          <w:rFonts w:ascii="Times New Roman" w:eastAsia="仿宋_GB2312" w:hAnsi="Times New Roman" w:cs="Times New Roman" w:hint="eastAsia"/>
          <w:sz w:val="32"/>
          <w:szCs w:val="32"/>
        </w:rPr>
        <w:t>136.0</w:t>
      </w:r>
      <w:r w:rsidRPr="00225E86">
        <w:rPr>
          <w:rFonts w:ascii="Times New Roman" w:eastAsia="仿宋_GB2312" w:hAnsi="Times New Roman" w:cs="Times New Roman" w:hint="eastAsia"/>
          <w:sz w:val="32"/>
          <w:szCs w:val="32"/>
        </w:rPr>
        <w:t>公顷</w:t>
      </w:r>
      <w:r w:rsidR="00176686"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城市绿化覆盖率</w:t>
      </w:r>
      <w:r w:rsidR="00176686" w:rsidRPr="00225E86">
        <w:rPr>
          <w:rFonts w:ascii="Times New Roman" w:eastAsia="仿宋_GB2312" w:hAnsi="Times New Roman" w:cs="Times New Roman" w:hint="eastAsia"/>
          <w:sz w:val="32"/>
          <w:szCs w:val="32"/>
        </w:rPr>
        <w:t>为</w:t>
      </w:r>
      <w:r w:rsidR="00886383">
        <w:rPr>
          <w:rFonts w:ascii="Times New Roman" w:eastAsia="仿宋_GB2312" w:hAnsi="Times New Roman" w:cs="Times New Roman" w:hint="eastAsia"/>
          <w:sz w:val="32"/>
          <w:szCs w:val="32"/>
        </w:rPr>
        <w:t>48.05</w:t>
      </w:r>
      <w:r w:rsidRPr="00225E86">
        <w:rPr>
          <w:rFonts w:ascii="Times New Roman" w:eastAsia="仿宋_GB2312" w:hAnsi="Times New Roman" w:cs="Times New Roman" w:hint="eastAsia"/>
          <w:sz w:val="32"/>
          <w:szCs w:val="32"/>
        </w:rPr>
        <w:t>%</w:t>
      </w:r>
      <w:r w:rsidR="00F12C48">
        <w:rPr>
          <w:rFonts w:ascii="Times New Roman" w:eastAsia="仿宋_GB2312" w:hAnsi="Times New Roman" w:cs="Times New Roman" w:hint="eastAsia"/>
          <w:sz w:val="32"/>
          <w:szCs w:val="32"/>
        </w:rPr>
        <w:t>。</w:t>
      </w:r>
      <w:r w:rsidR="00176686" w:rsidRPr="00225E86">
        <w:rPr>
          <w:rFonts w:ascii="Times New Roman" w:eastAsia="仿宋_GB2312" w:hAnsi="Times New Roman" w:cs="Times New Roman" w:hint="eastAsia"/>
          <w:sz w:val="32"/>
          <w:szCs w:val="32"/>
        </w:rPr>
        <w:t>人均公共绿地面积</w:t>
      </w:r>
      <w:r w:rsidR="00886383">
        <w:rPr>
          <w:rFonts w:ascii="Times New Roman" w:eastAsia="仿宋_GB2312" w:hAnsi="Times New Roman" w:cs="Times New Roman" w:hint="eastAsia"/>
          <w:sz w:val="32"/>
          <w:szCs w:val="32"/>
        </w:rPr>
        <w:t>46.61</w:t>
      </w:r>
      <w:r w:rsidR="00176686" w:rsidRPr="00225E86">
        <w:rPr>
          <w:rFonts w:ascii="Times New Roman" w:eastAsia="仿宋_GB2312" w:hAnsi="Times New Roman" w:cs="Times New Roman" w:hint="eastAsia"/>
          <w:sz w:val="32"/>
          <w:szCs w:val="32"/>
        </w:rPr>
        <w:t>平方米，人均公园绿地面积为</w:t>
      </w:r>
      <w:r w:rsidR="00886383">
        <w:rPr>
          <w:rFonts w:ascii="Times New Roman" w:eastAsia="仿宋_GB2312" w:hAnsi="Times New Roman" w:cs="Times New Roman" w:hint="eastAsia"/>
          <w:sz w:val="32"/>
          <w:szCs w:val="32"/>
        </w:rPr>
        <w:t>18.54</w:t>
      </w:r>
      <w:r w:rsidR="00176686" w:rsidRPr="00225E86">
        <w:rPr>
          <w:rFonts w:ascii="Times New Roman" w:eastAsia="仿宋_GB2312" w:hAnsi="Times New Roman" w:cs="Times New Roman" w:hint="eastAsia"/>
          <w:sz w:val="32"/>
          <w:szCs w:val="32"/>
        </w:rPr>
        <w:t>平方米。</w:t>
      </w:r>
    </w:p>
    <w:p w:rsidR="00555149" w:rsidRPr="00225E86" w:rsidRDefault="00555149" w:rsidP="00225E86">
      <w:pPr>
        <w:spacing w:line="560" w:lineRule="exact"/>
        <w:ind w:firstLineChars="200" w:firstLine="640"/>
        <w:rPr>
          <w:rFonts w:ascii="楷体_GB2312" w:eastAsia="楷体_GB2312" w:hAnsi="Times New Roman" w:cs="Times New Roman"/>
          <w:color w:val="333399"/>
          <w:sz w:val="32"/>
          <w:szCs w:val="32"/>
        </w:rPr>
      </w:pPr>
      <w:r w:rsidRPr="00984744">
        <w:rPr>
          <w:rFonts w:ascii="楷体_GB2312" w:eastAsia="楷体_GB2312" w:hAnsi="Times New Roman" w:cs="Times New Roman" w:hint="eastAsia"/>
          <w:color w:val="333399"/>
          <w:sz w:val="32"/>
          <w:szCs w:val="32"/>
        </w:rPr>
        <w:t>◇环境保护</w:t>
      </w:r>
    </w:p>
    <w:p w:rsidR="00555149" w:rsidRPr="00225E86" w:rsidRDefault="0055514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全区空气中</w:t>
      </w:r>
      <w:r w:rsidR="00460D48" w:rsidRPr="00460D48">
        <w:rPr>
          <w:rFonts w:ascii="Times New Roman" w:eastAsia="仿宋_GB2312" w:hAnsi="Times New Roman" w:cs="Times New Roman" w:hint="eastAsia"/>
          <w:sz w:val="32"/>
          <w:szCs w:val="32"/>
        </w:rPr>
        <w:t>可吸入颗粒物（</w:t>
      </w:r>
      <w:r w:rsidR="00460D48" w:rsidRPr="00460D48">
        <w:rPr>
          <w:rFonts w:ascii="Times New Roman" w:eastAsia="仿宋_GB2312" w:hAnsi="Times New Roman" w:cs="Times New Roman" w:hint="eastAsia"/>
          <w:sz w:val="32"/>
          <w:szCs w:val="32"/>
        </w:rPr>
        <w:t>PM10</w:t>
      </w:r>
      <w:r w:rsidR="00460D48" w:rsidRPr="00460D48">
        <w:rPr>
          <w:rFonts w:ascii="Times New Roman" w:eastAsia="仿宋_GB2312" w:hAnsi="Times New Roman" w:cs="Times New Roman" w:hint="eastAsia"/>
          <w:sz w:val="32"/>
          <w:szCs w:val="32"/>
        </w:rPr>
        <w:t>）年均浓度值</w:t>
      </w:r>
      <w:r w:rsidRPr="00225E86">
        <w:rPr>
          <w:rFonts w:ascii="Times New Roman" w:eastAsia="仿宋_GB2312" w:hAnsi="Times New Roman" w:cs="Times New Roman" w:hint="eastAsia"/>
          <w:sz w:val="32"/>
          <w:szCs w:val="32"/>
        </w:rPr>
        <w:t>为</w:t>
      </w:r>
      <w:r w:rsidR="00460D48">
        <w:rPr>
          <w:rFonts w:ascii="Times New Roman" w:eastAsia="仿宋_GB2312" w:hAnsi="Times New Roman" w:cs="Times New Roman" w:hint="eastAsia"/>
          <w:sz w:val="32"/>
          <w:szCs w:val="32"/>
        </w:rPr>
        <w:t>58</w:t>
      </w:r>
      <w:r w:rsidRPr="00225E86">
        <w:rPr>
          <w:rFonts w:ascii="Times New Roman" w:eastAsia="仿宋_GB2312" w:hAnsi="Times New Roman" w:cs="Times New Roman" w:hint="eastAsia"/>
          <w:sz w:val="32"/>
          <w:szCs w:val="32"/>
        </w:rPr>
        <w:t>微克</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立方米，比上年</w:t>
      </w:r>
      <w:r w:rsidR="00460D48">
        <w:rPr>
          <w:rFonts w:ascii="Times New Roman" w:eastAsia="仿宋_GB2312" w:hAnsi="Times New Roman" w:cs="Times New Roman" w:hint="eastAsia"/>
          <w:sz w:val="32"/>
          <w:szCs w:val="32"/>
        </w:rPr>
        <w:t>下降</w:t>
      </w:r>
      <w:r w:rsidR="00460D48">
        <w:rPr>
          <w:rFonts w:ascii="Times New Roman" w:eastAsia="仿宋_GB2312" w:hAnsi="Times New Roman" w:cs="Times New Roman" w:hint="eastAsia"/>
          <w:sz w:val="32"/>
          <w:szCs w:val="32"/>
        </w:rPr>
        <w:t>3.3</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。空气中细颗粒物</w:t>
      </w:r>
      <w:r w:rsidR="00460D48" w:rsidRPr="00225E86">
        <w:rPr>
          <w:rFonts w:ascii="Times New Roman" w:eastAsia="仿宋_GB2312" w:hAnsi="Times New Roman" w:cs="Times New Roman" w:hint="eastAsia"/>
          <w:sz w:val="32"/>
          <w:szCs w:val="32"/>
        </w:rPr>
        <w:t>（</w:t>
      </w:r>
      <w:r w:rsidR="00460D48" w:rsidRPr="00225E86">
        <w:rPr>
          <w:rFonts w:ascii="Times New Roman" w:eastAsia="仿宋_GB2312" w:hAnsi="Times New Roman" w:cs="Times New Roman" w:hint="eastAsia"/>
          <w:sz w:val="32"/>
          <w:szCs w:val="32"/>
        </w:rPr>
        <w:t>PM2.5</w:t>
      </w:r>
      <w:r w:rsidR="00460D48" w:rsidRPr="00225E86">
        <w:rPr>
          <w:rFonts w:ascii="Times New Roman" w:eastAsia="仿宋_GB2312" w:hAnsi="Times New Roman" w:cs="Times New Roman" w:hint="eastAsia"/>
          <w:sz w:val="32"/>
          <w:szCs w:val="32"/>
        </w:rPr>
        <w:t>）</w:t>
      </w:r>
      <w:r w:rsidR="00460D48">
        <w:rPr>
          <w:rFonts w:ascii="Times New Roman" w:eastAsia="仿宋_GB2312" w:hAnsi="Times New Roman" w:cs="Times New Roman" w:hint="eastAsia"/>
          <w:sz w:val="32"/>
          <w:szCs w:val="32"/>
        </w:rPr>
        <w:t>年</w:t>
      </w:r>
      <w:r w:rsidRPr="00225E86">
        <w:rPr>
          <w:rFonts w:ascii="Times New Roman" w:eastAsia="仿宋_GB2312" w:hAnsi="Times New Roman" w:cs="Times New Roman" w:hint="eastAsia"/>
          <w:sz w:val="32"/>
          <w:szCs w:val="32"/>
        </w:rPr>
        <w:t>均浓度</w:t>
      </w:r>
      <w:r w:rsidR="00984744">
        <w:rPr>
          <w:rFonts w:ascii="Times New Roman" w:eastAsia="仿宋_GB2312" w:hAnsi="Times New Roman" w:cs="Times New Roman" w:hint="eastAsia"/>
          <w:sz w:val="32"/>
          <w:szCs w:val="32"/>
        </w:rPr>
        <w:t>值为</w:t>
      </w:r>
      <w:r w:rsidR="00460D48">
        <w:rPr>
          <w:rFonts w:ascii="Times New Roman" w:eastAsia="仿宋_GB2312" w:hAnsi="Times New Roman" w:cs="Times New Roman" w:hint="eastAsia"/>
          <w:sz w:val="32"/>
          <w:szCs w:val="32"/>
        </w:rPr>
        <w:t>34</w:t>
      </w:r>
      <w:r w:rsidRPr="00225E86">
        <w:rPr>
          <w:rFonts w:ascii="Times New Roman" w:eastAsia="仿宋_GB2312" w:hAnsi="Times New Roman" w:cs="Times New Roman" w:hint="eastAsia"/>
          <w:sz w:val="32"/>
          <w:szCs w:val="32"/>
        </w:rPr>
        <w:t>微克</w:t>
      </w:r>
      <w:r w:rsidRPr="00225E86">
        <w:rPr>
          <w:rFonts w:ascii="Times New Roman" w:eastAsia="仿宋_GB2312" w:hAnsi="Times New Roman" w:cs="Times New Roman" w:hint="eastAsia"/>
          <w:sz w:val="32"/>
          <w:szCs w:val="32"/>
        </w:rPr>
        <w:t>/</w:t>
      </w:r>
      <w:r w:rsidR="00A34BF2">
        <w:rPr>
          <w:rFonts w:ascii="Times New Roman" w:eastAsia="仿宋_GB2312" w:hAnsi="Times New Roman" w:cs="Times New Roman" w:hint="eastAsia"/>
          <w:sz w:val="32"/>
          <w:szCs w:val="32"/>
        </w:rPr>
        <w:t>立方米，</w:t>
      </w:r>
      <w:r w:rsidR="00460D48">
        <w:rPr>
          <w:rFonts w:ascii="Times New Roman" w:eastAsia="仿宋_GB2312" w:hAnsi="Times New Roman" w:cs="Times New Roman" w:hint="eastAsia"/>
          <w:sz w:val="32"/>
          <w:szCs w:val="32"/>
        </w:rPr>
        <w:t>下降</w:t>
      </w:r>
      <w:r w:rsidR="00460D48">
        <w:rPr>
          <w:rFonts w:ascii="Times New Roman" w:eastAsia="仿宋_GB2312" w:hAnsi="Times New Roman" w:cs="Times New Roman" w:hint="eastAsia"/>
          <w:sz w:val="32"/>
          <w:szCs w:val="32"/>
        </w:rPr>
        <w:t>12.8</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。平均每月降尘量</w:t>
      </w:r>
      <w:r w:rsidR="00460D48">
        <w:rPr>
          <w:rFonts w:ascii="Times New Roman" w:eastAsia="仿宋_GB2312" w:hAnsi="Times New Roman" w:cs="Times New Roman" w:hint="eastAsia"/>
          <w:sz w:val="32"/>
          <w:szCs w:val="32"/>
        </w:rPr>
        <w:t>4.6</w:t>
      </w:r>
      <w:r w:rsidRPr="00225E86">
        <w:rPr>
          <w:rFonts w:ascii="Times New Roman" w:eastAsia="仿宋_GB2312" w:hAnsi="Times New Roman" w:cs="Times New Roman" w:hint="eastAsia"/>
          <w:sz w:val="32"/>
          <w:szCs w:val="32"/>
        </w:rPr>
        <w:t>吨</w:t>
      </w:r>
      <w:r w:rsidRPr="00225E86">
        <w:rPr>
          <w:rFonts w:ascii="Times New Roman" w:eastAsia="仿宋_GB2312" w:hAnsi="Times New Roman" w:cs="Times New Roman" w:hint="eastAsia"/>
          <w:sz w:val="32"/>
          <w:szCs w:val="32"/>
        </w:rPr>
        <w:t>/</w:t>
      </w:r>
      <w:r w:rsidR="00A34BF2">
        <w:rPr>
          <w:rFonts w:ascii="Times New Roman" w:eastAsia="仿宋_GB2312" w:hAnsi="Times New Roman" w:cs="Times New Roman" w:hint="eastAsia"/>
          <w:sz w:val="32"/>
          <w:szCs w:val="32"/>
        </w:rPr>
        <w:t>平方公里，</w:t>
      </w:r>
      <w:r w:rsidR="00460D48">
        <w:rPr>
          <w:rFonts w:ascii="Times New Roman" w:eastAsia="仿宋_GB2312" w:hAnsi="Times New Roman" w:cs="Times New Roman" w:hint="eastAsia"/>
          <w:sz w:val="32"/>
          <w:szCs w:val="32"/>
        </w:rPr>
        <w:t>下降</w:t>
      </w:r>
      <w:r w:rsidR="00460D48">
        <w:rPr>
          <w:rFonts w:ascii="Times New Roman" w:eastAsia="仿宋_GB2312" w:hAnsi="Times New Roman" w:cs="Times New Roman" w:hint="eastAsia"/>
          <w:sz w:val="32"/>
          <w:szCs w:val="32"/>
        </w:rPr>
        <w:t>22.0</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555149" w:rsidRPr="00225E86" w:rsidRDefault="00555149"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◇安全生产</w:t>
      </w:r>
    </w:p>
    <w:p w:rsidR="006D56DA" w:rsidRPr="00225E86" w:rsidRDefault="0055514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全年共发生生产经营性死亡事故</w:t>
      </w:r>
      <w:r w:rsidR="00251AAE">
        <w:rPr>
          <w:rFonts w:ascii="Times New Roman" w:eastAsia="仿宋_GB2312" w:hAnsi="Times New Roman" w:cs="Times New Roman" w:hint="eastAsia"/>
          <w:sz w:val="32"/>
          <w:szCs w:val="32"/>
        </w:rPr>
        <w:t>45</w:t>
      </w:r>
      <w:r w:rsidRPr="00225E86">
        <w:rPr>
          <w:rFonts w:ascii="Times New Roman" w:eastAsia="仿宋_GB2312" w:hAnsi="Times New Roman" w:cs="Times New Roman" w:hint="eastAsia"/>
          <w:sz w:val="32"/>
          <w:szCs w:val="32"/>
        </w:rPr>
        <w:t>起，生产经营性死亡人数</w:t>
      </w:r>
      <w:r w:rsidR="00251AAE">
        <w:rPr>
          <w:rFonts w:ascii="Times New Roman" w:eastAsia="仿宋_GB2312" w:hAnsi="Times New Roman" w:cs="Times New Roman" w:hint="eastAsia"/>
          <w:sz w:val="32"/>
          <w:szCs w:val="32"/>
        </w:rPr>
        <w:t>50</w:t>
      </w:r>
      <w:r w:rsidRPr="00225E86">
        <w:rPr>
          <w:rFonts w:ascii="Times New Roman" w:eastAsia="仿宋_GB2312" w:hAnsi="Times New Roman" w:cs="Times New Roman" w:hint="eastAsia"/>
          <w:sz w:val="32"/>
          <w:szCs w:val="32"/>
        </w:rPr>
        <w:t>人。</w:t>
      </w:r>
    </w:p>
    <w:p w:rsidR="006D56DA" w:rsidRPr="00225E86" w:rsidRDefault="006D56DA" w:rsidP="00225E86">
      <w:pPr>
        <w:spacing w:line="560" w:lineRule="exact"/>
        <w:jc w:val="center"/>
        <w:rPr>
          <w:rFonts w:ascii="黑体" w:eastAsia="黑体" w:hAnsi="黑体" w:cs="Times New Roman"/>
          <w:sz w:val="32"/>
          <w:szCs w:val="32"/>
        </w:rPr>
      </w:pPr>
      <w:r w:rsidRPr="00225E86">
        <w:rPr>
          <w:rFonts w:ascii="黑体" w:eastAsia="黑体" w:hAnsi="黑体" w:cs="Times New Roman" w:hint="eastAsia"/>
          <w:sz w:val="32"/>
          <w:szCs w:val="32"/>
        </w:rPr>
        <w:t>十、人民生活和社会保障</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◇人民生活</w:t>
      </w:r>
    </w:p>
    <w:p w:rsidR="006D56DA" w:rsidRPr="00225E86" w:rsidRDefault="000367C8" w:rsidP="0012105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全年居民人均可支配收入为</w:t>
      </w:r>
      <w:r w:rsidR="00251AAE">
        <w:rPr>
          <w:rFonts w:ascii="Times New Roman" w:eastAsia="仿宋_GB2312" w:hAnsi="Times New Roman" w:cs="Times New Roman" w:hint="eastAsia"/>
          <w:sz w:val="32"/>
          <w:szCs w:val="32"/>
        </w:rPr>
        <w:t>84770</w:t>
      </w:r>
      <w:r w:rsidR="006D56DA" w:rsidRPr="00225E86">
        <w:rPr>
          <w:rFonts w:ascii="Times New Roman" w:eastAsia="仿宋_GB2312" w:hAnsi="Times New Roman" w:cs="Times New Roman" w:hint="eastAsia"/>
          <w:sz w:val="32"/>
          <w:szCs w:val="32"/>
        </w:rPr>
        <w:t>元，比上年增长</w:t>
      </w:r>
      <w:r w:rsidR="00251AAE">
        <w:rPr>
          <w:rFonts w:ascii="Times New Roman" w:eastAsia="仿宋_GB2312" w:hAnsi="Times New Roman" w:cs="Times New Roman" w:hint="eastAsia"/>
          <w:sz w:val="32"/>
          <w:szCs w:val="32"/>
        </w:rPr>
        <w:t>7.7</w:t>
      </w:r>
      <w:r w:rsidR="006D56DA" w:rsidRPr="00225E86">
        <w:rPr>
          <w:rFonts w:ascii="Times New Roman" w:eastAsia="仿宋_GB2312" w:hAnsi="Times New Roman" w:cs="Times New Roman" w:hint="eastAsia"/>
          <w:sz w:val="32"/>
          <w:szCs w:val="32"/>
        </w:rPr>
        <w:t>%</w:t>
      </w:r>
      <w:r w:rsidR="00F12C48">
        <w:rPr>
          <w:rFonts w:ascii="Times New Roman" w:eastAsia="仿宋_GB2312" w:hAnsi="Times New Roman" w:cs="Times New Roman" w:hint="eastAsia"/>
          <w:sz w:val="32"/>
          <w:szCs w:val="32"/>
        </w:rPr>
        <w:t>。</w:t>
      </w:r>
      <w:r w:rsidR="0012105C" w:rsidRPr="0012105C">
        <w:rPr>
          <w:rFonts w:ascii="Times New Roman" w:eastAsia="仿宋_GB2312" w:hAnsi="Times New Roman" w:cs="Times New Roman" w:hint="eastAsia"/>
          <w:sz w:val="32"/>
          <w:szCs w:val="32"/>
        </w:rPr>
        <w:t>从四项收入构成看，居民人均工资性收入</w:t>
      </w:r>
      <w:r w:rsidR="00251AAE">
        <w:rPr>
          <w:rFonts w:ascii="Times New Roman" w:eastAsia="仿宋_GB2312" w:hAnsi="Times New Roman" w:cs="Times New Roman" w:hint="eastAsia"/>
          <w:sz w:val="32"/>
          <w:szCs w:val="32"/>
        </w:rPr>
        <w:t>53946</w:t>
      </w:r>
      <w:r w:rsidR="0012105C" w:rsidRPr="0012105C">
        <w:rPr>
          <w:rFonts w:ascii="Times New Roman" w:eastAsia="仿宋_GB2312" w:hAnsi="Times New Roman" w:cs="Times New Roman" w:hint="eastAsia"/>
          <w:sz w:val="32"/>
          <w:szCs w:val="32"/>
        </w:rPr>
        <w:t>元，人均经营净收入</w:t>
      </w:r>
      <w:r w:rsidR="00251AAE">
        <w:rPr>
          <w:rFonts w:ascii="Times New Roman" w:eastAsia="仿宋_GB2312" w:hAnsi="Times New Roman" w:cs="Times New Roman" w:hint="eastAsia"/>
          <w:sz w:val="32"/>
          <w:szCs w:val="32"/>
        </w:rPr>
        <w:t>407</w:t>
      </w:r>
      <w:r w:rsidR="0012105C" w:rsidRPr="0012105C">
        <w:rPr>
          <w:rFonts w:ascii="Times New Roman" w:eastAsia="仿宋_GB2312" w:hAnsi="Times New Roman" w:cs="Times New Roman" w:hint="eastAsia"/>
          <w:sz w:val="32"/>
          <w:szCs w:val="32"/>
        </w:rPr>
        <w:t>元，人均财产净收入</w:t>
      </w:r>
      <w:r w:rsidR="00251AAE">
        <w:rPr>
          <w:rFonts w:ascii="Times New Roman" w:eastAsia="仿宋_GB2312" w:hAnsi="Times New Roman" w:cs="Times New Roman" w:hint="eastAsia"/>
          <w:sz w:val="32"/>
          <w:szCs w:val="32"/>
        </w:rPr>
        <w:t>15527</w:t>
      </w:r>
      <w:r w:rsidR="0012105C" w:rsidRPr="0012105C">
        <w:rPr>
          <w:rFonts w:ascii="Times New Roman" w:eastAsia="仿宋_GB2312" w:hAnsi="Times New Roman" w:cs="Times New Roman" w:hint="eastAsia"/>
          <w:sz w:val="32"/>
          <w:szCs w:val="32"/>
        </w:rPr>
        <w:t>元，人均转移净收入</w:t>
      </w:r>
      <w:r w:rsidR="005F7573">
        <w:rPr>
          <w:rFonts w:ascii="Times New Roman" w:eastAsia="仿宋_GB2312" w:hAnsi="Times New Roman" w:cs="Times New Roman" w:hint="eastAsia"/>
          <w:sz w:val="32"/>
          <w:szCs w:val="32"/>
        </w:rPr>
        <w:t>14890</w:t>
      </w:r>
      <w:r w:rsidR="0012105C">
        <w:rPr>
          <w:rFonts w:ascii="Times New Roman" w:eastAsia="仿宋_GB2312" w:hAnsi="Times New Roman" w:cs="Times New Roman" w:hint="eastAsia"/>
          <w:sz w:val="32"/>
          <w:szCs w:val="32"/>
        </w:rPr>
        <w:t>元</w:t>
      </w:r>
      <w:r w:rsidRPr="000367C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居民人均消费支出为</w:t>
      </w:r>
      <w:r w:rsidR="005F7573">
        <w:rPr>
          <w:rFonts w:ascii="Times New Roman" w:eastAsia="仿宋_GB2312" w:hAnsi="Times New Roman" w:cs="Times New Roman" w:hint="eastAsia"/>
          <w:sz w:val="32"/>
          <w:szCs w:val="32"/>
        </w:rPr>
        <w:t>48922</w:t>
      </w:r>
      <w:r w:rsidR="0012105C">
        <w:rPr>
          <w:rFonts w:ascii="Times New Roman" w:eastAsia="仿宋_GB2312" w:hAnsi="Times New Roman" w:cs="Times New Roman" w:hint="eastAsia"/>
          <w:sz w:val="32"/>
          <w:szCs w:val="32"/>
        </w:rPr>
        <w:t>元，</w:t>
      </w:r>
      <w:r w:rsidR="009A33CB">
        <w:rPr>
          <w:rFonts w:ascii="Times New Roman" w:eastAsia="仿宋_GB2312" w:hAnsi="Times New Roman" w:cs="Times New Roman" w:hint="eastAsia"/>
          <w:sz w:val="32"/>
          <w:szCs w:val="32"/>
        </w:rPr>
        <w:t>增长</w:t>
      </w:r>
      <w:r w:rsidR="005F7573">
        <w:rPr>
          <w:rFonts w:ascii="Times New Roman" w:eastAsia="仿宋_GB2312" w:hAnsi="Times New Roman" w:cs="Times New Roman" w:hint="eastAsia"/>
          <w:sz w:val="32"/>
          <w:szCs w:val="32"/>
        </w:rPr>
        <w:t>9.5</w:t>
      </w:r>
      <w:r w:rsidR="006D56DA" w:rsidRPr="00225E86">
        <w:rPr>
          <w:rFonts w:ascii="Times New Roman" w:eastAsia="仿宋_GB2312" w:hAnsi="Times New Roman" w:cs="Times New Roman" w:hint="eastAsia"/>
          <w:sz w:val="32"/>
          <w:szCs w:val="32"/>
        </w:rPr>
        <w:t>%</w:t>
      </w:r>
      <w:r w:rsidR="006D56DA" w:rsidRPr="00225E86">
        <w:rPr>
          <w:rFonts w:ascii="Times New Roman" w:eastAsia="仿宋_GB2312" w:hAnsi="Times New Roman" w:cs="Times New Roman" w:hint="eastAsia"/>
          <w:sz w:val="32"/>
          <w:szCs w:val="32"/>
        </w:rPr>
        <w:t>。</w:t>
      </w:r>
    </w:p>
    <w:p w:rsidR="006D56DA" w:rsidRPr="00225E86" w:rsidRDefault="006D56DA" w:rsidP="00225E86">
      <w:pPr>
        <w:spacing w:line="560" w:lineRule="exact"/>
        <w:ind w:firstLineChars="200" w:firstLine="640"/>
        <w:rPr>
          <w:rFonts w:ascii="楷体_GB2312" w:eastAsia="楷体_GB2312" w:hAnsi="Times New Roman" w:cs="Times New Roman"/>
          <w:color w:val="333399"/>
          <w:sz w:val="32"/>
          <w:szCs w:val="32"/>
        </w:rPr>
      </w:pPr>
      <w:r w:rsidRPr="00225E86">
        <w:rPr>
          <w:rFonts w:ascii="楷体_GB2312" w:eastAsia="楷体_GB2312" w:hAnsi="Times New Roman" w:cs="Times New Roman" w:hint="eastAsia"/>
          <w:color w:val="333399"/>
          <w:sz w:val="32"/>
          <w:szCs w:val="32"/>
        </w:rPr>
        <w:t>◇社会保障</w:t>
      </w:r>
    </w:p>
    <w:p w:rsidR="006D56DA" w:rsidRPr="00225E86" w:rsidRDefault="006D56DA" w:rsidP="00A762F8">
      <w:pPr>
        <w:spacing w:line="560" w:lineRule="exact"/>
        <w:ind w:firstLineChars="200" w:firstLine="640"/>
        <w:rPr>
          <w:rFonts w:ascii="Times New Roman" w:eastAsia="仿宋_GB2312" w:hAnsi="Times New Roman" w:cs="Times New Roman"/>
          <w:sz w:val="32"/>
          <w:szCs w:val="32"/>
        </w:rPr>
      </w:pPr>
      <w:r w:rsidRPr="00700CAA">
        <w:rPr>
          <w:rFonts w:ascii="Times New Roman" w:eastAsia="仿宋_GB2312" w:hAnsi="Times New Roman" w:cs="Times New Roman" w:hint="eastAsia"/>
          <w:sz w:val="32"/>
          <w:szCs w:val="32"/>
        </w:rPr>
        <w:lastRenderedPageBreak/>
        <w:t>年末全区参加基本养老保险的人数为</w:t>
      </w:r>
      <w:r w:rsidR="00EE4922" w:rsidRPr="00700CAA">
        <w:rPr>
          <w:rFonts w:ascii="Times New Roman" w:eastAsia="仿宋_GB2312" w:hAnsi="Times New Roman" w:cs="Times New Roman" w:hint="eastAsia"/>
          <w:sz w:val="32"/>
          <w:szCs w:val="32"/>
        </w:rPr>
        <w:t>384.5</w:t>
      </w:r>
      <w:r w:rsidRPr="00700CAA">
        <w:rPr>
          <w:rFonts w:ascii="Times New Roman" w:eastAsia="仿宋_GB2312" w:hAnsi="Times New Roman" w:cs="Times New Roman" w:hint="eastAsia"/>
          <w:sz w:val="32"/>
          <w:szCs w:val="32"/>
        </w:rPr>
        <w:t>万人，比上年增长</w:t>
      </w:r>
      <w:r w:rsidR="00EE4922" w:rsidRPr="00700CAA">
        <w:rPr>
          <w:rFonts w:ascii="Times New Roman" w:eastAsia="仿宋_GB2312" w:hAnsi="Times New Roman" w:cs="Times New Roman" w:hint="eastAsia"/>
          <w:sz w:val="32"/>
          <w:szCs w:val="32"/>
        </w:rPr>
        <w:t>3.1</w:t>
      </w:r>
      <w:r w:rsidRPr="00700CAA">
        <w:rPr>
          <w:rFonts w:ascii="Times New Roman" w:eastAsia="仿宋_GB2312" w:hAnsi="Times New Roman" w:cs="Times New Roman" w:hint="eastAsia"/>
          <w:sz w:val="32"/>
          <w:szCs w:val="32"/>
        </w:rPr>
        <w:t>%</w:t>
      </w:r>
      <w:r w:rsidRPr="00700CAA">
        <w:rPr>
          <w:rFonts w:ascii="Times New Roman" w:eastAsia="仿宋_GB2312" w:hAnsi="Times New Roman" w:cs="Times New Roman" w:hint="eastAsia"/>
          <w:sz w:val="32"/>
          <w:szCs w:val="32"/>
        </w:rPr>
        <w:t>；参加失业保险人数为</w:t>
      </w:r>
      <w:r w:rsidR="00700CAA" w:rsidRPr="00700CAA">
        <w:rPr>
          <w:rFonts w:ascii="Times New Roman" w:eastAsia="仿宋_GB2312" w:hAnsi="Times New Roman" w:cs="Times New Roman" w:hint="eastAsia"/>
          <w:sz w:val="32"/>
          <w:szCs w:val="32"/>
        </w:rPr>
        <w:t>298.0</w:t>
      </w:r>
      <w:r w:rsidR="00A34BF2" w:rsidRPr="00700CAA">
        <w:rPr>
          <w:rFonts w:ascii="Times New Roman" w:eastAsia="仿宋_GB2312" w:hAnsi="Times New Roman" w:cs="Times New Roman" w:hint="eastAsia"/>
          <w:sz w:val="32"/>
          <w:szCs w:val="32"/>
        </w:rPr>
        <w:t>万人，</w:t>
      </w:r>
      <w:r w:rsidR="009A33CB" w:rsidRPr="00700CAA">
        <w:rPr>
          <w:rFonts w:ascii="Times New Roman" w:eastAsia="仿宋_GB2312" w:hAnsi="Times New Roman" w:cs="Times New Roman" w:hint="eastAsia"/>
          <w:sz w:val="32"/>
          <w:szCs w:val="32"/>
        </w:rPr>
        <w:t>增长</w:t>
      </w:r>
      <w:r w:rsidR="00700CAA" w:rsidRPr="00700CAA">
        <w:rPr>
          <w:rFonts w:ascii="Times New Roman" w:eastAsia="仿宋_GB2312" w:hAnsi="Times New Roman" w:cs="Times New Roman" w:hint="eastAsia"/>
          <w:sz w:val="32"/>
          <w:szCs w:val="32"/>
        </w:rPr>
        <w:t>2.9</w:t>
      </w:r>
      <w:r w:rsidRPr="00700CAA">
        <w:rPr>
          <w:rFonts w:ascii="Times New Roman" w:eastAsia="仿宋_GB2312" w:hAnsi="Times New Roman" w:cs="Times New Roman" w:hint="eastAsia"/>
          <w:sz w:val="32"/>
          <w:szCs w:val="32"/>
        </w:rPr>
        <w:t>%</w:t>
      </w:r>
      <w:r w:rsidRPr="00700CAA">
        <w:rPr>
          <w:rFonts w:ascii="Times New Roman" w:eastAsia="仿宋_GB2312" w:hAnsi="Times New Roman" w:cs="Times New Roman" w:hint="eastAsia"/>
          <w:sz w:val="32"/>
          <w:szCs w:val="32"/>
        </w:rPr>
        <w:t>；参加工伤保险人数为</w:t>
      </w:r>
      <w:r w:rsidR="00700CAA" w:rsidRPr="00700CAA">
        <w:rPr>
          <w:rFonts w:ascii="Times New Roman" w:eastAsia="仿宋_GB2312" w:hAnsi="Times New Roman" w:cs="Times New Roman" w:hint="eastAsia"/>
          <w:sz w:val="32"/>
          <w:szCs w:val="32"/>
        </w:rPr>
        <w:t>266.6</w:t>
      </w:r>
      <w:r w:rsidR="00A34BF2" w:rsidRPr="00700CAA">
        <w:rPr>
          <w:rFonts w:ascii="Times New Roman" w:eastAsia="仿宋_GB2312" w:hAnsi="Times New Roman" w:cs="Times New Roman" w:hint="eastAsia"/>
          <w:sz w:val="32"/>
          <w:szCs w:val="32"/>
        </w:rPr>
        <w:t>万人，</w:t>
      </w:r>
      <w:r w:rsidR="009A33CB" w:rsidRPr="00700CAA">
        <w:rPr>
          <w:rFonts w:ascii="Times New Roman" w:eastAsia="仿宋_GB2312" w:hAnsi="Times New Roman" w:cs="Times New Roman" w:hint="eastAsia"/>
          <w:sz w:val="32"/>
          <w:szCs w:val="32"/>
        </w:rPr>
        <w:t>增长</w:t>
      </w:r>
      <w:r w:rsidR="00700CAA" w:rsidRPr="00700CAA">
        <w:rPr>
          <w:rFonts w:ascii="Times New Roman" w:eastAsia="仿宋_GB2312" w:hAnsi="Times New Roman" w:cs="Times New Roman" w:hint="eastAsia"/>
          <w:sz w:val="32"/>
          <w:szCs w:val="32"/>
        </w:rPr>
        <w:t>2.3</w:t>
      </w:r>
      <w:r w:rsidRPr="00700CAA">
        <w:rPr>
          <w:rFonts w:ascii="Times New Roman" w:eastAsia="仿宋_GB2312" w:hAnsi="Times New Roman" w:cs="Times New Roman" w:hint="eastAsia"/>
          <w:sz w:val="32"/>
          <w:szCs w:val="32"/>
        </w:rPr>
        <w:t>%</w:t>
      </w:r>
      <w:r w:rsidRPr="00700CAA">
        <w:rPr>
          <w:rFonts w:ascii="Times New Roman" w:eastAsia="仿宋_GB2312" w:hAnsi="Times New Roman" w:cs="Times New Roman" w:hint="eastAsia"/>
          <w:sz w:val="32"/>
          <w:szCs w:val="32"/>
        </w:rPr>
        <w:t>。农民参加城乡居民养老保险的人数为</w:t>
      </w:r>
      <w:r w:rsidR="00700CAA" w:rsidRPr="00700CAA">
        <w:rPr>
          <w:rFonts w:ascii="Times New Roman" w:eastAsia="仿宋_GB2312" w:hAnsi="Times New Roman" w:cs="Times New Roman" w:hint="eastAsia"/>
          <w:sz w:val="32"/>
          <w:szCs w:val="32"/>
        </w:rPr>
        <w:t>3.9</w:t>
      </w:r>
      <w:r w:rsidRPr="00700CAA">
        <w:rPr>
          <w:rFonts w:ascii="Times New Roman" w:eastAsia="仿宋_GB2312" w:hAnsi="Times New Roman" w:cs="Times New Roman" w:hint="eastAsia"/>
          <w:sz w:val="32"/>
          <w:szCs w:val="32"/>
        </w:rPr>
        <w:t>万人，增长</w:t>
      </w:r>
      <w:r w:rsidR="00700CAA" w:rsidRPr="00700CAA">
        <w:rPr>
          <w:rFonts w:ascii="Times New Roman" w:eastAsia="仿宋_GB2312" w:hAnsi="Times New Roman" w:cs="Times New Roman" w:hint="eastAsia"/>
          <w:sz w:val="32"/>
          <w:szCs w:val="32"/>
        </w:rPr>
        <w:t>0.6</w:t>
      </w:r>
      <w:r w:rsidRPr="00700CAA">
        <w:rPr>
          <w:rFonts w:ascii="Times New Roman" w:eastAsia="仿宋_GB2312" w:hAnsi="Times New Roman" w:cs="Times New Roman" w:hint="eastAsia"/>
          <w:sz w:val="32"/>
          <w:szCs w:val="32"/>
        </w:rPr>
        <w:t>%</w:t>
      </w:r>
      <w:r w:rsidRPr="00700CAA">
        <w:rPr>
          <w:rFonts w:ascii="Times New Roman" w:eastAsia="仿宋_GB2312" w:hAnsi="Times New Roman" w:cs="Times New Roman" w:hint="eastAsia"/>
          <w:sz w:val="32"/>
          <w:szCs w:val="32"/>
        </w:rPr>
        <w:t>。</w:t>
      </w:r>
    </w:p>
    <w:p w:rsidR="00555149" w:rsidRPr="00225E86" w:rsidRDefault="006D56DA"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全区城乡居民最低生活保障人数为</w:t>
      </w:r>
      <w:r w:rsidR="005F7573">
        <w:rPr>
          <w:rFonts w:ascii="Times New Roman" w:eastAsia="仿宋_GB2312" w:hAnsi="Times New Roman" w:cs="Times New Roman" w:hint="eastAsia"/>
          <w:sz w:val="32"/>
          <w:szCs w:val="32"/>
        </w:rPr>
        <w:t>11529</w:t>
      </w:r>
      <w:r w:rsidRPr="00225E86">
        <w:rPr>
          <w:rFonts w:ascii="Times New Roman" w:eastAsia="仿宋_GB2312" w:hAnsi="Times New Roman" w:cs="Times New Roman" w:hint="eastAsia"/>
          <w:sz w:val="32"/>
          <w:szCs w:val="32"/>
        </w:rPr>
        <w:t>人，比上年增加</w:t>
      </w:r>
      <w:r w:rsidR="005F7573">
        <w:rPr>
          <w:rFonts w:ascii="Times New Roman" w:eastAsia="仿宋_GB2312" w:hAnsi="Times New Roman" w:cs="Times New Roman" w:hint="eastAsia"/>
          <w:sz w:val="32"/>
          <w:szCs w:val="32"/>
        </w:rPr>
        <w:t>245</w:t>
      </w:r>
      <w:r w:rsidRPr="00225E86">
        <w:rPr>
          <w:rFonts w:ascii="Times New Roman" w:eastAsia="仿宋_GB2312" w:hAnsi="Times New Roman" w:cs="Times New Roman" w:hint="eastAsia"/>
          <w:sz w:val="32"/>
          <w:szCs w:val="32"/>
        </w:rPr>
        <w:t>人；最低生活保障金发放总金额为</w:t>
      </w:r>
      <w:r w:rsidR="005F7573">
        <w:rPr>
          <w:rFonts w:ascii="Times New Roman" w:eastAsia="仿宋_GB2312" w:hAnsi="Times New Roman" w:cs="Times New Roman" w:hint="eastAsia"/>
          <w:sz w:val="32"/>
          <w:szCs w:val="32"/>
        </w:rPr>
        <w:t>17411.5</w:t>
      </w:r>
      <w:r w:rsidR="00DE3081">
        <w:rPr>
          <w:rFonts w:ascii="Times New Roman" w:eastAsia="仿宋_GB2312" w:hAnsi="Times New Roman" w:cs="Times New Roman" w:hint="eastAsia"/>
          <w:sz w:val="32"/>
          <w:szCs w:val="32"/>
        </w:rPr>
        <w:t>万元，</w:t>
      </w:r>
      <w:r w:rsidRPr="00225E86">
        <w:rPr>
          <w:rFonts w:ascii="Times New Roman" w:eastAsia="仿宋_GB2312" w:hAnsi="Times New Roman" w:cs="Times New Roman" w:hint="eastAsia"/>
          <w:sz w:val="32"/>
          <w:szCs w:val="32"/>
        </w:rPr>
        <w:t>减少</w:t>
      </w:r>
      <w:r w:rsidR="005F7573">
        <w:rPr>
          <w:rFonts w:ascii="Times New Roman" w:eastAsia="仿宋_GB2312" w:hAnsi="Times New Roman" w:cs="Times New Roman" w:hint="eastAsia"/>
          <w:sz w:val="32"/>
          <w:szCs w:val="32"/>
        </w:rPr>
        <w:t>2108.5</w:t>
      </w:r>
      <w:r w:rsidRPr="00225E86">
        <w:rPr>
          <w:rFonts w:ascii="Times New Roman" w:eastAsia="仿宋_GB2312" w:hAnsi="Times New Roman" w:cs="Times New Roman" w:hint="eastAsia"/>
          <w:sz w:val="32"/>
          <w:szCs w:val="32"/>
        </w:rPr>
        <w:t>万元。</w:t>
      </w:r>
    </w:p>
    <w:p w:rsidR="00297539" w:rsidRPr="00225E86" w:rsidRDefault="00297539" w:rsidP="00225E86">
      <w:pPr>
        <w:spacing w:line="560" w:lineRule="exact"/>
        <w:jc w:val="center"/>
        <w:rPr>
          <w:rFonts w:ascii="黑体" w:eastAsia="黑体" w:hAnsi="黑体" w:cs="Times New Roman"/>
          <w:sz w:val="32"/>
          <w:szCs w:val="32"/>
        </w:rPr>
      </w:pPr>
      <w:r w:rsidRPr="00225E86">
        <w:rPr>
          <w:rFonts w:ascii="黑体" w:eastAsia="黑体" w:hAnsi="黑体" w:cs="Times New Roman"/>
          <w:sz w:val="32"/>
          <w:szCs w:val="32"/>
        </w:rPr>
        <w:t>十一、教育、科技、文化、卫生和体育</w:t>
      </w:r>
    </w:p>
    <w:p w:rsidR="00555149" w:rsidRPr="00225E86" w:rsidRDefault="00555149" w:rsidP="00225E86">
      <w:pPr>
        <w:spacing w:line="560" w:lineRule="exact"/>
        <w:ind w:firstLineChars="200" w:firstLine="640"/>
        <w:rPr>
          <w:rFonts w:ascii="楷体_GB2312" w:eastAsia="楷体_GB2312" w:hAnsi="Times New Roman" w:cs="Times New Roman"/>
          <w:color w:val="333399"/>
          <w:sz w:val="32"/>
          <w:szCs w:val="32"/>
        </w:rPr>
      </w:pPr>
      <w:r w:rsidRPr="00EC7EE5">
        <w:rPr>
          <w:rFonts w:ascii="楷体_GB2312" w:eastAsia="楷体_GB2312" w:hAnsi="Times New Roman" w:cs="Times New Roman" w:hint="eastAsia"/>
          <w:color w:val="333399"/>
          <w:sz w:val="32"/>
          <w:szCs w:val="32"/>
        </w:rPr>
        <w:t>◇教育</w:t>
      </w:r>
    </w:p>
    <w:p w:rsidR="00555149" w:rsidRPr="00225E86" w:rsidRDefault="00555149" w:rsidP="00D72E0E">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年末全区共有幼儿园</w:t>
      </w:r>
      <w:r w:rsidR="00EC7EE5">
        <w:rPr>
          <w:rFonts w:ascii="Times New Roman" w:eastAsia="仿宋_GB2312" w:hAnsi="Times New Roman" w:cs="Times New Roman" w:hint="eastAsia"/>
          <w:sz w:val="32"/>
          <w:szCs w:val="32"/>
        </w:rPr>
        <w:t>309</w:t>
      </w:r>
      <w:r w:rsidRPr="00225E86">
        <w:rPr>
          <w:rFonts w:ascii="Times New Roman" w:eastAsia="仿宋_GB2312" w:hAnsi="Times New Roman" w:cs="Times New Roman" w:hint="eastAsia"/>
          <w:sz w:val="32"/>
          <w:szCs w:val="32"/>
        </w:rPr>
        <w:t>所，在园幼儿</w:t>
      </w:r>
      <w:r w:rsidR="00EC7EE5">
        <w:rPr>
          <w:rFonts w:ascii="Times New Roman" w:eastAsia="仿宋_GB2312" w:hAnsi="Times New Roman" w:cs="Times New Roman" w:hint="eastAsia"/>
          <w:sz w:val="32"/>
          <w:szCs w:val="32"/>
        </w:rPr>
        <w:t>96383</w:t>
      </w:r>
      <w:r w:rsidRPr="00225E86">
        <w:rPr>
          <w:rFonts w:ascii="Times New Roman" w:eastAsia="仿宋_GB2312" w:hAnsi="Times New Roman" w:cs="Times New Roman" w:hint="eastAsia"/>
          <w:sz w:val="32"/>
          <w:szCs w:val="32"/>
        </w:rPr>
        <w:t>人</w:t>
      </w:r>
      <w:r w:rsidR="00D72E0E">
        <w:rPr>
          <w:rFonts w:ascii="Times New Roman" w:eastAsia="仿宋_GB2312" w:hAnsi="Times New Roman" w:cs="Times New Roman" w:hint="eastAsia"/>
          <w:sz w:val="32"/>
          <w:szCs w:val="32"/>
        </w:rPr>
        <w:t>，</w:t>
      </w:r>
      <w:r w:rsidR="000C4380" w:rsidRPr="00225E86">
        <w:rPr>
          <w:rFonts w:ascii="Times New Roman" w:eastAsia="仿宋_GB2312" w:hAnsi="Times New Roman" w:cs="Times New Roman" w:hint="eastAsia"/>
          <w:sz w:val="32"/>
          <w:szCs w:val="32"/>
        </w:rPr>
        <w:t>教职工</w:t>
      </w:r>
      <w:r w:rsidR="00EC7EE5">
        <w:rPr>
          <w:rFonts w:ascii="Times New Roman" w:eastAsia="仿宋_GB2312" w:hAnsi="Times New Roman" w:cs="Times New Roman" w:hint="eastAsia"/>
          <w:sz w:val="32"/>
          <w:szCs w:val="32"/>
        </w:rPr>
        <w:t>18253</w:t>
      </w:r>
      <w:r w:rsidR="000C4380" w:rsidRPr="00225E86">
        <w:rPr>
          <w:rFonts w:ascii="Times New Roman" w:eastAsia="仿宋_GB2312" w:hAnsi="Times New Roman" w:cs="Times New Roman" w:hint="eastAsia"/>
          <w:sz w:val="32"/>
          <w:szCs w:val="32"/>
        </w:rPr>
        <w:t>人</w:t>
      </w:r>
      <w:r w:rsidRPr="00225E86">
        <w:rPr>
          <w:rFonts w:ascii="Times New Roman" w:eastAsia="仿宋_GB2312" w:hAnsi="Times New Roman" w:cs="Times New Roman" w:hint="eastAsia"/>
          <w:sz w:val="32"/>
          <w:szCs w:val="32"/>
        </w:rPr>
        <w:t>。普通小学</w:t>
      </w:r>
      <w:r w:rsidR="00204965" w:rsidRPr="00225E86">
        <w:rPr>
          <w:rFonts w:ascii="Times New Roman" w:eastAsia="仿宋_GB2312" w:hAnsi="Times New Roman" w:cs="Times New Roman" w:hint="eastAsia"/>
          <w:sz w:val="32"/>
          <w:szCs w:val="32"/>
        </w:rPr>
        <w:t>74</w:t>
      </w:r>
      <w:r w:rsidR="00D72E0E">
        <w:rPr>
          <w:rFonts w:ascii="Times New Roman" w:eastAsia="仿宋_GB2312" w:hAnsi="Times New Roman" w:cs="Times New Roman" w:hint="eastAsia"/>
          <w:sz w:val="32"/>
          <w:szCs w:val="32"/>
        </w:rPr>
        <w:t>所，</w:t>
      </w:r>
      <w:r w:rsidRPr="00225E86">
        <w:rPr>
          <w:rFonts w:ascii="Times New Roman" w:eastAsia="仿宋_GB2312" w:hAnsi="Times New Roman" w:cs="Times New Roman" w:hint="eastAsia"/>
          <w:sz w:val="32"/>
          <w:szCs w:val="32"/>
        </w:rPr>
        <w:t>招生</w:t>
      </w:r>
      <w:r w:rsidR="00EC7EE5">
        <w:rPr>
          <w:rFonts w:ascii="Times New Roman" w:eastAsia="仿宋_GB2312" w:hAnsi="Times New Roman" w:cs="Times New Roman" w:hint="eastAsia"/>
          <w:sz w:val="32"/>
          <w:szCs w:val="32"/>
        </w:rPr>
        <w:t>29097</w:t>
      </w:r>
      <w:r w:rsidRPr="00225E86">
        <w:rPr>
          <w:rFonts w:ascii="Times New Roman" w:eastAsia="仿宋_GB2312" w:hAnsi="Times New Roman" w:cs="Times New Roman" w:hint="eastAsia"/>
          <w:sz w:val="32"/>
          <w:szCs w:val="32"/>
        </w:rPr>
        <w:t>人，在校生</w:t>
      </w:r>
      <w:r w:rsidR="00EC7EE5">
        <w:rPr>
          <w:rFonts w:ascii="Times New Roman" w:eastAsia="仿宋_GB2312" w:hAnsi="Times New Roman" w:cs="Times New Roman" w:hint="eastAsia"/>
          <w:sz w:val="32"/>
          <w:szCs w:val="32"/>
        </w:rPr>
        <w:t>163817</w:t>
      </w:r>
      <w:r w:rsidRPr="00225E86">
        <w:rPr>
          <w:rFonts w:ascii="Times New Roman" w:eastAsia="仿宋_GB2312" w:hAnsi="Times New Roman" w:cs="Times New Roman" w:hint="eastAsia"/>
          <w:sz w:val="32"/>
          <w:szCs w:val="32"/>
        </w:rPr>
        <w:t>人，毕业生</w:t>
      </w:r>
      <w:r w:rsidR="00EC7EE5">
        <w:rPr>
          <w:rFonts w:ascii="Times New Roman" w:eastAsia="仿宋_GB2312" w:hAnsi="Times New Roman" w:cs="Times New Roman" w:hint="eastAsia"/>
          <w:sz w:val="32"/>
          <w:szCs w:val="32"/>
        </w:rPr>
        <w:t>20096</w:t>
      </w:r>
      <w:r w:rsidR="000C4380" w:rsidRPr="00225E86">
        <w:rPr>
          <w:rFonts w:ascii="Times New Roman" w:eastAsia="仿宋_GB2312" w:hAnsi="Times New Roman" w:cs="Times New Roman" w:hint="eastAsia"/>
          <w:sz w:val="32"/>
          <w:szCs w:val="32"/>
        </w:rPr>
        <w:t>人，</w:t>
      </w:r>
      <w:r w:rsidRPr="00225E86">
        <w:rPr>
          <w:rFonts w:ascii="Times New Roman" w:eastAsia="仿宋_GB2312" w:hAnsi="Times New Roman" w:cs="Times New Roman" w:hint="eastAsia"/>
          <w:sz w:val="32"/>
          <w:szCs w:val="32"/>
        </w:rPr>
        <w:t>教职工</w:t>
      </w:r>
      <w:r w:rsidR="00EC7EE5">
        <w:rPr>
          <w:rFonts w:ascii="Times New Roman" w:eastAsia="仿宋_GB2312" w:hAnsi="Times New Roman" w:cs="Times New Roman" w:hint="eastAsia"/>
          <w:sz w:val="32"/>
          <w:szCs w:val="32"/>
        </w:rPr>
        <w:t>7111</w:t>
      </w:r>
      <w:r w:rsidR="00FA24B6" w:rsidRPr="00225E86">
        <w:rPr>
          <w:rFonts w:ascii="Times New Roman" w:eastAsia="仿宋_GB2312" w:hAnsi="Times New Roman" w:cs="Times New Roman" w:hint="eastAsia"/>
          <w:sz w:val="32"/>
          <w:szCs w:val="32"/>
        </w:rPr>
        <w:t>人</w:t>
      </w:r>
      <w:r w:rsidRPr="00225E86">
        <w:rPr>
          <w:rFonts w:ascii="Times New Roman" w:eastAsia="仿宋_GB2312" w:hAnsi="Times New Roman" w:cs="Times New Roman" w:hint="eastAsia"/>
          <w:sz w:val="32"/>
          <w:szCs w:val="32"/>
        </w:rPr>
        <w:t>。普通中学</w:t>
      </w:r>
      <w:r w:rsidR="00EC7EE5">
        <w:rPr>
          <w:rFonts w:ascii="Times New Roman" w:eastAsia="仿宋_GB2312" w:hAnsi="Times New Roman" w:cs="Times New Roman" w:hint="eastAsia"/>
          <w:sz w:val="32"/>
          <w:szCs w:val="32"/>
        </w:rPr>
        <w:t>96</w:t>
      </w:r>
      <w:r w:rsidR="00D72E0E">
        <w:rPr>
          <w:rFonts w:ascii="Times New Roman" w:eastAsia="仿宋_GB2312" w:hAnsi="Times New Roman" w:cs="Times New Roman" w:hint="eastAsia"/>
          <w:sz w:val="32"/>
          <w:szCs w:val="32"/>
        </w:rPr>
        <w:t>所，</w:t>
      </w:r>
      <w:r w:rsidRPr="00225E86">
        <w:rPr>
          <w:rFonts w:ascii="Times New Roman" w:eastAsia="仿宋_GB2312" w:hAnsi="Times New Roman" w:cs="Times New Roman" w:hint="eastAsia"/>
          <w:sz w:val="32"/>
          <w:szCs w:val="32"/>
        </w:rPr>
        <w:t>招生</w:t>
      </w:r>
      <w:r w:rsidR="00EC7EE5">
        <w:rPr>
          <w:rFonts w:ascii="Times New Roman" w:eastAsia="仿宋_GB2312" w:hAnsi="Times New Roman" w:cs="Times New Roman" w:hint="eastAsia"/>
          <w:sz w:val="32"/>
          <w:szCs w:val="32"/>
        </w:rPr>
        <w:t>23496</w:t>
      </w:r>
      <w:r w:rsidRPr="00225E86">
        <w:rPr>
          <w:rFonts w:ascii="Times New Roman" w:eastAsia="仿宋_GB2312" w:hAnsi="Times New Roman" w:cs="Times New Roman" w:hint="eastAsia"/>
          <w:sz w:val="32"/>
          <w:szCs w:val="32"/>
        </w:rPr>
        <w:t>人，在校生</w:t>
      </w:r>
      <w:r w:rsidR="00EC7EE5">
        <w:rPr>
          <w:rFonts w:ascii="Times New Roman" w:eastAsia="仿宋_GB2312" w:hAnsi="Times New Roman" w:cs="Times New Roman" w:hint="eastAsia"/>
          <w:sz w:val="32"/>
          <w:szCs w:val="32"/>
        </w:rPr>
        <w:t>66080</w:t>
      </w:r>
      <w:r w:rsidRPr="00225E86">
        <w:rPr>
          <w:rFonts w:ascii="Times New Roman" w:eastAsia="仿宋_GB2312" w:hAnsi="Times New Roman" w:cs="Times New Roman" w:hint="eastAsia"/>
          <w:sz w:val="32"/>
          <w:szCs w:val="32"/>
        </w:rPr>
        <w:t>人，毕业生</w:t>
      </w:r>
      <w:r w:rsidR="00EC7EE5">
        <w:rPr>
          <w:rFonts w:ascii="Times New Roman" w:eastAsia="仿宋_GB2312" w:hAnsi="Times New Roman" w:cs="Times New Roman" w:hint="eastAsia"/>
          <w:sz w:val="32"/>
          <w:szCs w:val="32"/>
        </w:rPr>
        <w:t>14251</w:t>
      </w:r>
      <w:r w:rsidR="000C4380" w:rsidRPr="00225E86">
        <w:rPr>
          <w:rFonts w:ascii="Times New Roman" w:eastAsia="仿宋_GB2312" w:hAnsi="Times New Roman" w:cs="Times New Roman" w:hint="eastAsia"/>
          <w:sz w:val="32"/>
          <w:szCs w:val="32"/>
        </w:rPr>
        <w:t>人，</w:t>
      </w:r>
      <w:r w:rsidRPr="00225E86">
        <w:rPr>
          <w:rFonts w:ascii="Times New Roman" w:eastAsia="仿宋_GB2312" w:hAnsi="Times New Roman" w:cs="Times New Roman" w:hint="eastAsia"/>
          <w:sz w:val="32"/>
          <w:szCs w:val="32"/>
        </w:rPr>
        <w:t>教职工</w:t>
      </w:r>
      <w:r w:rsidR="00EC7EE5">
        <w:rPr>
          <w:rFonts w:ascii="Times New Roman" w:eastAsia="仿宋_GB2312" w:hAnsi="Times New Roman" w:cs="Times New Roman" w:hint="eastAsia"/>
          <w:sz w:val="32"/>
          <w:szCs w:val="32"/>
        </w:rPr>
        <w:t>15605</w:t>
      </w:r>
      <w:r w:rsidRPr="00225E86">
        <w:rPr>
          <w:rFonts w:ascii="Times New Roman" w:eastAsia="仿宋_GB2312" w:hAnsi="Times New Roman" w:cs="Times New Roman" w:hint="eastAsia"/>
          <w:sz w:val="32"/>
          <w:szCs w:val="32"/>
        </w:rPr>
        <w:t>人。职业高中</w:t>
      </w:r>
      <w:r w:rsidRPr="00225E86">
        <w:rPr>
          <w:rFonts w:ascii="Times New Roman" w:eastAsia="仿宋_GB2312" w:hAnsi="Times New Roman" w:cs="Times New Roman" w:hint="eastAsia"/>
          <w:sz w:val="32"/>
          <w:szCs w:val="32"/>
        </w:rPr>
        <w:t>5</w:t>
      </w:r>
      <w:r w:rsidR="00D72E0E">
        <w:rPr>
          <w:rFonts w:ascii="Times New Roman" w:eastAsia="仿宋_GB2312" w:hAnsi="Times New Roman" w:cs="Times New Roman" w:hint="eastAsia"/>
          <w:sz w:val="32"/>
          <w:szCs w:val="32"/>
        </w:rPr>
        <w:t>所，</w:t>
      </w:r>
      <w:r w:rsidRPr="00225E86">
        <w:rPr>
          <w:rFonts w:ascii="Times New Roman" w:eastAsia="仿宋_GB2312" w:hAnsi="Times New Roman" w:cs="Times New Roman" w:hint="eastAsia"/>
          <w:sz w:val="32"/>
          <w:szCs w:val="32"/>
        </w:rPr>
        <w:t>招生</w:t>
      </w:r>
      <w:r w:rsidR="00EC7EE5">
        <w:rPr>
          <w:rFonts w:ascii="Times New Roman" w:eastAsia="仿宋_GB2312" w:hAnsi="Times New Roman" w:cs="Times New Roman" w:hint="eastAsia"/>
          <w:sz w:val="32"/>
          <w:szCs w:val="32"/>
        </w:rPr>
        <w:t>868</w:t>
      </w:r>
      <w:r w:rsidRPr="00225E86">
        <w:rPr>
          <w:rFonts w:ascii="Times New Roman" w:eastAsia="仿宋_GB2312" w:hAnsi="Times New Roman" w:cs="Times New Roman" w:hint="eastAsia"/>
          <w:sz w:val="32"/>
          <w:szCs w:val="32"/>
        </w:rPr>
        <w:t>人，在校生</w:t>
      </w:r>
      <w:r w:rsidR="00EC7EE5">
        <w:rPr>
          <w:rFonts w:ascii="Times New Roman" w:eastAsia="仿宋_GB2312" w:hAnsi="Times New Roman" w:cs="Times New Roman" w:hint="eastAsia"/>
          <w:sz w:val="32"/>
          <w:szCs w:val="32"/>
        </w:rPr>
        <w:t>2004</w:t>
      </w:r>
      <w:r w:rsidRPr="00225E86">
        <w:rPr>
          <w:rFonts w:ascii="Times New Roman" w:eastAsia="仿宋_GB2312" w:hAnsi="Times New Roman" w:cs="Times New Roman" w:hint="eastAsia"/>
          <w:sz w:val="32"/>
          <w:szCs w:val="32"/>
        </w:rPr>
        <w:t>人，毕业生</w:t>
      </w:r>
      <w:r w:rsidR="00EC7EE5">
        <w:rPr>
          <w:rFonts w:ascii="Times New Roman" w:eastAsia="仿宋_GB2312" w:hAnsi="Times New Roman" w:cs="Times New Roman" w:hint="eastAsia"/>
          <w:sz w:val="32"/>
          <w:szCs w:val="32"/>
        </w:rPr>
        <w:t>490</w:t>
      </w:r>
      <w:r w:rsidR="000C4380" w:rsidRPr="00225E86">
        <w:rPr>
          <w:rFonts w:ascii="Times New Roman" w:eastAsia="仿宋_GB2312" w:hAnsi="Times New Roman" w:cs="Times New Roman" w:hint="eastAsia"/>
          <w:sz w:val="32"/>
          <w:szCs w:val="32"/>
        </w:rPr>
        <w:t>人，</w:t>
      </w:r>
      <w:r w:rsidRPr="00225E86">
        <w:rPr>
          <w:rFonts w:ascii="Times New Roman" w:eastAsia="仿宋_GB2312" w:hAnsi="Times New Roman" w:cs="Times New Roman" w:hint="eastAsia"/>
          <w:sz w:val="32"/>
          <w:szCs w:val="32"/>
        </w:rPr>
        <w:t>教职工</w:t>
      </w:r>
      <w:r w:rsidR="00EC7EE5">
        <w:rPr>
          <w:rFonts w:ascii="Times New Roman" w:eastAsia="仿宋_GB2312" w:hAnsi="Times New Roman" w:cs="Times New Roman" w:hint="eastAsia"/>
          <w:sz w:val="32"/>
          <w:szCs w:val="32"/>
        </w:rPr>
        <w:t>776</w:t>
      </w:r>
      <w:r w:rsidRPr="00225E86">
        <w:rPr>
          <w:rFonts w:ascii="Times New Roman" w:eastAsia="仿宋_GB2312" w:hAnsi="Times New Roman" w:cs="Times New Roman" w:hint="eastAsia"/>
          <w:sz w:val="32"/>
          <w:szCs w:val="32"/>
        </w:rPr>
        <w:t>人。</w:t>
      </w:r>
    </w:p>
    <w:p w:rsidR="00CF72A9" w:rsidRPr="00E0012B" w:rsidRDefault="00CF72A9" w:rsidP="00E0012B">
      <w:pPr>
        <w:spacing w:line="560" w:lineRule="exact"/>
        <w:ind w:firstLineChars="200" w:firstLine="640"/>
        <w:rPr>
          <w:rFonts w:ascii="楷体_GB2312" w:eastAsia="楷体_GB2312" w:hAnsi="Times New Roman" w:cs="Times New Roman"/>
          <w:color w:val="333399"/>
          <w:sz w:val="32"/>
          <w:szCs w:val="32"/>
        </w:rPr>
      </w:pPr>
      <w:r w:rsidRPr="00E0012B">
        <w:rPr>
          <w:rFonts w:ascii="楷体_GB2312" w:eastAsia="楷体_GB2312" w:hAnsi="Times New Roman" w:cs="Times New Roman" w:hint="eastAsia"/>
          <w:color w:val="333399"/>
          <w:sz w:val="32"/>
          <w:szCs w:val="32"/>
        </w:rPr>
        <w:t>◇科技</w:t>
      </w:r>
    </w:p>
    <w:p w:rsidR="00D01210" w:rsidRPr="00225E86" w:rsidRDefault="00CF72A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全年专利授权量</w:t>
      </w:r>
      <w:r w:rsidR="00FD741E">
        <w:rPr>
          <w:rFonts w:ascii="Times New Roman" w:eastAsia="仿宋_GB2312" w:hAnsi="Times New Roman" w:cs="Times New Roman" w:hint="eastAsia"/>
          <w:sz w:val="32"/>
          <w:szCs w:val="32"/>
        </w:rPr>
        <w:t>32915</w:t>
      </w:r>
      <w:r w:rsidR="00A34BF2">
        <w:rPr>
          <w:rFonts w:ascii="Times New Roman" w:eastAsia="仿宋_GB2312" w:hAnsi="Times New Roman" w:cs="Times New Roman" w:hint="eastAsia"/>
          <w:sz w:val="32"/>
          <w:szCs w:val="32"/>
        </w:rPr>
        <w:t>件，</w:t>
      </w:r>
      <w:r w:rsidR="007B4D76" w:rsidRPr="00225E86">
        <w:rPr>
          <w:rFonts w:ascii="Times New Roman" w:eastAsia="仿宋_GB2312" w:hAnsi="Times New Roman" w:cs="Times New Roman" w:hint="eastAsia"/>
          <w:sz w:val="32"/>
          <w:szCs w:val="32"/>
        </w:rPr>
        <w:t>比上年</w:t>
      </w:r>
      <w:r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19.5</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。其中，发明专利授权量</w:t>
      </w:r>
      <w:r w:rsidR="008218EC">
        <w:rPr>
          <w:rFonts w:ascii="Times New Roman" w:eastAsia="仿宋_GB2312" w:hAnsi="Times New Roman" w:cs="Times New Roman" w:hint="eastAsia"/>
          <w:sz w:val="32"/>
          <w:szCs w:val="32"/>
        </w:rPr>
        <w:t>14490</w:t>
      </w:r>
      <w:r w:rsidR="00A34BF2">
        <w:rPr>
          <w:rFonts w:ascii="Times New Roman" w:eastAsia="仿宋_GB2312" w:hAnsi="Times New Roman" w:cs="Times New Roman" w:hint="eastAsia"/>
          <w:sz w:val="32"/>
          <w:szCs w:val="32"/>
        </w:rPr>
        <w:t>件，</w:t>
      </w:r>
      <w:r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26.3</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CF72A9" w:rsidRPr="00225E86" w:rsidRDefault="00CF72A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全年技术市场成交量</w:t>
      </w:r>
      <w:r w:rsidR="00FD741E">
        <w:rPr>
          <w:rFonts w:ascii="Times New Roman" w:eastAsia="仿宋_GB2312" w:hAnsi="Times New Roman" w:cs="Times New Roman" w:hint="eastAsia"/>
          <w:sz w:val="32"/>
          <w:szCs w:val="32"/>
        </w:rPr>
        <w:t>8660</w:t>
      </w:r>
      <w:r w:rsidRPr="00225E86">
        <w:rPr>
          <w:rFonts w:ascii="Times New Roman" w:eastAsia="仿宋_GB2312" w:hAnsi="Times New Roman" w:cs="Times New Roman" w:hint="eastAsia"/>
          <w:sz w:val="32"/>
          <w:szCs w:val="32"/>
        </w:rPr>
        <w:t>项，比上年</w:t>
      </w:r>
      <w:r w:rsidR="009A33CB">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43.6</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；技术合同成交额</w:t>
      </w:r>
      <w:r w:rsidR="00FD741E">
        <w:rPr>
          <w:rFonts w:ascii="Times New Roman" w:eastAsia="仿宋_GB2312" w:hAnsi="Times New Roman" w:cs="Times New Roman" w:hint="eastAsia"/>
          <w:sz w:val="32"/>
          <w:szCs w:val="32"/>
        </w:rPr>
        <w:t>1402.4</w:t>
      </w:r>
      <w:r w:rsidR="00A34BF2">
        <w:rPr>
          <w:rFonts w:ascii="Times New Roman" w:eastAsia="仿宋_GB2312" w:hAnsi="Times New Roman" w:cs="Times New Roman" w:hint="eastAsia"/>
          <w:sz w:val="32"/>
          <w:szCs w:val="32"/>
        </w:rPr>
        <w:t>亿元，</w:t>
      </w:r>
      <w:r w:rsidRPr="00225E86">
        <w:rPr>
          <w:rFonts w:ascii="Times New Roman" w:eastAsia="仿宋_GB2312" w:hAnsi="Times New Roman" w:cs="Times New Roman" w:hint="eastAsia"/>
          <w:sz w:val="32"/>
          <w:szCs w:val="32"/>
        </w:rPr>
        <w:t>增长</w:t>
      </w:r>
      <w:r w:rsidR="00FD741E">
        <w:rPr>
          <w:rFonts w:ascii="Times New Roman" w:eastAsia="仿宋_GB2312" w:hAnsi="Times New Roman" w:cs="Times New Roman" w:hint="eastAsia"/>
          <w:sz w:val="32"/>
          <w:szCs w:val="32"/>
        </w:rPr>
        <w:t>12.2</w:t>
      </w:r>
      <w:r w:rsidRPr="00225E86">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w:t>
      </w:r>
    </w:p>
    <w:p w:rsidR="00CF72A9" w:rsidRPr="00E0012B" w:rsidRDefault="00CF72A9" w:rsidP="00E0012B">
      <w:pPr>
        <w:spacing w:line="560" w:lineRule="exact"/>
        <w:ind w:firstLineChars="200" w:firstLine="640"/>
        <w:rPr>
          <w:rFonts w:ascii="楷体_GB2312" w:eastAsia="楷体_GB2312" w:hAnsi="Times New Roman" w:cs="Times New Roman"/>
          <w:color w:val="333399"/>
          <w:sz w:val="32"/>
          <w:szCs w:val="32"/>
        </w:rPr>
      </w:pPr>
      <w:r w:rsidRPr="00F0183C">
        <w:rPr>
          <w:rFonts w:ascii="楷体_GB2312" w:eastAsia="楷体_GB2312" w:hAnsi="Times New Roman" w:cs="Times New Roman" w:hint="eastAsia"/>
          <w:color w:val="333399"/>
          <w:sz w:val="32"/>
          <w:szCs w:val="32"/>
        </w:rPr>
        <w:t>◇文化</w:t>
      </w:r>
    </w:p>
    <w:p w:rsidR="00CF72A9" w:rsidRPr="00225E86" w:rsidRDefault="00CF72A9" w:rsidP="007B7254">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年末</w:t>
      </w:r>
      <w:r w:rsidR="00E82434" w:rsidRPr="00225E86">
        <w:rPr>
          <w:rFonts w:ascii="Times New Roman" w:eastAsia="仿宋_GB2312" w:hAnsi="Times New Roman" w:cs="Times New Roman" w:hint="eastAsia"/>
          <w:sz w:val="32"/>
          <w:szCs w:val="32"/>
        </w:rPr>
        <w:t>全区共有博物馆</w:t>
      </w:r>
      <w:r w:rsidR="006730B2">
        <w:rPr>
          <w:rFonts w:ascii="Times New Roman" w:eastAsia="仿宋_GB2312" w:hAnsi="Times New Roman" w:cs="Times New Roman" w:hint="eastAsia"/>
          <w:sz w:val="32"/>
          <w:szCs w:val="32"/>
        </w:rPr>
        <w:t>35</w:t>
      </w:r>
      <w:r w:rsidR="00E82434" w:rsidRPr="00225E86">
        <w:rPr>
          <w:rFonts w:ascii="Times New Roman" w:eastAsia="仿宋_GB2312" w:hAnsi="Times New Roman" w:cs="Times New Roman" w:hint="eastAsia"/>
          <w:sz w:val="32"/>
          <w:szCs w:val="32"/>
        </w:rPr>
        <w:t>个</w:t>
      </w:r>
      <w:r w:rsidR="00F12C48">
        <w:rPr>
          <w:rFonts w:ascii="Times New Roman" w:eastAsia="仿宋_GB2312" w:hAnsi="Times New Roman" w:cs="Times New Roman" w:hint="eastAsia"/>
          <w:sz w:val="32"/>
          <w:szCs w:val="32"/>
        </w:rPr>
        <w:t>；</w:t>
      </w:r>
      <w:r w:rsidR="006730B2">
        <w:rPr>
          <w:rFonts w:ascii="Times New Roman" w:eastAsia="仿宋_GB2312" w:hAnsi="Times New Roman" w:cs="Times New Roman" w:hint="eastAsia"/>
          <w:sz w:val="32"/>
          <w:szCs w:val="32"/>
        </w:rPr>
        <w:t>公共</w:t>
      </w:r>
      <w:r w:rsidRPr="00225E86">
        <w:rPr>
          <w:rFonts w:ascii="Times New Roman" w:eastAsia="仿宋_GB2312" w:hAnsi="Times New Roman" w:cs="Times New Roman" w:hint="eastAsia"/>
          <w:sz w:val="32"/>
          <w:szCs w:val="32"/>
        </w:rPr>
        <w:t>图书馆</w:t>
      </w:r>
      <w:r w:rsidR="006730B2">
        <w:rPr>
          <w:rFonts w:ascii="Times New Roman" w:eastAsia="仿宋_GB2312" w:hAnsi="Times New Roman" w:cs="Times New Roman" w:hint="eastAsia"/>
          <w:sz w:val="32"/>
          <w:szCs w:val="32"/>
        </w:rPr>
        <w:t>2</w:t>
      </w:r>
      <w:r w:rsidRPr="00225E86">
        <w:rPr>
          <w:rFonts w:ascii="Times New Roman" w:eastAsia="仿宋_GB2312" w:hAnsi="Times New Roman" w:cs="Times New Roman" w:hint="eastAsia"/>
          <w:sz w:val="32"/>
          <w:szCs w:val="32"/>
        </w:rPr>
        <w:t>个，社区图书馆</w:t>
      </w:r>
      <w:r w:rsidRPr="00225E86">
        <w:rPr>
          <w:rFonts w:ascii="Times New Roman" w:eastAsia="仿宋_GB2312" w:hAnsi="Times New Roman" w:cs="Times New Roman" w:hint="eastAsia"/>
          <w:sz w:val="32"/>
          <w:szCs w:val="32"/>
        </w:rPr>
        <w:t>46</w:t>
      </w:r>
      <w:r w:rsidR="00C30FC2" w:rsidRPr="00225E86">
        <w:rPr>
          <w:rFonts w:ascii="Times New Roman" w:eastAsia="仿宋_GB2312" w:hAnsi="Times New Roman" w:cs="Times New Roman" w:hint="eastAsia"/>
          <w:sz w:val="32"/>
          <w:szCs w:val="32"/>
        </w:rPr>
        <w:t>个，图书馆馆藏图书</w:t>
      </w:r>
      <w:r w:rsidR="006730B2">
        <w:rPr>
          <w:rFonts w:ascii="Times New Roman" w:eastAsia="仿宋_GB2312" w:hAnsi="Times New Roman" w:cs="Times New Roman" w:hint="eastAsia"/>
          <w:sz w:val="32"/>
          <w:szCs w:val="32"/>
        </w:rPr>
        <w:t>417.7</w:t>
      </w:r>
      <w:r w:rsidR="00E82434" w:rsidRPr="00225E86">
        <w:rPr>
          <w:rFonts w:ascii="Times New Roman" w:eastAsia="仿宋_GB2312" w:hAnsi="Times New Roman" w:cs="Times New Roman" w:hint="eastAsia"/>
          <w:sz w:val="32"/>
          <w:szCs w:val="32"/>
        </w:rPr>
        <w:t>万册</w:t>
      </w:r>
      <w:r w:rsidR="007B7254">
        <w:rPr>
          <w:rFonts w:ascii="Times New Roman" w:eastAsia="仿宋_GB2312" w:hAnsi="Times New Roman" w:cs="Times New Roman" w:hint="eastAsia"/>
          <w:sz w:val="32"/>
          <w:szCs w:val="32"/>
        </w:rPr>
        <w:t>；</w:t>
      </w:r>
      <w:r w:rsidR="00C30FC2" w:rsidRPr="00225E86">
        <w:rPr>
          <w:rFonts w:ascii="Times New Roman" w:eastAsia="仿宋_GB2312" w:hAnsi="Times New Roman" w:cs="Times New Roman" w:hint="eastAsia"/>
          <w:sz w:val="32"/>
          <w:szCs w:val="32"/>
        </w:rPr>
        <w:t>文化馆</w:t>
      </w:r>
      <w:r w:rsidR="00C30FC2" w:rsidRPr="00225E86">
        <w:rPr>
          <w:rFonts w:ascii="Times New Roman" w:eastAsia="仿宋_GB2312" w:hAnsi="Times New Roman" w:cs="Times New Roman" w:hint="eastAsia"/>
          <w:sz w:val="32"/>
          <w:szCs w:val="32"/>
        </w:rPr>
        <w:t>1</w:t>
      </w:r>
      <w:r w:rsidR="00C30FC2" w:rsidRPr="00225E86">
        <w:rPr>
          <w:rFonts w:ascii="Times New Roman" w:eastAsia="仿宋_GB2312" w:hAnsi="Times New Roman" w:cs="Times New Roman" w:hint="eastAsia"/>
          <w:sz w:val="32"/>
          <w:szCs w:val="32"/>
        </w:rPr>
        <w:t>个，文化站</w:t>
      </w:r>
      <w:r w:rsidR="00C30FC2" w:rsidRPr="00225E86">
        <w:rPr>
          <w:rFonts w:ascii="Times New Roman" w:eastAsia="仿宋_GB2312" w:hAnsi="Times New Roman" w:cs="Times New Roman" w:hint="eastAsia"/>
          <w:sz w:val="32"/>
          <w:szCs w:val="32"/>
        </w:rPr>
        <w:t>43</w:t>
      </w:r>
      <w:r w:rsidR="00C30FC2" w:rsidRPr="00225E86">
        <w:rPr>
          <w:rFonts w:ascii="Times New Roman" w:eastAsia="仿宋_GB2312" w:hAnsi="Times New Roman" w:cs="Times New Roman" w:hint="eastAsia"/>
          <w:sz w:val="32"/>
          <w:szCs w:val="32"/>
        </w:rPr>
        <w:t>个，社区（村）文化活动室</w:t>
      </w:r>
      <w:r w:rsidR="006730B2">
        <w:rPr>
          <w:rFonts w:ascii="Times New Roman" w:eastAsia="仿宋_GB2312" w:hAnsi="Times New Roman" w:cs="Times New Roman" w:hint="eastAsia"/>
          <w:sz w:val="32"/>
          <w:szCs w:val="32"/>
        </w:rPr>
        <w:t>573</w:t>
      </w:r>
      <w:r w:rsidR="00C30FC2" w:rsidRPr="00225E86">
        <w:rPr>
          <w:rFonts w:ascii="Times New Roman" w:eastAsia="仿宋_GB2312" w:hAnsi="Times New Roman" w:cs="Times New Roman" w:hint="eastAsia"/>
          <w:sz w:val="32"/>
          <w:szCs w:val="32"/>
        </w:rPr>
        <w:t>个</w:t>
      </w:r>
      <w:r w:rsidRPr="00225E86">
        <w:rPr>
          <w:rFonts w:ascii="Times New Roman" w:eastAsia="仿宋_GB2312" w:hAnsi="Times New Roman" w:cs="Times New Roman" w:hint="eastAsia"/>
          <w:sz w:val="32"/>
          <w:szCs w:val="32"/>
        </w:rPr>
        <w:t>。</w:t>
      </w:r>
    </w:p>
    <w:p w:rsidR="00CF72A9" w:rsidRPr="00E0012B" w:rsidRDefault="00CF72A9" w:rsidP="00E0012B">
      <w:pPr>
        <w:spacing w:line="560" w:lineRule="exact"/>
        <w:ind w:firstLineChars="200" w:firstLine="640"/>
        <w:rPr>
          <w:rFonts w:ascii="楷体_GB2312" w:eastAsia="楷体_GB2312" w:hAnsi="Times New Roman" w:cs="Times New Roman"/>
          <w:color w:val="333399"/>
          <w:sz w:val="32"/>
          <w:szCs w:val="32"/>
        </w:rPr>
      </w:pPr>
      <w:r w:rsidRPr="00796537">
        <w:rPr>
          <w:rFonts w:ascii="楷体_GB2312" w:eastAsia="楷体_GB2312" w:hAnsi="Times New Roman" w:cs="Times New Roman" w:hint="eastAsia"/>
          <w:color w:val="333399"/>
          <w:sz w:val="32"/>
          <w:szCs w:val="32"/>
        </w:rPr>
        <w:lastRenderedPageBreak/>
        <w:t>◇卫生</w:t>
      </w:r>
    </w:p>
    <w:p w:rsidR="00327AE2" w:rsidRPr="00225E86" w:rsidRDefault="00CF72A9"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年末全区共有</w:t>
      </w:r>
      <w:r w:rsidR="005D77B3">
        <w:rPr>
          <w:rFonts w:ascii="Times New Roman" w:eastAsia="仿宋_GB2312" w:hAnsi="Times New Roman" w:cs="Times New Roman" w:hint="eastAsia"/>
          <w:sz w:val="32"/>
          <w:szCs w:val="32"/>
        </w:rPr>
        <w:t>医疗</w:t>
      </w:r>
      <w:r w:rsidRPr="00225E86">
        <w:rPr>
          <w:rFonts w:ascii="Times New Roman" w:eastAsia="仿宋_GB2312" w:hAnsi="Times New Roman" w:cs="Times New Roman" w:hint="eastAsia"/>
          <w:sz w:val="32"/>
          <w:szCs w:val="32"/>
        </w:rPr>
        <w:t>卫生机构</w:t>
      </w:r>
      <w:r w:rsidR="00C81823">
        <w:rPr>
          <w:rFonts w:ascii="Times New Roman" w:eastAsia="仿宋_GB2312" w:hAnsi="Times New Roman" w:cs="Times New Roman" w:hint="eastAsia"/>
          <w:sz w:val="32"/>
          <w:szCs w:val="32"/>
        </w:rPr>
        <w:t>1808</w:t>
      </w:r>
      <w:r w:rsidRPr="00225E86">
        <w:rPr>
          <w:rFonts w:ascii="Times New Roman" w:eastAsia="仿宋_GB2312" w:hAnsi="Times New Roman" w:cs="Times New Roman" w:hint="eastAsia"/>
          <w:sz w:val="32"/>
          <w:szCs w:val="32"/>
        </w:rPr>
        <w:t>个</w:t>
      </w:r>
      <w:r w:rsidR="002206B1">
        <w:rPr>
          <w:rFonts w:ascii="Times New Roman" w:eastAsia="仿宋_GB2312" w:hAnsi="Times New Roman" w:cs="Times New Roman" w:hint="eastAsia"/>
          <w:sz w:val="32"/>
          <w:szCs w:val="32"/>
        </w:rPr>
        <w:t>；</w:t>
      </w:r>
      <w:r w:rsidR="005D77B3" w:rsidRPr="005D77B3">
        <w:rPr>
          <w:rFonts w:ascii="Times New Roman" w:eastAsia="仿宋_GB2312" w:hAnsi="Times New Roman" w:cs="Times New Roman" w:hint="eastAsia"/>
          <w:sz w:val="32"/>
          <w:szCs w:val="32"/>
        </w:rPr>
        <w:t>其中，医院</w:t>
      </w:r>
      <w:r w:rsidR="002206B1">
        <w:rPr>
          <w:rFonts w:ascii="Times New Roman" w:eastAsia="仿宋_GB2312" w:hAnsi="Times New Roman" w:cs="Times New Roman" w:hint="eastAsia"/>
          <w:sz w:val="32"/>
          <w:szCs w:val="32"/>
        </w:rPr>
        <w:t>161</w:t>
      </w:r>
      <w:r w:rsidR="005D77B3" w:rsidRPr="005D77B3">
        <w:rPr>
          <w:rFonts w:ascii="Times New Roman" w:eastAsia="仿宋_GB2312" w:hAnsi="Times New Roman" w:cs="Times New Roman" w:hint="eastAsia"/>
          <w:sz w:val="32"/>
          <w:szCs w:val="32"/>
        </w:rPr>
        <w:t>个。</w:t>
      </w:r>
      <w:r w:rsidR="008218EC">
        <w:rPr>
          <w:rFonts w:ascii="Times New Roman" w:eastAsia="仿宋_GB2312" w:hAnsi="Times New Roman" w:cs="Times New Roman" w:hint="eastAsia"/>
          <w:sz w:val="32"/>
          <w:szCs w:val="32"/>
        </w:rPr>
        <w:t>实有</w:t>
      </w:r>
      <w:r w:rsidR="005D77B3" w:rsidRPr="005D77B3">
        <w:rPr>
          <w:rFonts w:ascii="Times New Roman" w:eastAsia="仿宋_GB2312" w:hAnsi="Times New Roman" w:cs="Times New Roman" w:hint="eastAsia"/>
          <w:sz w:val="32"/>
          <w:szCs w:val="32"/>
        </w:rPr>
        <w:t>医院床位</w:t>
      </w:r>
      <w:r w:rsidR="002206B1">
        <w:rPr>
          <w:rFonts w:ascii="Times New Roman" w:eastAsia="仿宋_GB2312" w:hAnsi="Times New Roman" w:cs="Times New Roman" w:hint="eastAsia"/>
          <w:sz w:val="32"/>
          <w:szCs w:val="32"/>
        </w:rPr>
        <w:t>2.5</w:t>
      </w:r>
      <w:r w:rsidR="005D77B3" w:rsidRPr="005D77B3">
        <w:rPr>
          <w:rFonts w:ascii="Times New Roman" w:eastAsia="仿宋_GB2312" w:hAnsi="Times New Roman" w:cs="Times New Roman" w:hint="eastAsia"/>
          <w:sz w:val="32"/>
          <w:szCs w:val="32"/>
        </w:rPr>
        <w:t>万张。</w:t>
      </w:r>
      <w:r w:rsidR="002206B1" w:rsidRPr="002206B1">
        <w:rPr>
          <w:rFonts w:ascii="Times New Roman" w:eastAsia="仿宋_GB2312" w:hAnsi="Times New Roman" w:cs="Times New Roman" w:hint="eastAsia"/>
          <w:sz w:val="32"/>
          <w:szCs w:val="32"/>
        </w:rPr>
        <w:t>卫生技术人员为</w:t>
      </w:r>
      <w:r w:rsidR="002206B1">
        <w:rPr>
          <w:rFonts w:ascii="Times New Roman" w:eastAsia="仿宋_GB2312" w:hAnsi="Times New Roman" w:cs="Times New Roman" w:hint="eastAsia"/>
          <w:sz w:val="32"/>
          <w:szCs w:val="32"/>
        </w:rPr>
        <w:t>6.1</w:t>
      </w:r>
      <w:r w:rsidR="002206B1" w:rsidRPr="002206B1">
        <w:rPr>
          <w:rFonts w:ascii="Times New Roman" w:eastAsia="仿宋_GB2312" w:hAnsi="Times New Roman" w:cs="Times New Roman" w:hint="eastAsia"/>
          <w:sz w:val="32"/>
          <w:szCs w:val="32"/>
        </w:rPr>
        <w:t>万人</w:t>
      </w:r>
      <w:r w:rsidR="002206B1">
        <w:rPr>
          <w:rFonts w:ascii="Times New Roman" w:eastAsia="仿宋_GB2312" w:hAnsi="Times New Roman" w:cs="Times New Roman" w:hint="eastAsia"/>
          <w:sz w:val="32"/>
          <w:szCs w:val="32"/>
        </w:rPr>
        <w:t>；</w:t>
      </w:r>
      <w:r w:rsidR="002206B1" w:rsidRPr="002206B1">
        <w:rPr>
          <w:rFonts w:ascii="Times New Roman" w:eastAsia="仿宋_GB2312" w:hAnsi="Times New Roman" w:cs="Times New Roman" w:hint="eastAsia"/>
          <w:sz w:val="32"/>
          <w:szCs w:val="32"/>
        </w:rPr>
        <w:t>其中，执业（助理）医师</w:t>
      </w:r>
      <w:r w:rsidR="002206B1" w:rsidRPr="002206B1">
        <w:rPr>
          <w:rFonts w:ascii="Times New Roman" w:eastAsia="仿宋_GB2312" w:hAnsi="Times New Roman" w:cs="Times New Roman" w:hint="eastAsia"/>
          <w:sz w:val="32"/>
          <w:szCs w:val="32"/>
        </w:rPr>
        <w:t>2.4</w:t>
      </w:r>
      <w:r w:rsidR="002206B1" w:rsidRPr="002206B1">
        <w:rPr>
          <w:rFonts w:ascii="Times New Roman" w:eastAsia="仿宋_GB2312" w:hAnsi="Times New Roman" w:cs="Times New Roman" w:hint="eastAsia"/>
          <w:sz w:val="32"/>
          <w:szCs w:val="32"/>
        </w:rPr>
        <w:t>万人，注册护士</w:t>
      </w:r>
      <w:r w:rsidR="002206B1">
        <w:rPr>
          <w:rFonts w:ascii="Times New Roman" w:eastAsia="仿宋_GB2312" w:hAnsi="Times New Roman" w:cs="Times New Roman" w:hint="eastAsia"/>
          <w:sz w:val="32"/>
          <w:szCs w:val="32"/>
        </w:rPr>
        <w:t>2.7</w:t>
      </w:r>
      <w:r w:rsidR="002206B1" w:rsidRPr="002206B1">
        <w:rPr>
          <w:rFonts w:ascii="Times New Roman" w:eastAsia="仿宋_GB2312" w:hAnsi="Times New Roman" w:cs="Times New Roman" w:hint="eastAsia"/>
          <w:sz w:val="32"/>
          <w:szCs w:val="32"/>
        </w:rPr>
        <w:t>万人。</w:t>
      </w:r>
    </w:p>
    <w:p w:rsidR="00CF72A9" w:rsidRPr="00225E86" w:rsidRDefault="00381CC1" w:rsidP="00381CC1">
      <w:pPr>
        <w:spacing w:line="560" w:lineRule="exact"/>
        <w:ind w:firstLineChars="200" w:firstLine="640"/>
        <w:rPr>
          <w:rFonts w:ascii="Times New Roman" w:eastAsia="仿宋_GB2312" w:hAnsi="Times New Roman" w:cs="Times New Roman"/>
          <w:sz w:val="32"/>
          <w:szCs w:val="32"/>
        </w:rPr>
      </w:pPr>
      <w:r w:rsidRPr="00D252AE">
        <w:rPr>
          <w:rFonts w:ascii="Times New Roman" w:eastAsia="仿宋_GB2312" w:hAnsi="Times New Roman" w:cs="Times New Roman" w:hint="eastAsia"/>
          <w:sz w:val="32"/>
          <w:szCs w:val="32"/>
        </w:rPr>
        <w:t>全年报告甲乙类传染病发病率</w:t>
      </w:r>
      <w:r w:rsidR="00D252AE" w:rsidRPr="00D252AE">
        <w:rPr>
          <w:rFonts w:ascii="Times New Roman" w:eastAsia="仿宋_GB2312" w:hAnsi="Times New Roman" w:cs="Times New Roman" w:hint="eastAsia"/>
          <w:sz w:val="32"/>
          <w:szCs w:val="32"/>
        </w:rPr>
        <w:t>119.83</w:t>
      </w:r>
      <w:r w:rsidRPr="00D252AE">
        <w:rPr>
          <w:rFonts w:ascii="Times New Roman" w:eastAsia="仿宋_GB2312" w:hAnsi="Times New Roman" w:cs="Times New Roman" w:hint="eastAsia"/>
          <w:sz w:val="32"/>
          <w:szCs w:val="32"/>
        </w:rPr>
        <w:t>/10</w:t>
      </w:r>
      <w:r w:rsidRPr="00D252AE">
        <w:rPr>
          <w:rFonts w:ascii="Times New Roman" w:eastAsia="仿宋_GB2312" w:hAnsi="Times New Roman" w:cs="Times New Roman" w:hint="eastAsia"/>
          <w:sz w:val="32"/>
          <w:szCs w:val="32"/>
        </w:rPr>
        <w:t>万。婴儿死亡率</w:t>
      </w:r>
      <w:r w:rsidR="00D252AE" w:rsidRPr="00D252AE">
        <w:rPr>
          <w:rFonts w:ascii="Times New Roman" w:eastAsia="仿宋_GB2312" w:hAnsi="Times New Roman" w:cs="Times New Roman" w:hint="eastAsia"/>
          <w:sz w:val="32"/>
          <w:szCs w:val="32"/>
        </w:rPr>
        <w:t>1.23</w:t>
      </w:r>
      <w:r w:rsidRPr="00D252AE">
        <w:rPr>
          <w:rFonts w:ascii="Times New Roman" w:eastAsia="仿宋_GB2312" w:hAnsi="Times New Roman" w:cs="Times New Roman" w:hint="eastAsia"/>
          <w:sz w:val="32"/>
          <w:szCs w:val="32"/>
        </w:rPr>
        <w:t>‰</w:t>
      </w:r>
      <w:r w:rsidR="00A70689" w:rsidRPr="00D252AE">
        <w:rPr>
          <w:rFonts w:ascii="Times New Roman" w:eastAsia="仿宋_GB2312" w:hAnsi="Times New Roman" w:cs="Times New Roman" w:hint="eastAsia"/>
          <w:sz w:val="32"/>
          <w:szCs w:val="32"/>
        </w:rPr>
        <w:t>。</w:t>
      </w:r>
      <w:r w:rsidR="00CF72A9" w:rsidRPr="00D252AE">
        <w:rPr>
          <w:rFonts w:ascii="Times New Roman" w:eastAsia="仿宋_GB2312" w:hAnsi="Times New Roman" w:cs="Times New Roman" w:hint="eastAsia"/>
          <w:sz w:val="32"/>
          <w:szCs w:val="32"/>
        </w:rPr>
        <w:t>人均期望寿命</w:t>
      </w:r>
      <w:r w:rsidR="00D252AE" w:rsidRPr="00D252AE">
        <w:rPr>
          <w:rFonts w:ascii="Times New Roman" w:eastAsia="仿宋_GB2312" w:hAnsi="Times New Roman" w:cs="Times New Roman" w:hint="eastAsia"/>
          <w:sz w:val="32"/>
          <w:szCs w:val="32"/>
        </w:rPr>
        <w:t>83.13</w:t>
      </w:r>
      <w:r w:rsidR="007B7254" w:rsidRPr="00D252AE">
        <w:rPr>
          <w:rFonts w:ascii="Times New Roman" w:eastAsia="仿宋_GB2312" w:hAnsi="Times New Roman" w:cs="Times New Roman" w:hint="eastAsia"/>
          <w:sz w:val="32"/>
          <w:szCs w:val="32"/>
        </w:rPr>
        <w:t>岁</w:t>
      </w:r>
      <w:r w:rsidR="00CF72A9" w:rsidRPr="00D252AE">
        <w:rPr>
          <w:rFonts w:ascii="Times New Roman" w:eastAsia="仿宋_GB2312" w:hAnsi="Times New Roman" w:cs="Times New Roman" w:hint="eastAsia"/>
          <w:sz w:val="32"/>
          <w:szCs w:val="32"/>
        </w:rPr>
        <w:t>。</w:t>
      </w:r>
    </w:p>
    <w:p w:rsidR="00CF72A9" w:rsidRPr="006F3199" w:rsidRDefault="00CF72A9" w:rsidP="00E0012B">
      <w:pPr>
        <w:spacing w:line="560" w:lineRule="exact"/>
        <w:ind w:firstLineChars="200" w:firstLine="640"/>
        <w:rPr>
          <w:rFonts w:ascii="楷体_GB2312" w:eastAsia="楷体_GB2312" w:hAnsi="Times New Roman" w:cs="Times New Roman"/>
          <w:color w:val="333399"/>
          <w:sz w:val="32"/>
          <w:szCs w:val="32"/>
        </w:rPr>
      </w:pPr>
      <w:r w:rsidRPr="006F3199">
        <w:rPr>
          <w:rFonts w:ascii="楷体_GB2312" w:eastAsia="楷体_GB2312" w:hAnsi="Times New Roman" w:cs="Times New Roman" w:hint="eastAsia"/>
          <w:color w:val="333399"/>
          <w:sz w:val="32"/>
          <w:szCs w:val="32"/>
        </w:rPr>
        <w:t>◇体育</w:t>
      </w:r>
    </w:p>
    <w:p w:rsidR="00701CE2" w:rsidRDefault="00CF72A9" w:rsidP="00D72E0E">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年末全区共有体育场地</w:t>
      </w:r>
      <w:r w:rsidR="00D201D0">
        <w:rPr>
          <w:rFonts w:ascii="Times New Roman" w:eastAsia="仿宋_GB2312" w:hAnsi="Times New Roman" w:cs="Times New Roman" w:hint="eastAsia"/>
          <w:sz w:val="32"/>
          <w:szCs w:val="32"/>
        </w:rPr>
        <w:t>968</w:t>
      </w:r>
      <w:r w:rsidR="007B7254">
        <w:rPr>
          <w:rFonts w:ascii="Times New Roman" w:eastAsia="仿宋_GB2312" w:hAnsi="Times New Roman" w:cs="Times New Roman" w:hint="eastAsia"/>
          <w:sz w:val="32"/>
          <w:szCs w:val="32"/>
        </w:rPr>
        <w:t>个，</w:t>
      </w:r>
      <w:r w:rsidR="00D201D0" w:rsidRPr="00225E86">
        <w:rPr>
          <w:rFonts w:ascii="Times New Roman" w:eastAsia="仿宋_GB2312" w:hAnsi="Times New Roman" w:cs="Times New Roman" w:hint="eastAsia"/>
          <w:sz w:val="32"/>
          <w:szCs w:val="32"/>
        </w:rPr>
        <w:t>比上年增加</w:t>
      </w:r>
      <w:r w:rsidR="00D201D0">
        <w:rPr>
          <w:rFonts w:ascii="Times New Roman" w:eastAsia="仿宋_GB2312" w:hAnsi="Times New Roman" w:cs="Times New Roman" w:hint="eastAsia"/>
          <w:sz w:val="32"/>
          <w:szCs w:val="32"/>
        </w:rPr>
        <w:t>51</w:t>
      </w:r>
      <w:r w:rsidR="00D201D0">
        <w:rPr>
          <w:rFonts w:ascii="Times New Roman" w:eastAsia="仿宋_GB2312" w:hAnsi="Times New Roman" w:cs="Times New Roman" w:hint="eastAsia"/>
          <w:sz w:val="32"/>
          <w:szCs w:val="32"/>
        </w:rPr>
        <w:t>个；</w:t>
      </w:r>
      <w:r w:rsidRPr="00225E86">
        <w:rPr>
          <w:rFonts w:ascii="Times New Roman" w:eastAsia="仿宋_GB2312" w:hAnsi="Times New Roman" w:cs="Times New Roman" w:hint="eastAsia"/>
          <w:sz w:val="32"/>
          <w:szCs w:val="32"/>
        </w:rPr>
        <w:t>组织各项体育活动参与人数</w:t>
      </w:r>
      <w:r w:rsidR="00D201D0">
        <w:rPr>
          <w:rFonts w:ascii="Times New Roman" w:eastAsia="仿宋_GB2312" w:hAnsi="Times New Roman" w:cs="Times New Roman" w:hint="eastAsia"/>
          <w:sz w:val="32"/>
          <w:szCs w:val="32"/>
        </w:rPr>
        <w:t>133.3</w:t>
      </w:r>
      <w:r w:rsidR="007B7254">
        <w:rPr>
          <w:rFonts w:ascii="Times New Roman" w:eastAsia="仿宋_GB2312" w:hAnsi="Times New Roman" w:cs="Times New Roman" w:hint="eastAsia"/>
          <w:sz w:val="32"/>
          <w:szCs w:val="32"/>
        </w:rPr>
        <w:t>万人</w:t>
      </w:r>
      <w:r w:rsidR="00D201D0">
        <w:rPr>
          <w:rFonts w:ascii="Times New Roman" w:eastAsia="仿宋_GB2312" w:hAnsi="Times New Roman" w:cs="Times New Roman" w:hint="eastAsia"/>
          <w:sz w:val="32"/>
          <w:szCs w:val="32"/>
        </w:rPr>
        <w:t>，增加</w:t>
      </w:r>
      <w:r w:rsidR="00D201D0">
        <w:rPr>
          <w:rFonts w:ascii="Times New Roman" w:eastAsia="仿宋_GB2312" w:hAnsi="Times New Roman" w:cs="Times New Roman" w:hint="eastAsia"/>
          <w:sz w:val="32"/>
          <w:szCs w:val="32"/>
        </w:rPr>
        <w:t>73.3</w:t>
      </w:r>
      <w:r w:rsidR="00D201D0">
        <w:rPr>
          <w:rFonts w:ascii="Times New Roman" w:eastAsia="仿宋_GB2312" w:hAnsi="Times New Roman" w:cs="Times New Roman" w:hint="eastAsia"/>
          <w:sz w:val="32"/>
          <w:szCs w:val="32"/>
        </w:rPr>
        <w:t>万人</w:t>
      </w:r>
      <w:r w:rsidR="007B7254">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全民健身工程</w:t>
      </w:r>
      <w:r w:rsidR="00D201D0">
        <w:rPr>
          <w:rFonts w:ascii="Times New Roman" w:eastAsia="仿宋_GB2312" w:hAnsi="Times New Roman" w:cs="Times New Roman" w:hint="eastAsia"/>
          <w:sz w:val="32"/>
          <w:szCs w:val="32"/>
        </w:rPr>
        <w:t>2255</w:t>
      </w:r>
      <w:r w:rsidRPr="00225E86">
        <w:rPr>
          <w:rFonts w:ascii="Times New Roman" w:eastAsia="仿宋_GB2312" w:hAnsi="Times New Roman" w:cs="Times New Roman" w:hint="eastAsia"/>
          <w:sz w:val="32"/>
          <w:szCs w:val="32"/>
        </w:rPr>
        <w:t>个，比上年增加</w:t>
      </w:r>
      <w:r w:rsidR="00D201D0">
        <w:rPr>
          <w:rFonts w:ascii="Times New Roman" w:eastAsia="仿宋_GB2312" w:hAnsi="Times New Roman" w:cs="Times New Roman" w:hint="eastAsia"/>
          <w:sz w:val="32"/>
          <w:szCs w:val="32"/>
        </w:rPr>
        <w:t>89</w:t>
      </w:r>
      <w:r w:rsidRPr="00225E86">
        <w:rPr>
          <w:rFonts w:ascii="Times New Roman" w:eastAsia="仿宋_GB2312" w:hAnsi="Times New Roman" w:cs="Times New Roman" w:hint="eastAsia"/>
          <w:sz w:val="32"/>
          <w:szCs w:val="32"/>
        </w:rPr>
        <w:t>个；全民健身工程面积</w:t>
      </w:r>
      <w:r w:rsidR="00D201D0">
        <w:rPr>
          <w:rFonts w:ascii="Times New Roman" w:eastAsia="仿宋_GB2312" w:hAnsi="Times New Roman" w:cs="Times New Roman" w:hint="eastAsia"/>
          <w:sz w:val="32"/>
          <w:szCs w:val="32"/>
        </w:rPr>
        <w:t>199.5</w:t>
      </w:r>
      <w:r w:rsidRPr="00225E86">
        <w:rPr>
          <w:rFonts w:ascii="Times New Roman" w:eastAsia="仿宋_GB2312" w:hAnsi="Times New Roman" w:cs="Times New Roman" w:hint="eastAsia"/>
          <w:sz w:val="32"/>
          <w:szCs w:val="32"/>
        </w:rPr>
        <w:t>万平方米，增加</w:t>
      </w:r>
      <w:r w:rsidR="00D201D0">
        <w:rPr>
          <w:rFonts w:ascii="Times New Roman" w:eastAsia="仿宋_GB2312" w:hAnsi="Times New Roman" w:cs="Times New Roman" w:hint="eastAsia"/>
          <w:sz w:val="32"/>
          <w:szCs w:val="32"/>
        </w:rPr>
        <w:t>3.3</w:t>
      </w:r>
      <w:r w:rsidRPr="00225E86">
        <w:rPr>
          <w:rFonts w:ascii="Times New Roman" w:eastAsia="仿宋_GB2312" w:hAnsi="Times New Roman" w:cs="Times New Roman" w:hint="eastAsia"/>
          <w:sz w:val="32"/>
          <w:szCs w:val="32"/>
        </w:rPr>
        <w:t>万平方米。</w:t>
      </w:r>
    </w:p>
    <w:p w:rsidR="00CF72A9" w:rsidRPr="00225E86" w:rsidRDefault="00CF72A9" w:rsidP="00D72E0E">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获得市级以上奖牌</w:t>
      </w:r>
      <w:r w:rsidR="006F3199">
        <w:rPr>
          <w:rFonts w:ascii="Times New Roman" w:eastAsia="仿宋_GB2312" w:hAnsi="Times New Roman" w:cs="Times New Roman" w:hint="eastAsia"/>
          <w:sz w:val="32"/>
          <w:szCs w:val="32"/>
        </w:rPr>
        <w:t>783</w:t>
      </w:r>
      <w:r w:rsidR="00CA23CF" w:rsidRPr="00225E86">
        <w:rPr>
          <w:rFonts w:ascii="Times New Roman" w:eastAsia="仿宋_GB2312" w:hAnsi="Times New Roman" w:cs="Times New Roman" w:hint="eastAsia"/>
          <w:sz w:val="32"/>
          <w:szCs w:val="32"/>
        </w:rPr>
        <w:t>枚</w:t>
      </w:r>
      <w:r w:rsidR="007B71BA">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其中，金牌</w:t>
      </w:r>
      <w:r w:rsidR="006F3199">
        <w:rPr>
          <w:rFonts w:ascii="Times New Roman" w:eastAsia="仿宋_GB2312" w:hAnsi="Times New Roman" w:cs="Times New Roman" w:hint="eastAsia"/>
          <w:sz w:val="32"/>
          <w:szCs w:val="32"/>
        </w:rPr>
        <w:t>315</w:t>
      </w:r>
      <w:r w:rsidRPr="00225E86">
        <w:rPr>
          <w:rFonts w:ascii="Times New Roman" w:eastAsia="仿宋_GB2312" w:hAnsi="Times New Roman" w:cs="Times New Roman" w:hint="eastAsia"/>
          <w:sz w:val="32"/>
          <w:szCs w:val="32"/>
        </w:rPr>
        <w:t>枚，银牌</w:t>
      </w:r>
      <w:r w:rsidR="006F3199">
        <w:rPr>
          <w:rFonts w:ascii="Times New Roman" w:eastAsia="仿宋_GB2312" w:hAnsi="Times New Roman" w:cs="Times New Roman" w:hint="eastAsia"/>
          <w:sz w:val="32"/>
          <w:szCs w:val="32"/>
        </w:rPr>
        <w:t>23</w:t>
      </w:r>
      <w:r w:rsidR="00E60A6A" w:rsidRPr="00225E86">
        <w:rPr>
          <w:rFonts w:ascii="Times New Roman" w:eastAsia="仿宋_GB2312" w:hAnsi="Times New Roman" w:cs="Times New Roman" w:hint="eastAsia"/>
          <w:sz w:val="32"/>
          <w:szCs w:val="32"/>
        </w:rPr>
        <w:t>6</w:t>
      </w:r>
      <w:r w:rsidRPr="00225E86">
        <w:rPr>
          <w:rFonts w:ascii="Times New Roman" w:eastAsia="仿宋_GB2312" w:hAnsi="Times New Roman" w:cs="Times New Roman" w:hint="eastAsia"/>
          <w:sz w:val="32"/>
          <w:szCs w:val="32"/>
        </w:rPr>
        <w:t>枚，铜牌</w:t>
      </w:r>
      <w:r w:rsidR="006F3199">
        <w:rPr>
          <w:rFonts w:ascii="Times New Roman" w:eastAsia="仿宋_GB2312" w:hAnsi="Times New Roman" w:cs="Times New Roman" w:hint="eastAsia"/>
          <w:sz w:val="32"/>
          <w:szCs w:val="32"/>
        </w:rPr>
        <w:t>232</w:t>
      </w:r>
      <w:r w:rsidRPr="00225E86">
        <w:rPr>
          <w:rFonts w:ascii="Times New Roman" w:eastAsia="仿宋_GB2312" w:hAnsi="Times New Roman" w:cs="Times New Roman" w:hint="eastAsia"/>
          <w:sz w:val="32"/>
          <w:szCs w:val="32"/>
        </w:rPr>
        <w:t>枚。</w:t>
      </w:r>
    </w:p>
    <w:p w:rsidR="00CC392B" w:rsidRPr="00225E86" w:rsidRDefault="00CC392B" w:rsidP="00225E86">
      <w:pPr>
        <w:spacing w:line="560" w:lineRule="exact"/>
        <w:ind w:firstLineChars="200" w:firstLine="643"/>
        <w:rPr>
          <w:rFonts w:ascii="Times New Roman" w:eastAsia="仿宋_GB2312" w:hAnsi="Times New Roman" w:cs="Times New Roman"/>
          <w:b/>
          <w:sz w:val="32"/>
          <w:szCs w:val="32"/>
        </w:rPr>
      </w:pPr>
    </w:p>
    <w:p w:rsidR="00CF72A9" w:rsidRPr="00E0012B" w:rsidRDefault="00CF72A9" w:rsidP="00E0012B">
      <w:pPr>
        <w:spacing w:line="560" w:lineRule="exact"/>
        <w:ind w:firstLineChars="200" w:firstLine="643"/>
        <w:rPr>
          <w:rFonts w:ascii="Times New Roman" w:eastAsia="仿宋_GB2312" w:hAnsi="Times New Roman" w:cs="Times New Roman"/>
          <w:b/>
          <w:sz w:val="32"/>
          <w:szCs w:val="32"/>
        </w:rPr>
      </w:pPr>
      <w:r w:rsidRPr="00E0012B">
        <w:rPr>
          <w:rFonts w:ascii="Times New Roman" w:eastAsia="仿宋_GB2312" w:hAnsi="Times New Roman" w:cs="Times New Roman" w:hint="eastAsia"/>
          <w:b/>
          <w:sz w:val="32"/>
          <w:szCs w:val="32"/>
        </w:rPr>
        <w:t>公报注释：</w:t>
      </w:r>
    </w:p>
    <w:p w:rsidR="00A430C5" w:rsidRPr="00225E86" w:rsidRDefault="00A430C5"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1</w:t>
      </w:r>
      <w:r w:rsidR="00E0012B">
        <w:rPr>
          <w:rFonts w:ascii="Times New Roman" w:eastAsia="仿宋_GB2312" w:hAnsi="Times New Roman" w:cs="Times New Roman" w:hint="eastAsia"/>
          <w:sz w:val="32"/>
          <w:szCs w:val="32"/>
        </w:rPr>
        <w:t>．</w:t>
      </w:r>
      <w:r w:rsidR="009A33CB">
        <w:rPr>
          <w:rFonts w:ascii="Times New Roman" w:eastAsia="仿宋_GB2312" w:hAnsi="Times New Roman" w:cs="Times New Roman" w:hint="eastAsia"/>
          <w:sz w:val="32"/>
          <w:szCs w:val="32"/>
        </w:rPr>
        <w:t>2021</w:t>
      </w:r>
      <w:r w:rsidRPr="00225E86">
        <w:rPr>
          <w:rFonts w:ascii="Times New Roman" w:eastAsia="仿宋_GB2312" w:hAnsi="Times New Roman" w:cs="Times New Roman" w:hint="eastAsia"/>
          <w:sz w:val="32"/>
          <w:szCs w:val="32"/>
        </w:rPr>
        <w:t>年数据均为初步统计数。</w:t>
      </w:r>
    </w:p>
    <w:p w:rsidR="00A430C5" w:rsidRPr="00225E86" w:rsidRDefault="00A430C5"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2</w:t>
      </w:r>
      <w:r w:rsidR="00E0012B">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根据国家统一要求，依据第四次全国经济普查结果对地区生产总值和社会消费品零售总额历史数据进行了修订。</w:t>
      </w:r>
    </w:p>
    <w:p w:rsidR="00A430C5" w:rsidRPr="00225E86" w:rsidRDefault="00A430C5"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3</w:t>
      </w:r>
      <w:r w:rsidR="00E0012B">
        <w:rPr>
          <w:rFonts w:ascii="Times New Roman" w:eastAsia="仿宋_GB2312" w:hAnsi="Times New Roman" w:cs="Times New Roman" w:hint="eastAsia"/>
          <w:sz w:val="32"/>
          <w:szCs w:val="32"/>
        </w:rPr>
        <w:t>．</w:t>
      </w:r>
      <w:r w:rsidRPr="00225E86">
        <w:rPr>
          <w:rFonts w:ascii="Times New Roman" w:eastAsia="仿宋_GB2312" w:hAnsi="Times New Roman" w:cs="Times New Roman" w:hint="eastAsia"/>
          <w:sz w:val="32"/>
          <w:szCs w:val="32"/>
        </w:rPr>
        <w:t>三次产业划分依据国家统计局</w:t>
      </w:r>
      <w:r w:rsidRPr="00225E86">
        <w:rPr>
          <w:rFonts w:ascii="Times New Roman" w:eastAsia="仿宋_GB2312" w:hAnsi="Times New Roman" w:cs="Times New Roman" w:hint="eastAsia"/>
          <w:sz w:val="32"/>
          <w:szCs w:val="32"/>
        </w:rPr>
        <w:t>2018</w:t>
      </w:r>
      <w:r w:rsidRPr="00225E86">
        <w:rPr>
          <w:rFonts w:ascii="Times New Roman" w:eastAsia="仿宋_GB2312" w:hAnsi="Times New Roman" w:cs="Times New Roman" w:hint="eastAsia"/>
          <w:sz w:val="32"/>
          <w:szCs w:val="32"/>
        </w:rPr>
        <w:t>年修订的《三次产业划分规定》，行业划分执行《国民经济行业分类》（</w:t>
      </w:r>
      <w:r w:rsidRPr="00225E86">
        <w:rPr>
          <w:rFonts w:ascii="Times New Roman" w:eastAsia="仿宋_GB2312" w:hAnsi="Times New Roman" w:cs="Times New Roman" w:hint="eastAsia"/>
          <w:sz w:val="32"/>
          <w:szCs w:val="32"/>
        </w:rPr>
        <w:t>GB/T4754-2017</w:t>
      </w:r>
      <w:r w:rsidRPr="00225E86">
        <w:rPr>
          <w:rFonts w:ascii="Times New Roman" w:eastAsia="仿宋_GB2312" w:hAnsi="Times New Roman" w:cs="Times New Roman" w:hint="eastAsia"/>
          <w:sz w:val="32"/>
          <w:szCs w:val="32"/>
        </w:rPr>
        <w:t>）。</w:t>
      </w:r>
    </w:p>
    <w:p w:rsidR="00820290"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4</w:t>
      </w:r>
      <w:r w:rsidR="00E0012B">
        <w:rPr>
          <w:rFonts w:ascii="Times New Roman" w:eastAsia="仿宋_GB2312" w:hAnsi="Times New Roman" w:cs="Times New Roman" w:hint="eastAsia"/>
          <w:sz w:val="32"/>
          <w:szCs w:val="32"/>
        </w:rPr>
        <w:t>．</w:t>
      </w:r>
      <w:r w:rsidR="00320618">
        <w:rPr>
          <w:rFonts w:ascii="Times New Roman" w:eastAsia="仿宋_GB2312" w:hAnsi="Times New Roman" w:cs="Times New Roman"/>
          <w:sz w:val="32"/>
          <w:szCs w:val="32"/>
        </w:rPr>
        <w:t>规模以上工业</w:t>
      </w:r>
      <w:r w:rsidR="00320618">
        <w:rPr>
          <w:rFonts w:ascii="Times New Roman" w:eastAsia="仿宋_GB2312" w:hAnsi="Times New Roman" w:cs="Times New Roman" w:hint="eastAsia"/>
          <w:sz w:val="32"/>
          <w:szCs w:val="32"/>
        </w:rPr>
        <w:t>指</w:t>
      </w:r>
      <w:r w:rsidR="00CD44A7" w:rsidRPr="00CD44A7">
        <w:rPr>
          <w:rFonts w:ascii="Times New Roman" w:eastAsia="仿宋_GB2312" w:hAnsi="Times New Roman" w:cs="Times New Roman"/>
          <w:sz w:val="32"/>
          <w:szCs w:val="32"/>
        </w:rPr>
        <w:t>年主营业务收入</w:t>
      </w:r>
      <w:r w:rsidR="00CD44A7">
        <w:rPr>
          <w:rFonts w:ascii="Times New Roman" w:eastAsia="仿宋_GB2312" w:hAnsi="Times New Roman" w:cs="Times New Roman"/>
          <w:sz w:val="32"/>
          <w:szCs w:val="32"/>
        </w:rPr>
        <w:t>2000</w:t>
      </w:r>
      <w:r w:rsidR="00CD44A7" w:rsidRPr="00CD44A7">
        <w:rPr>
          <w:rFonts w:ascii="Times New Roman" w:eastAsia="仿宋_GB2312" w:hAnsi="Times New Roman" w:cs="Times New Roman"/>
          <w:sz w:val="32"/>
          <w:szCs w:val="32"/>
        </w:rPr>
        <w:t>万元及以上的工业法人单位。</w:t>
      </w:r>
    </w:p>
    <w:p w:rsidR="00820290"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lastRenderedPageBreak/>
        <w:t>5</w:t>
      </w:r>
      <w:r w:rsidR="00E0012B">
        <w:rPr>
          <w:rFonts w:ascii="Times New Roman" w:eastAsia="仿宋_GB2312" w:hAnsi="Times New Roman" w:cs="Times New Roman" w:hint="eastAsia"/>
          <w:sz w:val="32"/>
          <w:szCs w:val="32"/>
        </w:rPr>
        <w:t>．</w:t>
      </w:r>
      <w:r w:rsidR="00320618">
        <w:rPr>
          <w:rFonts w:ascii="Times New Roman" w:eastAsia="仿宋_GB2312" w:hAnsi="Times New Roman" w:cs="Times New Roman" w:hint="eastAsia"/>
          <w:sz w:val="32"/>
          <w:szCs w:val="32"/>
        </w:rPr>
        <w:t>限额以上批发和零售业</w:t>
      </w:r>
      <w:r w:rsidR="00A430C5" w:rsidRPr="00225E86">
        <w:rPr>
          <w:rFonts w:ascii="Times New Roman" w:eastAsia="仿宋_GB2312" w:hAnsi="Times New Roman" w:cs="Times New Roman" w:hint="eastAsia"/>
          <w:sz w:val="32"/>
          <w:szCs w:val="32"/>
        </w:rPr>
        <w:t>指年主营业务收入</w:t>
      </w:r>
      <w:r w:rsidR="00A430C5" w:rsidRPr="00225E86">
        <w:rPr>
          <w:rFonts w:ascii="Times New Roman" w:eastAsia="仿宋_GB2312" w:hAnsi="Times New Roman" w:cs="Times New Roman" w:hint="eastAsia"/>
          <w:sz w:val="32"/>
          <w:szCs w:val="32"/>
        </w:rPr>
        <w:t>2000</w:t>
      </w:r>
      <w:r w:rsidR="00A430C5" w:rsidRPr="00225E86">
        <w:rPr>
          <w:rFonts w:ascii="Times New Roman" w:eastAsia="仿宋_GB2312" w:hAnsi="Times New Roman" w:cs="Times New Roman" w:hint="eastAsia"/>
          <w:sz w:val="32"/>
          <w:szCs w:val="32"/>
        </w:rPr>
        <w:t>万元及以上的批发业、年主营业务收入</w:t>
      </w:r>
      <w:r w:rsidR="00A430C5" w:rsidRPr="00225E86">
        <w:rPr>
          <w:rFonts w:ascii="Times New Roman" w:eastAsia="仿宋_GB2312" w:hAnsi="Times New Roman" w:cs="Times New Roman" w:hint="eastAsia"/>
          <w:sz w:val="32"/>
          <w:szCs w:val="32"/>
        </w:rPr>
        <w:t>500</w:t>
      </w:r>
      <w:r w:rsidR="00A430C5" w:rsidRPr="00225E86">
        <w:rPr>
          <w:rFonts w:ascii="Times New Roman" w:eastAsia="仿宋_GB2312" w:hAnsi="Times New Roman" w:cs="Times New Roman" w:hint="eastAsia"/>
          <w:sz w:val="32"/>
          <w:szCs w:val="32"/>
        </w:rPr>
        <w:t>万元及以上的零售业单位（包括法人单位、产业活动单位和个体经营户）。</w:t>
      </w:r>
    </w:p>
    <w:p w:rsidR="00F3682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6</w:t>
      </w:r>
      <w:r w:rsidR="00E0012B">
        <w:rPr>
          <w:rFonts w:ascii="Times New Roman" w:eastAsia="仿宋_GB2312" w:hAnsi="Times New Roman" w:cs="Times New Roman" w:hint="eastAsia"/>
          <w:sz w:val="32"/>
          <w:szCs w:val="32"/>
        </w:rPr>
        <w:t>．</w:t>
      </w:r>
      <w:r w:rsidR="00820290" w:rsidRPr="00225E86">
        <w:rPr>
          <w:rFonts w:ascii="Times New Roman" w:eastAsia="仿宋_GB2312" w:hAnsi="Times New Roman" w:cs="Times New Roman"/>
          <w:sz w:val="32"/>
          <w:szCs w:val="32"/>
        </w:rPr>
        <w:t>规模以上信息传输、软件和信息技术服务业</w:t>
      </w:r>
      <w:r w:rsidR="00820290" w:rsidRPr="00225E86">
        <w:rPr>
          <w:rFonts w:ascii="Times New Roman" w:eastAsia="仿宋_GB2312" w:hAnsi="Times New Roman" w:cs="Times New Roman" w:hint="eastAsia"/>
          <w:sz w:val="32"/>
          <w:szCs w:val="32"/>
        </w:rPr>
        <w:t>指</w:t>
      </w:r>
      <w:r w:rsidR="00820290" w:rsidRPr="00225E86">
        <w:rPr>
          <w:rFonts w:ascii="Times New Roman" w:eastAsia="仿宋_GB2312" w:hAnsi="Times New Roman" w:cs="Times New Roman"/>
          <w:sz w:val="32"/>
          <w:szCs w:val="32"/>
        </w:rPr>
        <w:t>年营业收入</w:t>
      </w:r>
      <w:r w:rsidR="00820290" w:rsidRPr="00225E86">
        <w:rPr>
          <w:rFonts w:ascii="Times New Roman" w:eastAsia="仿宋_GB2312" w:hAnsi="Times New Roman" w:cs="Times New Roman"/>
          <w:sz w:val="32"/>
          <w:szCs w:val="32"/>
        </w:rPr>
        <w:t>2000</w:t>
      </w:r>
      <w:r w:rsidR="00820290" w:rsidRPr="00225E86">
        <w:rPr>
          <w:rFonts w:ascii="Times New Roman" w:eastAsia="仿宋_GB2312" w:hAnsi="Times New Roman" w:cs="Times New Roman"/>
          <w:sz w:val="32"/>
          <w:szCs w:val="32"/>
        </w:rPr>
        <w:t>万元及以上信息传输、软件和信息技术服务业法人单位</w:t>
      </w:r>
      <w:r w:rsidR="00F36829" w:rsidRPr="00225E86">
        <w:rPr>
          <w:rFonts w:ascii="Times New Roman" w:eastAsia="仿宋_GB2312" w:hAnsi="Times New Roman" w:cs="Times New Roman" w:hint="eastAsia"/>
          <w:sz w:val="32"/>
          <w:szCs w:val="32"/>
        </w:rPr>
        <w:t>，</w:t>
      </w:r>
      <w:r w:rsidR="00F36829" w:rsidRPr="00225E86">
        <w:rPr>
          <w:rFonts w:ascii="Times New Roman" w:eastAsia="仿宋_GB2312" w:hAnsi="Times New Roman" w:cs="Times New Roman"/>
          <w:sz w:val="32"/>
          <w:szCs w:val="32"/>
        </w:rPr>
        <w:t>年收入合计</w:t>
      </w:r>
      <w:r w:rsidR="00F36829" w:rsidRPr="00225E86">
        <w:rPr>
          <w:rFonts w:ascii="Times New Roman" w:eastAsia="仿宋_GB2312" w:hAnsi="Times New Roman" w:cs="Times New Roman"/>
          <w:sz w:val="32"/>
          <w:szCs w:val="32"/>
        </w:rPr>
        <w:t>1000</w:t>
      </w:r>
      <w:r w:rsidR="00F36829" w:rsidRPr="00225E86">
        <w:rPr>
          <w:rFonts w:ascii="Times New Roman" w:eastAsia="仿宋_GB2312" w:hAnsi="Times New Roman" w:cs="Times New Roman"/>
          <w:sz w:val="32"/>
          <w:szCs w:val="32"/>
        </w:rPr>
        <w:t>万元及以上信息传输、软件和信息技术服务业</w:t>
      </w:r>
      <w:r w:rsidR="00820290" w:rsidRPr="00225E86">
        <w:rPr>
          <w:rFonts w:ascii="Times New Roman" w:eastAsia="仿宋_GB2312" w:hAnsi="Times New Roman" w:cs="Times New Roman"/>
          <w:sz w:val="32"/>
          <w:szCs w:val="32"/>
        </w:rPr>
        <w:t>事业</w:t>
      </w:r>
      <w:r w:rsidR="00571932" w:rsidRPr="00225E86">
        <w:rPr>
          <w:rFonts w:ascii="Times New Roman" w:eastAsia="仿宋_GB2312" w:hAnsi="Times New Roman" w:cs="Times New Roman" w:hint="eastAsia"/>
          <w:sz w:val="32"/>
          <w:szCs w:val="32"/>
        </w:rPr>
        <w:t>单位和</w:t>
      </w:r>
      <w:r w:rsidR="00820290" w:rsidRPr="00225E86">
        <w:rPr>
          <w:rFonts w:ascii="Times New Roman" w:eastAsia="仿宋_GB2312" w:hAnsi="Times New Roman" w:cs="Times New Roman"/>
          <w:sz w:val="32"/>
          <w:szCs w:val="32"/>
        </w:rPr>
        <w:t>民间非营利组织</w:t>
      </w:r>
      <w:r w:rsidR="00F36829" w:rsidRPr="00225E86">
        <w:rPr>
          <w:rFonts w:ascii="Times New Roman" w:eastAsia="仿宋_GB2312" w:hAnsi="Times New Roman" w:cs="Times New Roman"/>
          <w:sz w:val="32"/>
          <w:szCs w:val="32"/>
        </w:rPr>
        <w:t>。</w:t>
      </w:r>
    </w:p>
    <w:p w:rsidR="00CF72A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7</w:t>
      </w:r>
      <w:r w:rsidR="00E0012B">
        <w:rPr>
          <w:rFonts w:ascii="Times New Roman" w:eastAsia="仿宋_GB2312" w:hAnsi="Times New Roman" w:cs="Times New Roman" w:hint="eastAsia"/>
          <w:sz w:val="32"/>
          <w:szCs w:val="32"/>
        </w:rPr>
        <w:t>．</w:t>
      </w:r>
      <w:r w:rsidR="00F36829" w:rsidRPr="00225E86">
        <w:rPr>
          <w:rFonts w:ascii="Times New Roman" w:eastAsia="仿宋_GB2312" w:hAnsi="Times New Roman" w:cs="Times New Roman" w:hint="eastAsia"/>
          <w:sz w:val="32"/>
          <w:szCs w:val="32"/>
        </w:rPr>
        <w:t>规模以上金融业</w:t>
      </w:r>
      <w:r w:rsidR="008543DC" w:rsidRPr="00225E86">
        <w:rPr>
          <w:rFonts w:ascii="Times New Roman" w:eastAsia="仿宋_GB2312" w:hAnsi="Times New Roman" w:cs="Times New Roman" w:hint="eastAsia"/>
          <w:sz w:val="32"/>
          <w:szCs w:val="32"/>
        </w:rPr>
        <w:t>指</w:t>
      </w:r>
      <w:r w:rsidR="008543DC" w:rsidRPr="00225E86">
        <w:rPr>
          <w:rFonts w:ascii="Times New Roman" w:eastAsia="仿宋_GB2312" w:hAnsi="Times New Roman" w:cs="Times New Roman"/>
          <w:sz w:val="32"/>
          <w:szCs w:val="32"/>
        </w:rPr>
        <w:t>全部金融监管单位</w:t>
      </w:r>
      <w:r w:rsidR="008543DC" w:rsidRPr="00225E86">
        <w:rPr>
          <w:rFonts w:ascii="Times New Roman" w:eastAsia="仿宋_GB2312" w:hAnsi="Times New Roman" w:cs="Times New Roman" w:hint="eastAsia"/>
          <w:sz w:val="32"/>
          <w:szCs w:val="32"/>
        </w:rPr>
        <w:t>、</w:t>
      </w:r>
      <w:r w:rsidR="008543DC" w:rsidRPr="00225E86">
        <w:rPr>
          <w:rFonts w:ascii="Times New Roman" w:eastAsia="仿宋_GB2312" w:hAnsi="Times New Roman" w:cs="Times New Roman"/>
          <w:sz w:val="32"/>
          <w:szCs w:val="32"/>
        </w:rPr>
        <w:t>年营业收入（或收入合计）</w:t>
      </w:r>
      <w:r w:rsidR="008543DC" w:rsidRPr="00225E86">
        <w:rPr>
          <w:rFonts w:ascii="Times New Roman" w:eastAsia="仿宋_GB2312" w:hAnsi="Times New Roman" w:cs="Times New Roman"/>
          <w:sz w:val="32"/>
          <w:szCs w:val="32"/>
        </w:rPr>
        <w:t>2000</w:t>
      </w:r>
      <w:r w:rsidR="008543DC" w:rsidRPr="00225E86">
        <w:rPr>
          <w:rFonts w:ascii="Times New Roman" w:eastAsia="仿宋_GB2312" w:hAnsi="Times New Roman" w:cs="Times New Roman"/>
          <w:sz w:val="32"/>
          <w:szCs w:val="32"/>
        </w:rPr>
        <w:t>万元及以上的非金融监管的金融业单位</w:t>
      </w:r>
      <w:r w:rsidR="008543DC" w:rsidRPr="00225E86">
        <w:rPr>
          <w:rFonts w:ascii="Times New Roman" w:eastAsia="仿宋_GB2312" w:hAnsi="Times New Roman" w:cs="Times New Roman" w:hint="eastAsia"/>
          <w:sz w:val="32"/>
          <w:szCs w:val="32"/>
        </w:rPr>
        <w:t>和</w:t>
      </w:r>
      <w:r w:rsidR="008543DC" w:rsidRPr="00225E86">
        <w:rPr>
          <w:rFonts w:ascii="Times New Roman" w:eastAsia="仿宋_GB2312" w:hAnsi="Times New Roman" w:cs="Times New Roman"/>
          <w:sz w:val="32"/>
          <w:szCs w:val="32"/>
        </w:rPr>
        <w:t>从事互联网金融业务的其他单位</w:t>
      </w:r>
      <w:r w:rsidR="008543DC" w:rsidRPr="00225E86">
        <w:rPr>
          <w:rFonts w:ascii="Times New Roman" w:eastAsia="仿宋_GB2312" w:hAnsi="Times New Roman" w:cs="Times New Roman" w:hint="eastAsia"/>
          <w:sz w:val="32"/>
          <w:szCs w:val="32"/>
        </w:rPr>
        <w:t>（包括</w:t>
      </w:r>
      <w:r w:rsidR="008543DC" w:rsidRPr="00225E86">
        <w:rPr>
          <w:rFonts w:ascii="Times New Roman" w:eastAsia="仿宋_GB2312" w:hAnsi="Times New Roman" w:cs="Times New Roman"/>
          <w:sz w:val="32"/>
          <w:szCs w:val="32"/>
        </w:rPr>
        <w:t>法人单位、视同法人单位、产业活动单位</w:t>
      </w:r>
      <w:r w:rsidR="008543DC" w:rsidRPr="00225E86">
        <w:rPr>
          <w:rFonts w:ascii="Times New Roman" w:eastAsia="仿宋_GB2312" w:hAnsi="Times New Roman" w:cs="Times New Roman" w:hint="eastAsia"/>
          <w:sz w:val="32"/>
          <w:szCs w:val="32"/>
        </w:rPr>
        <w:t>）。</w:t>
      </w:r>
    </w:p>
    <w:p w:rsidR="00F3682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8</w:t>
      </w:r>
      <w:r w:rsidR="00E0012B">
        <w:rPr>
          <w:rFonts w:ascii="Times New Roman" w:eastAsia="仿宋_GB2312" w:hAnsi="Times New Roman" w:cs="Times New Roman" w:hint="eastAsia"/>
          <w:sz w:val="32"/>
          <w:szCs w:val="32"/>
        </w:rPr>
        <w:t>．</w:t>
      </w:r>
      <w:r w:rsidR="00F36829" w:rsidRPr="00225E86">
        <w:rPr>
          <w:rFonts w:ascii="Times New Roman" w:eastAsia="仿宋_GB2312" w:hAnsi="Times New Roman" w:cs="Times New Roman" w:hint="eastAsia"/>
          <w:sz w:val="32"/>
          <w:szCs w:val="32"/>
        </w:rPr>
        <w:t>规模以上房地产业</w:t>
      </w:r>
      <w:r w:rsidR="0044361F" w:rsidRPr="00225E86">
        <w:rPr>
          <w:rFonts w:ascii="Times New Roman" w:eastAsia="仿宋_GB2312" w:hAnsi="Times New Roman" w:cs="Times New Roman" w:hint="eastAsia"/>
          <w:sz w:val="32"/>
          <w:szCs w:val="32"/>
        </w:rPr>
        <w:t>指</w:t>
      </w:r>
      <w:r w:rsidR="008543DC" w:rsidRPr="00225E86">
        <w:rPr>
          <w:rFonts w:ascii="Times New Roman" w:eastAsia="仿宋_GB2312" w:hAnsi="Times New Roman" w:cs="Times New Roman"/>
          <w:sz w:val="32"/>
          <w:szCs w:val="32"/>
        </w:rPr>
        <w:t>有开发经营活动的全部房地产开发经营业法人单位</w:t>
      </w:r>
      <w:r w:rsidR="0044361F" w:rsidRPr="00225E86">
        <w:rPr>
          <w:rFonts w:ascii="Times New Roman" w:eastAsia="仿宋_GB2312" w:hAnsi="Times New Roman" w:cs="Times New Roman" w:hint="eastAsia"/>
          <w:sz w:val="32"/>
          <w:szCs w:val="32"/>
        </w:rPr>
        <w:t>以及</w:t>
      </w:r>
      <w:r w:rsidR="0044361F" w:rsidRPr="00225E86">
        <w:rPr>
          <w:rFonts w:ascii="Times New Roman" w:eastAsia="仿宋_GB2312" w:hAnsi="Times New Roman" w:cs="Times New Roman"/>
          <w:sz w:val="32"/>
          <w:szCs w:val="32"/>
        </w:rPr>
        <w:t>年营业收入</w:t>
      </w:r>
      <w:r w:rsidR="0044361F" w:rsidRPr="00225E86">
        <w:rPr>
          <w:rFonts w:ascii="Times New Roman" w:eastAsia="仿宋_GB2312" w:hAnsi="Times New Roman" w:cs="Times New Roman" w:hint="eastAsia"/>
          <w:sz w:val="32"/>
          <w:szCs w:val="32"/>
        </w:rPr>
        <w:t>1</w:t>
      </w:r>
      <w:r w:rsidR="0044361F" w:rsidRPr="00225E86">
        <w:rPr>
          <w:rFonts w:ascii="Times New Roman" w:eastAsia="仿宋_GB2312" w:hAnsi="Times New Roman" w:cs="Times New Roman"/>
          <w:sz w:val="32"/>
          <w:szCs w:val="32"/>
        </w:rPr>
        <w:t>000</w:t>
      </w:r>
      <w:r w:rsidR="0044361F" w:rsidRPr="00225E86">
        <w:rPr>
          <w:rFonts w:ascii="Times New Roman" w:eastAsia="仿宋_GB2312" w:hAnsi="Times New Roman" w:cs="Times New Roman"/>
          <w:sz w:val="32"/>
          <w:szCs w:val="32"/>
        </w:rPr>
        <w:t>万元及以上房地产中介服务、房地产租赁经营和其他房地产业单位</w:t>
      </w:r>
      <w:r w:rsidR="0044361F" w:rsidRPr="00225E86">
        <w:rPr>
          <w:rFonts w:ascii="Times New Roman" w:eastAsia="仿宋_GB2312" w:hAnsi="Times New Roman" w:cs="Times New Roman" w:hint="eastAsia"/>
          <w:sz w:val="32"/>
          <w:szCs w:val="32"/>
        </w:rPr>
        <w:t>（包括法人单位、事业单位和</w:t>
      </w:r>
      <w:r w:rsidR="0044361F" w:rsidRPr="00225E86">
        <w:rPr>
          <w:rFonts w:ascii="Times New Roman" w:eastAsia="仿宋_GB2312" w:hAnsi="Times New Roman" w:cs="Times New Roman"/>
          <w:sz w:val="32"/>
          <w:szCs w:val="32"/>
        </w:rPr>
        <w:t>民间非营利组织</w:t>
      </w:r>
      <w:r w:rsidR="0044361F" w:rsidRPr="00225E86">
        <w:rPr>
          <w:rFonts w:ascii="Times New Roman" w:eastAsia="仿宋_GB2312" w:hAnsi="Times New Roman" w:cs="Times New Roman" w:hint="eastAsia"/>
          <w:sz w:val="32"/>
          <w:szCs w:val="32"/>
        </w:rPr>
        <w:t>）</w:t>
      </w:r>
      <w:r w:rsidR="0044361F" w:rsidRPr="00225E86">
        <w:rPr>
          <w:rFonts w:ascii="Times New Roman" w:eastAsia="仿宋_GB2312" w:hAnsi="Times New Roman" w:cs="Times New Roman"/>
          <w:sz w:val="32"/>
          <w:szCs w:val="32"/>
        </w:rPr>
        <w:t>。</w:t>
      </w:r>
    </w:p>
    <w:p w:rsidR="00F3682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9</w:t>
      </w:r>
      <w:r w:rsidR="00E0012B">
        <w:rPr>
          <w:rFonts w:ascii="Times New Roman" w:eastAsia="仿宋_GB2312" w:hAnsi="Times New Roman" w:cs="Times New Roman" w:hint="eastAsia"/>
          <w:sz w:val="32"/>
          <w:szCs w:val="32"/>
        </w:rPr>
        <w:t>．</w:t>
      </w:r>
      <w:r w:rsidR="00F36829" w:rsidRPr="00225E86">
        <w:rPr>
          <w:rFonts w:ascii="Times New Roman" w:eastAsia="仿宋_GB2312" w:hAnsi="Times New Roman" w:cs="Times New Roman" w:hint="eastAsia"/>
          <w:sz w:val="32"/>
          <w:szCs w:val="32"/>
        </w:rPr>
        <w:t>规模以上</w:t>
      </w:r>
      <w:r w:rsidR="009D22A2">
        <w:rPr>
          <w:rFonts w:ascii="Times New Roman" w:eastAsia="仿宋_GB2312" w:hAnsi="Times New Roman" w:cs="Times New Roman" w:hint="eastAsia"/>
          <w:sz w:val="32"/>
          <w:szCs w:val="32"/>
        </w:rPr>
        <w:t>租赁和</w:t>
      </w:r>
      <w:r w:rsidR="00F36829" w:rsidRPr="00225E86">
        <w:rPr>
          <w:rFonts w:ascii="Times New Roman" w:eastAsia="仿宋_GB2312" w:hAnsi="Times New Roman" w:cs="Times New Roman" w:hint="eastAsia"/>
          <w:sz w:val="32"/>
          <w:szCs w:val="32"/>
        </w:rPr>
        <w:t>商务服务业</w:t>
      </w:r>
      <w:r w:rsidR="00571932" w:rsidRPr="00225E86">
        <w:rPr>
          <w:rFonts w:ascii="Times New Roman" w:eastAsia="仿宋_GB2312" w:hAnsi="Times New Roman" w:cs="Times New Roman" w:hint="eastAsia"/>
          <w:sz w:val="32"/>
          <w:szCs w:val="32"/>
        </w:rPr>
        <w:t>指</w:t>
      </w:r>
      <w:r w:rsidR="00571932" w:rsidRPr="00225E86">
        <w:rPr>
          <w:rFonts w:ascii="Times New Roman" w:eastAsia="仿宋_GB2312" w:hAnsi="Times New Roman" w:cs="Times New Roman"/>
          <w:sz w:val="32"/>
          <w:szCs w:val="32"/>
        </w:rPr>
        <w:t>年营业收入</w:t>
      </w:r>
      <w:r w:rsidR="00571932" w:rsidRPr="00225E86">
        <w:rPr>
          <w:rFonts w:ascii="Times New Roman" w:eastAsia="仿宋_GB2312" w:hAnsi="Times New Roman" w:cs="Times New Roman" w:hint="eastAsia"/>
          <w:sz w:val="32"/>
          <w:szCs w:val="32"/>
        </w:rPr>
        <w:t>1</w:t>
      </w:r>
      <w:r w:rsidR="00571932" w:rsidRPr="00225E86">
        <w:rPr>
          <w:rFonts w:ascii="Times New Roman" w:eastAsia="仿宋_GB2312" w:hAnsi="Times New Roman" w:cs="Times New Roman"/>
          <w:sz w:val="32"/>
          <w:szCs w:val="32"/>
        </w:rPr>
        <w:t>000</w:t>
      </w:r>
      <w:r w:rsidR="00571932" w:rsidRPr="00225E86">
        <w:rPr>
          <w:rFonts w:ascii="Times New Roman" w:eastAsia="仿宋_GB2312" w:hAnsi="Times New Roman" w:cs="Times New Roman"/>
          <w:sz w:val="32"/>
          <w:szCs w:val="32"/>
        </w:rPr>
        <w:t>万元及以上</w:t>
      </w:r>
      <w:r w:rsidR="0084140F">
        <w:rPr>
          <w:rFonts w:ascii="Times New Roman" w:eastAsia="仿宋_GB2312" w:hAnsi="Times New Roman" w:cs="Times New Roman" w:hint="eastAsia"/>
          <w:sz w:val="32"/>
          <w:szCs w:val="32"/>
        </w:rPr>
        <w:t>租赁和</w:t>
      </w:r>
      <w:r w:rsidR="00571932" w:rsidRPr="00225E86">
        <w:rPr>
          <w:rFonts w:ascii="Times New Roman" w:eastAsia="仿宋_GB2312" w:hAnsi="Times New Roman" w:cs="Times New Roman" w:hint="eastAsia"/>
          <w:sz w:val="32"/>
          <w:szCs w:val="32"/>
        </w:rPr>
        <w:t>商务服务业</w:t>
      </w:r>
      <w:r w:rsidR="00571932" w:rsidRPr="00225E86">
        <w:rPr>
          <w:rFonts w:ascii="Times New Roman" w:eastAsia="仿宋_GB2312" w:hAnsi="Times New Roman" w:cs="Times New Roman"/>
          <w:sz w:val="32"/>
          <w:szCs w:val="32"/>
        </w:rPr>
        <w:t>单位</w:t>
      </w:r>
      <w:r w:rsidR="00571932" w:rsidRPr="00225E86">
        <w:rPr>
          <w:rFonts w:ascii="Times New Roman" w:eastAsia="仿宋_GB2312" w:hAnsi="Times New Roman" w:cs="Times New Roman" w:hint="eastAsia"/>
          <w:sz w:val="32"/>
          <w:szCs w:val="32"/>
        </w:rPr>
        <w:t>（包括法人单位、事业单位和</w:t>
      </w:r>
      <w:r w:rsidR="00571932" w:rsidRPr="00225E86">
        <w:rPr>
          <w:rFonts w:ascii="Times New Roman" w:eastAsia="仿宋_GB2312" w:hAnsi="Times New Roman" w:cs="Times New Roman"/>
          <w:sz w:val="32"/>
          <w:szCs w:val="32"/>
        </w:rPr>
        <w:t>民间非营利组织</w:t>
      </w:r>
      <w:r w:rsidR="00571932" w:rsidRPr="00225E86">
        <w:rPr>
          <w:rFonts w:ascii="Times New Roman" w:eastAsia="仿宋_GB2312" w:hAnsi="Times New Roman" w:cs="Times New Roman" w:hint="eastAsia"/>
          <w:sz w:val="32"/>
          <w:szCs w:val="32"/>
        </w:rPr>
        <w:t>）</w:t>
      </w:r>
      <w:r w:rsidR="00571932" w:rsidRPr="00225E86">
        <w:rPr>
          <w:rFonts w:ascii="Times New Roman" w:eastAsia="仿宋_GB2312" w:hAnsi="Times New Roman" w:cs="Times New Roman"/>
          <w:sz w:val="32"/>
          <w:szCs w:val="32"/>
        </w:rPr>
        <w:t>。</w:t>
      </w:r>
    </w:p>
    <w:p w:rsidR="00F3682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10</w:t>
      </w:r>
      <w:r w:rsidR="00E0012B">
        <w:rPr>
          <w:rFonts w:ascii="Times New Roman" w:eastAsia="仿宋_GB2312" w:hAnsi="Times New Roman" w:cs="Times New Roman" w:hint="eastAsia"/>
          <w:sz w:val="32"/>
          <w:szCs w:val="32"/>
        </w:rPr>
        <w:t>．</w:t>
      </w:r>
      <w:r w:rsidR="00F36829" w:rsidRPr="00225E86">
        <w:rPr>
          <w:rFonts w:ascii="Times New Roman" w:eastAsia="仿宋_GB2312" w:hAnsi="Times New Roman" w:cs="Times New Roman" w:hint="eastAsia"/>
          <w:sz w:val="32"/>
          <w:szCs w:val="32"/>
        </w:rPr>
        <w:t>规模以上科学研究和技术服务业</w:t>
      </w:r>
      <w:r w:rsidR="00571932" w:rsidRPr="00225E86">
        <w:rPr>
          <w:rFonts w:ascii="Times New Roman" w:eastAsia="仿宋_GB2312" w:hAnsi="Times New Roman" w:cs="Times New Roman" w:hint="eastAsia"/>
          <w:sz w:val="32"/>
          <w:szCs w:val="32"/>
        </w:rPr>
        <w:t>指</w:t>
      </w:r>
      <w:r w:rsidR="00571932" w:rsidRPr="00225E86">
        <w:rPr>
          <w:rFonts w:ascii="Times New Roman" w:eastAsia="仿宋_GB2312" w:hAnsi="Times New Roman" w:cs="Times New Roman"/>
          <w:sz w:val="32"/>
          <w:szCs w:val="32"/>
        </w:rPr>
        <w:t>年营业收入</w:t>
      </w:r>
      <w:r w:rsidR="00571932" w:rsidRPr="00225E86">
        <w:rPr>
          <w:rFonts w:ascii="Times New Roman" w:eastAsia="仿宋_GB2312" w:hAnsi="Times New Roman" w:cs="Times New Roman" w:hint="eastAsia"/>
          <w:sz w:val="32"/>
          <w:szCs w:val="32"/>
        </w:rPr>
        <w:t>1</w:t>
      </w:r>
      <w:r w:rsidR="00571932" w:rsidRPr="00225E86">
        <w:rPr>
          <w:rFonts w:ascii="Times New Roman" w:eastAsia="仿宋_GB2312" w:hAnsi="Times New Roman" w:cs="Times New Roman"/>
          <w:sz w:val="32"/>
          <w:szCs w:val="32"/>
        </w:rPr>
        <w:t>000</w:t>
      </w:r>
      <w:r w:rsidR="00571932" w:rsidRPr="00225E86">
        <w:rPr>
          <w:rFonts w:ascii="Times New Roman" w:eastAsia="仿宋_GB2312" w:hAnsi="Times New Roman" w:cs="Times New Roman"/>
          <w:sz w:val="32"/>
          <w:szCs w:val="32"/>
        </w:rPr>
        <w:t>万元及以上</w:t>
      </w:r>
      <w:r w:rsidR="0044361F" w:rsidRPr="00225E86">
        <w:rPr>
          <w:rFonts w:ascii="Times New Roman" w:eastAsia="仿宋_GB2312" w:hAnsi="Times New Roman" w:cs="Times New Roman" w:hint="eastAsia"/>
          <w:sz w:val="32"/>
          <w:szCs w:val="32"/>
        </w:rPr>
        <w:t>科学研究和技术服务业</w:t>
      </w:r>
      <w:r w:rsidR="00571932" w:rsidRPr="00225E86">
        <w:rPr>
          <w:rFonts w:ascii="Times New Roman" w:eastAsia="仿宋_GB2312" w:hAnsi="Times New Roman" w:cs="Times New Roman"/>
          <w:sz w:val="32"/>
          <w:szCs w:val="32"/>
        </w:rPr>
        <w:t>单位</w:t>
      </w:r>
      <w:r w:rsidR="00571932" w:rsidRPr="00225E86">
        <w:rPr>
          <w:rFonts w:ascii="Times New Roman" w:eastAsia="仿宋_GB2312" w:hAnsi="Times New Roman" w:cs="Times New Roman" w:hint="eastAsia"/>
          <w:sz w:val="32"/>
          <w:szCs w:val="32"/>
        </w:rPr>
        <w:t>（包括法人单位、事业单位和</w:t>
      </w:r>
      <w:r w:rsidR="00571932" w:rsidRPr="00225E86">
        <w:rPr>
          <w:rFonts w:ascii="Times New Roman" w:eastAsia="仿宋_GB2312" w:hAnsi="Times New Roman" w:cs="Times New Roman"/>
          <w:sz w:val="32"/>
          <w:szCs w:val="32"/>
        </w:rPr>
        <w:t>民间非营利组织</w:t>
      </w:r>
      <w:r w:rsidR="00571932" w:rsidRPr="00225E86">
        <w:rPr>
          <w:rFonts w:ascii="Times New Roman" w:eastAsia="仿宋_GB2312" w:hAnsi="Times New Roman" w:cs="Times New Roman" w:hint="eastAsia"/>
          <w:sz w:val="32"/>
          <w:szCs w:val="32"/>
        </w:rPr>
        <w:t>）</w:t>
      </w:r>
      <w:r w:rsidR="00571932" w:rsidRPr="00225E86">
        <w:rPr>
          <w:rFonts w:ascii="Times New Roman" w:eastAsia="仿宋_GB2312" w:hAnsi="Times New Roman" w:cs="Times New Roman"/>
          <w:sz w:val="32"/>
          <w:szCs w:val="32"/>
        </w:rPr>
        <w:t>。</w:t>
      </w:r>
    </w:p>
    <w:p w:rsidR="00CF72A9" w:rsidRPr="00225E86" w:rsidRDefault="005F7DB3" w:rsidP="00225E86">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11</w:t>
      </w:r>
      <w:r w:rsidR="00E0012B">
        <w:rPr>
          <w:rFonts w:ascii="Times New Roman" w:eastAsia="仿宋_GB2312" w:hAnsi="Times New Roman" w:cs="Times New Roman" w:hint="eastAsia"/>
          <w:sz w:val="32"/>
          <w:szCs w:val="32"/>
        </w:rPr>
        <w:t>．</w:t>
      </w:r>
      <w:r w:rsidR="00CF72A9" w:rsidRPr="00225E86">
        <w:rPr>
          <w:rFonts w:ascii="Times New Roman" w:eastAsia="仿宋_GB2312" w:hAnsi="Times New Roman" w:cs="Times New Roman" w:hint="eastAsia"/>
          <w:sz w:val="32"/>
          <w:szCs w:val="32"/>
        </w:rPr>
        <w:t>CBD</w:t>
      </w:r>
      <w:r w:rsidR="00CF72A9" w:rsidRPr="00225E86">
        <w:rPr>
          <w:rFonts w:ascii="Times New Roman" w:eastAsia="仿宋_GB2312" w:hAnsi="Times New Roman" w:cs="Times New Roman" w:hint="eastAsia"/>
          <w:sz w:val="32"/>
          <w:szCs w:val="32"/>
        </w:rPr>
        <w:t>功能区和奥运功能区数据按照朝阳区“十一五”规划确定的范围计算。</w:t>
      </w:r>
      <w:r w:rsidR="00CF72A9" w:rsidRPr="00225E86">
        <w:rPr>
          <w:rFonts w:ascii="Times New Roman" w:eastAsia="仿宋_GB2312" w:hAnsi="Times New Roman" w:cs="Times New Roman" w:hint="eastAsia"/>
          <w:sz w:val="32"/>
          <w:szCs w:val="32"/>
        </w:rPr>
        <w:t>CBD</w:t>
      </w:r>
      <w:r w:rsidR="00CF72A9" w:rsidRPr="00225E86">
        <w:rPr>
          <w:rFonts w:ascii="Times New Roman" w:eastAsia="仿宋_GB2312" w:hAnsi="Times New Roman" w:cs="Times New Roman" w:hint="eastAsia"/>
          <w:sz w:val="32"/>
          <w:szCs w:val="32"/>
        </w:rPr>
        <w:t>功能区：包括建外、朝外、呼家楼、三里屯、六里屯、麦子店、团结湖、八里庄、双井、劲</w:t>
      </w:r>
      <w:r w:rsidR="00CF72A9" w:rsidRPr="00225E86">
        <w:rPr>
          <w:rFonts w:ascii="Times New Roman" w:eastAsia="仿宋_GB2312" w:hAnsi="Times New Roman" w:cs="Times New Roman" w:hint="eastAsia"/>
          <w:sz w:val="32"/>
          <w:szCs w:val="32"/>
        </w:rPr>
        <w:lastRenderedPageBreak/>
        <w:t>松、潘家园、左家庄、东风、高碑店、平房、南磨房北部、太阳宫南部</w:t>
      </w:r>
      <w:r w:rsidR="00CF72A9" w:rsidRPr="00225E86">
        <w:rPr>
          <w:rFonts w:ascii="Times New Roman" w:eastAsia="仿宋_GB2312" w:hAnsi="Times New Roman" w:cs="Times New Roman" w:hint="eastAsia"/>
          <w:sz w:val="32"/>
          <w:szCs w:val="32"/>
        </w:rPr>
        <w:t>17</w:t>
      </w:r>
      <w:r w:rsidR="00CF72A9" w:rsidRPr="00225E86">
        <w:rPr>
          <w:rFonts w:ascii="Times New Roman" w:eastAsia="仿宋_GB2312" w:hAnsi="Times New Roman" w:cs="Times New Roman" w:hint="eastAsia"/>
          <w:sz w:val="32"/>
          <w:szCs w:val="32"/>
        </w:rPr>
        <w:t>个街道和地区办事处</w:t>
      </w:r>
      <w:r w:rsidRPr="00225E86">
        <w:rPr>
          <w:rFonts w:ascii="Times New Roman" w:eastAsia="仿宋_GB2312" w:hAnsi="Times New Roman" w:cs="Times New Roman" w:hint="eastAsia"/>
          <w:sz w:val="32"/>
          <w:szCs w:val="32"/>
        </w:rPr>
        <w:t>。</w:t>
      </w:r>
      <w:r w:rsidR="00CF72A9" w:rsidRPr="00225E86">
        <w:rPr>
          <w:rFonts w:ascii="Times New Roman" w:eastAsia="仿宋_GB2312" w:hAnsi="Times New Roman" w:cs="Times New Roman" w:hint="eastAsia"/>
          <w:sz w:val="32"/>
          <w:szCs w:val="32"/>
        </w:rPr>
        <w:t>北京商务中心区（</w:t>
      </w:r>
      <w:r w:rsidR="00CF72A9" w:rsidRPr="00225E86">
        <w:rPr>
          <w:rFonts w:ascii="Times New Roman" w:eastAsia="仿宋_GB2312" w:hAnsi="Times New Roman" w:cs="Times New Roman" w:hint="eastAsia"/>
          <w:sz w:val="32"/>
          <w:szCs w:val="32"/>
        </w:rPr>
        <w:t>CBD</w:t>
      </w:r>
      <w:r w:rsidR="00CF72A9" w:rsidRPr="00225E86">
        <w:rPr>
          <w:rFonts w:ascii="Times New Roman" w:eastAsia="仿宋_GB2312" w:hAnsi="Times New Roman" w:cs="Times New Roman" w:hint="eastAsia"/>
          <w:sz w:val="32"/>
          <w:szCs w:val="32"/>
        </w:rPr>
        <w:t>）</w:t>
      </w:r>
      <w:r w:rsidR="00EE5B0C" w:rsidRPr="00225E86">
        <w:rPr>
          <w:rFonts w:ascii="Times New Roman" w:eastAsia="仿宋_GB2312" w:hAnsi="Times New Roman" w:cs="Times New Roman" w:hint="eastAsia"/>
          <w:sz w:val="32"/>
          <w:szCs w:val="32"/>
        </w:rPr>
        <w:t>：包括</w:t>
      </w:r>
      <w:r w:rsidR="00CF72A9" w:rsidRPr="00225E86">
        <w:rPr>
          <w:rFonts w:ascii="Times New Roman" w:eastAsia="仿宋_GB2312" w:hAnsi="Times New Roman" w:cs="Times New Roman" w:hint="eastAsia"/>
          <w:sz w:val="32"/>
          <w:szCs w:val="32"/>
        </w:rPr>
        <w:t>建外、呼家楼、六里屯、八里庄、高碑店五个街乡，包括南郎家园社区、北郎家园社区、永安里社区、光华里社区、建国里社区、秀水社区、北郎东社区、永安里东社区、金台里社区、小庄社区、关东店北街社区、核桃园社区、呼家楼北社区、呼家楼南社区、金台社区、东大桥社区、关东店社区、新街社区、道家园社区、甜水园社区、红庙社区、红庙北里社区、延静里社区、华贸中心社区、八里庄社区</w:t>
      </w:r>
      <w:r w:rsidR="00CF72A9" w:rsidRPr="00225E86">
        <w:rPr>
          <w:rFonts w:ascii="Times New Roman" w:eastAsia="仿宋_GB2312" w:hAnsi="Times New Roman" w:cs="Times New Roman" w:hint="eastAsia"/>
          <w:sz w:val="32"/>
          <w:szCs w:val="32"/>
        </w:rPr>
        <w:t>25</w:t>
      </w:r>
      <w:r w:rsidR="00CF72A9" w:rsidRPr="00225E86">
        <w:rPr>
          <w:rFonts w:ascii="Times New Roman" w:eastAsia="仿宋_GB2312" w:hAnsi="Times New Roman" w:cs="Times New Roman" w:hint="eastAsia"/>
          <w:sz w:val="32"/>
          <w:szCs w:val="32"/>
        </w:rPr>
        <w:t>个社区。</w:t>
      </w:r>
      <w:r w:rsidR="00A77D28">
        <w:rPr>
          <w:rFonts w:ascii="Times New Roman" w:eastAsia="仿宋_GB2312" w:hAnsi="Times New Roman" w:cs="Times New Roman" w:hint="eastAsia"/>
          <w:sz w:val="32"/>
          <w:szCs w:val="32"/>
        </w:rPr>
        <w:t>功能区投资按照项目</w:t>
      </w:r>
      <w:r w:rsidR="00200BC9">
        <w:rPr>
          <w:rFonts w:ascii="Times New Roman" w:eastAsia="仿宋_GB2312" w:hAnsi="Times New Roman" w:cs="Times New Roman" w:hint="eastAsia"/>
          <w:sz w:val="32"/>
          <w:szCs w:val="32"/>
        </w:rPr>
        <w:t>建设</w:t>
      </w:r>
      <w:r w:rsidR="00A77D28">
        <w:rPr>
          <w:rFonts w:ascii="Times New Roman" w:eastAsia="仿宋_GB2312" w:hAnsi="Times New Roman" w:cs="Times New Roman" w:hint="eastAsia"/>
          <w:sz w:val="32"/>
          <w:szCs w:val="32"/>
        </w:rPr>
        <w:t>所在地</w:t>
      </w:r>
      <w:r w:rsidR="00C44E27">
        <w:rPr>
          <w:rFonts w:ascii="Times New Roman" w:eastAsia="仿宋_GB2312" w:hAnsi="Times New Roman" w:cs="Times New Roman" w:hint="eastAsia"/>
          <w:sz w:val="32"/>
          <w:szCs w:val="32"/>
        </w:rPr>
        <w:t>口径</w:t>
      </w:r>
      <w:r w:rsidR="00A77D28">
        <w:rPr>
          <w:rFonts w:ascii="Times New Roman" w:eastAsia="仿宋_GB2312" w:hAnsi="Times New Roman" w:cs="Times New Roman" w:hint="eastAsia"/>
          <w:sz w:val="32"/>
          <w:szCs w:val="32"/>
        </w:rPr>
        <w:t>核算。</w:t>
      </w:r>
      <w:r w:rsidR="00CF72A9" w:rsidRPr="00225E86">
        <w:rPr>
          <w:rFonts w:ascii="Times New Roman" w:eastAsia="仿宋_GB2312" w:hAnsi="Times New Roman" w:cs="Times New Roman" w:hint="eastAsia"/>
          <w:sz w:val="32"/>
          <w:szCs w:val="32"/>
        </w:rPr>
        <w:t>北京商务中心区</w:t>
      </w:r>
      <w:r w:rsidR="00EE5B0C" w:rsidRPr="00225E86">
        <w:rPr>
          <w:rFonts w:ascii="Times New Roman" w:eastAsia="仿宋_GB2312" w:hAnsi="Times New Roman" w:cs="Times New Roman" w:hint="eastAsia"/>
          <w:sz w:val="32"/>
          <w:szCs w:val="32"/>
        </w:rPr>
        <w:t>社会消费品零售额采用限额以上法人口径</w:t>
      </w:r>
      <w:r w:rsidR="00CF72A9" w:rsidRPr="00225E86">
        <w:rPr>
          <w:rFonts w:ascii="Times New Roman" w:eastAsia="仿宋_GB2312" w:hAnsi="Times New Roman" w:cs="Times New Roman" w:hint="eastAsia"/>
          <w:sz w:val="32"/>
          <w:szCs w:val="32"/>
        </w:rPr>
        <w:t>核算。</w:t>
      </w:r>
    </w:p>
    <w:p w:rsidR="00200BC9" w:rsidRPr="00C44E27" w:rsidRDefault="005F7DB3" w:rsidP="00C44E27">
      <w:pPr>
        <w:spacing w:line="560" w:lineRule="exact"/>
        <w:ind w:firstLineChars="200" w:firstLine="640"/>
        <w:rPr>
          <w:rFonts w:ascii="Times New Roman" w:eastAsia="仿宋_GB2312" w:hAnsi="Times New Roman" w:cs="Times New Roman"/>
          <w:sz w:val="32"/>
          <w:szCs w:val="32"/>
        </w:rPr>
      </w:pPr>
      <w:r w:rsidRPr="00225E86">
        <w:rPr>
          <w:rFonts w:ascii="Times New Roman" w:eastAsia="仿宋_GB2312" w:hAnsi="Times New Roman" w:cs="Times New Roman" w:hint="eastAsia"/>
          <w:sz w:val="32"/>
          <w:szCs w:val="32"/>
        </w:rPr>
        <w:t>12</w:t>
      </w:r>
      <w:r w:rsidR="00E0012B">
        <w:rPr>
          <w:rFonts w:ascii="Times New Roman" w:eastAsia="仿宋_GB2312" w:hAnsi="Times New Roman" w:cs="Times New Roman" w:hint="eastAsia"/>
          <w:sz w:val="32"/>
          <w:szCs w:val="32"/>
        </w:rPr>
        <w:t>．</w:t>
      </w:r>
      <w:r w:rsidR="00C44E27" w:rsidRPr="00C44E27">
        <w:rPr>
          <w:rFonts w:ascii="Times New Roman" w:eastAsia="仿宋_GB2312" w:hAnsi="Times New Roman" w:cs="Times New Roman"/>
          <w:sz w:val="32"/>
          <w:szCs w:val="32"/>
        </w:rPr>
        <w:t>中关村朝阳园</w:t>
      </w:r>
      <w:r w:rsidR="00C4568A" w:rsidRPr="00C4568A">
        <w:rPr>
          <w:rFonts w:ascii="Times New Roman" w:eastAsia="仿宋_GB2312" w:hAnsi="Times New Roman" w:cs="Times New Roman"/>
          <w:sz w:val="32"/>
          <w:szCs w:val="32"/>
        </w:rPr>
        <w:t>统计范围</w:t>
      </w:r>
      <w:r w:rsidR="00C4568A">
        <w:rPr>
          <w:rFonts w:ascii="Times New Roman" w:eastAsia="仿宋_GB2312" w:hAnsi="Times New Roman" w:cs="Times New Roman" w:hint="eastAsia"/>
          <w:sz w:val="32"/>
          <w:szCs w:val="32"/>
        </w:rPr>
        <w:t>为</w:t>
      </w:r>
      <w:r w:rsidR="00ED6251">
        <w:rPr>
          <w:rFonts w:ascii="Times New Roman" w:eastAsia="仿宋_GB2312" w:hAnsi="Times New Roman" w:cs="Times New Roman" w:hint="eastAsia"/>
          <w:sz w:val="32"/>
          <w:szCs w:val="32"/>
        </w:rPr>
        <w:t>在中关村朝阳园</w:t>
      </w:r>
      <w:r w:rsidR="000C2804">
        <w:rPr>
          <w:rFonts w:ascii="Times New Roman" w:eastAsia="仿宋_GB2312" w:hAnsi="Times New Roman" w:cs="Times New Roman" w:hint="eastAsia"/>
          <w:sz w:val="32"/>
          <w:szCs w:val="32"/>
        </w:rPr>
        <w:t>登记认定的</w:t>
      </w:r>
      <w:r w:rsidR="00ED6251" w:rsidRPr="00ED6251">
        <w:rPr>
          <w:rFonts w:ascii="Times New Roman" w:eastAsia="仿宋_GB2312" w:hAnsi="Times New Roman" w:cs="Times New Roman" w:hint="eastAsia"/>
          <w:sz w:val="32"/>
          <w:szCs w:val="32"/>
        </w:rPr>
        <w:t>规模（限额）以上</w:t>
      </w:r>
      <w:r w:rsidR="000C2804">
        <w:rPr>
          <w:rFonts w:ascii="Times New Roman" w:eastAsia="仿宋_GB2312" w:hAnsi="Times New Roman" w:cs="Times New Roman" w:hint="eastAsia"/>
          <w:sz w:val="32"/>
          <w:szCs w:val="32"/>
        </w:rPr>
        <w:t>高新技术企业</w:t>
      </w:r>
      <w:r w:rsidR="00ED6251" w:rsidRPr="00ED6251">
        <w:rPr>
          <w:rFonts w:ascii="Times New Roman" w:eastAsia="仿宋_GB2312" w:hAnsi="Times New Roman" w:cs="Times New Roman" w:hint="eastAsia"/>
          <w:sz w:val="32"/>
          <w:szCs w:val="32"/>
        </w:rPr>
        <w:t>。</w:t>
      </w:r>
    </w:p>
    <w:p w:rsidR="00CF72A9" w:rsidRDefault="00C44E27" w:rsidP="00225E8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r>
        <w:rPr>
          <w:rFonts w:ascii="Times New Roman" w:eastAsia="仿宋_GB2312" w:hAnsi="Times New Roman" w:cs="Times New Roman" w:hint="eastAsia"/>
          <w:sz w:val="32"/>
          <w:szCs w:val="32"/>
        </w:rPr>
        <w:t>．</w:t>
      </w:r>
      <w:r w:rsidR="00CF72A9" w:rsidRPr="00225E86">
        <w:rPr>
          <w:rFonts w:ascii="Times New Roman" w:eastAsia="仿宋_GB2312" w:hAnsi="Times New Roman" w:cs="Times New Roman" w:hint="eastAsia"/>
          <w:sz w:val="32"/>
          <w:szCs w:val="32"/>
        </w:rPr>
        <w:t>本公报部分指标数据</w:t>
      </w:r>
      <w:r w:rsidR="00290593">
        <w:rPr>
          <w:rFonts w:ascii="Times New Roman" w:eastAsia="仿宋_GB2312" w:hAnsi="Times New Roman" w:cs="Times New Roman" w:hint="eastAsia"/>
          <w:sz w:val="32"/>
          <w:szCs w:val="32"/>
        </w:rPr>
        <w:t>由</w:t>
      </w:r>
      <w:r w:rsidR="00EE5B0C" w:rsidRPr="00225E86">
        <w:rPr>
          <w:rFonts w:ascii="Times New Roman" w:eastAsia="仿宋_GB2312" w:hAnsi="Times New Roman" w:cs="Times New Roman" w:hint="eastAsia"/>
          <w:sz w:val="32"/>
          <w:szCs w:val="32"/>
        </w:rPr>
        <w:t>朝阳区财政局、</w:t>
      </w:r>
      <w:r w:rsidR="005F7DB3" w:rsidRPr="00225E86">
        <w:rPr>
          <w:rFonts w:ascii="Times New Roman" w:eastAsia="仿宋_GB2312" w:hAnsi="Times New Roman" w:cs="Times New Roman" w:hint="eastAsia"/>
          <w:sz w:val="32"/>
          <w:szCs w:val="32"/>
        </w:rPr>
        <w:t>北京市公安局朝阳分局</w:t>
      </w:r>
      <w:r w:rsidR="00EE5B0C" w:rsidRPr="00225E86">
        <w:rPr>
          <w:rFonts w:ascii="Times New Roman" w:eastAsia="仿宋_GB2312" w:hAnsi="Times New Roman" w:cs="Times New Roman" w:hint="eastAsia"/>
          <w:sz w:val="32"/>
          <w:szCs w:val="32"/>
        </w:rPr>
        <w:t>、</w:t>
      </w:r>
      <w:r w:rsidR="00721526" w:rsidRPr="00225E86">
        <w:rPr>
          <w:rFonts w:ascii="Times New Roman" w:eastAsia="仿宋_GB2312" w:hAnsi="Times New Roman" w:cs="Times New Roman" w:hint="eastAsia"/>
          <w:sz w:val="32"/>
          <w:szCs w:val="32"/>
        </w:rPr>
        <w:t>朝阳区人力资源和社会保障局、</w:t>
      </w:r>
      <w:r w:rsidR="00EE5B0C" w:rsidRPr="00225E86">
        <w:rPr>
          <w:rFonts w:ascii="Times New Roman" w:eastAsia="仿宋_GB2312" w:hAnsi="Times New Roman" w:cs="Times New Roman" w:hint="eastAsia"/>
          <w:sz w:val="32"/>
          <w:szCs w:val="32"/>
        </w:rPr>
        <w:t>朝阳区民政局、</w:t>
      </w:r>
      <w:r w:rsidR="00721526" w:rsidRPr="00225E86">
        <w:rPr>
          <w:rFonts w:ascii="Times New Roman" w:eastAsia="仿宋_GB2312" w:hAnsi="Times New Roman" w:cs="Times New Roman" w:hint="eastAsia"/>
          <w:sz w:val="32"/>
          <w:szCs w:val="32"/>
        </w:rPr>
        <w:t>朝阳区商务局、</w:t>
      </w:r>
      <w:r w:rsidR="00845520" w:rsidRPr="00225E86">
        <w:rPr>
          <w:rFonts w:ascii="Times New Roman" w:eastAsia="仿宋_GB2312" w:hAnsi="Times New Roman" w:cs="Times New Roman" w:hint="eastAsia"/>
          <w:sz w:val="32"/>
          <w:szCs w:val="32"/>
        </w:rPr>
        <w:t>朝阳区园林绿化局、</w:t>
      </w:r>
      <w:r w:rsidR="00721526" w:rsidRPr="00225E86">
        <w:rPr>
          <w:rFonts w:ascii="Times New Roman" w:eastAsia="仿宋_GB2312" w:hAnsi="Times New Roman" w:cs="Times New Roman" w:hint="eastAsia"/>
          <w:sz w:val="32"/>
          <w:szCs w:val="32"/>
        </w:rPr>
        <w:t>朝阳区生态环境局、朝阳区应急管理局、朝阳区教育委员会、朝阳区科学技术和信息化局、朝阳区市场监督管理局、朝阳区文化和旅游局、朝阳区卫生健康委员会、</w:t>
      </w:r>
      <w:r w:rsidR="00756216" w:rsidRPr="00225E86">
        <w:rPr>
          <w:rFonts w:ascii="Times New Roman" w:eastAsia="仿宋_GB2312" w:hAnsi="Times New Roman" w:cs="Times New Roman" w:hint="eastAsia"/>
          <w:sz w:val="32"/>
          <w:szCs w:val="32"/>
        </w:rPr>
        <w:t>朝阳区体育局</w:t>
      </w:r>
      <w:r w:rsidR="00290593">
        <w:rPr>
          <w:rFonts w:ascii="Times New Roman" w:eastAsia="仿宋_GB2312" w:hAnsi="Times New Roman" w:cs="Times New Roman" w:hint="eastAsia"/>
          <w:sz w:val="32"/>
          <w:szCs w:val="32"/>
        </w:rPr>
        <w:t>提供</w:t>
      </w:r>
      <w:r w:rsidR="00CF72A9" w:rsidRPr="00225E86">
        <w:rPr>
          <w:rFonts w:ascii="Times New Roman" w:eastAsia="仿宋_GB2312" w:hAnsi="Times New Roman" w:cs="Times New Roman" w:hint="eastAsia"/>
          <w:sz w:val="32"/>
          <w:szCs w:val="32"/>
        </w:rPr>
        <w:t>。</w:t>
      </w:r>
    </w:p>
    <w:sectPr w:rsidR="00CF72A9" w:rsidSect="00087931">
      <w:footerReference w:type="default" r:id="rId11"/>
      <w:pgSz w:w="11910" w:h="16840"/>
      <w:pgMar w:top="1440" w:right="1800" w:bottom="1440" w:left="180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B9" w:rsidRDefault="00203EB9" w:rsidP="0041251A">
      <w:r>
        <w:separator/>
      </w:r>
    </w:p>
  </w:endnote>
  <w:endnote w:type="continuationSeparator" w:id="1">
    <w:p w:rsidR="00203EB9" w:rsidRDefault="00203EB9" w:rsidP="00412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23161"/>
      <w:docPartObj>
        <w:docPartGallery w:val="Page Numbers (Bottom of Page)"/>
        <w:docPartUnique/>
      </w:docPartObj>
    </w:sdtPr>
    <w:sdtContent>
      <w:p w:rsidR="00CB214A" w:rsidRDefault="001A6663">
        <w:pPr>
          <w:pStyle w:val="a6"/>
          <w:jc w:val="center"/>
        </w:pPr>
        <w:fldSimple w:instr=" PAGE   \* MERGEFORMAT ">
          <w:r w:rsidR="00804021" w:rsidRPr="00804021">
            <w:rPr>
              <w:noProof/>
              <w:lang w:val="zh-CN"/>
            </w:rPr>
            <w:t>6</w:t>
          </w:r>
        </w:fldSimple>
      </w:p>
    </w:sdtContent>
  </w:sdt>
  <w:p w:rsidR="00CB214A" w:rsidRDefault="00CB21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B9" w:rsidRDefault="00203EB9" w:rsidP="0041251A">
      <w:r>
        <w:separator/>
      </w:r>
    </w:p>
  </w:footnote>
  <w:footnote w:type="continuationSeparator" w:id="1">
    <w:p w:rsidR="00203EB9" w:rsidRDefault="00203EB9" w:rsidP="00412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D0D76"/>
    <w:multiLevelType w:val="multilevel"/>
    <w:tmpl w:val="372AA8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981D34"/>
    <w:multiLevelType w:val="hybridMultilevel"/>
    <w:tmpl w:val="B1603C52"/>
    <w:lvl w:ilvl="0" w:tplc="ECD2BD80">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3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A01"/>
    <w:rsid w:val="000074B3"/>
    <w:rsid w:val="0002009A"/>
    <w:rsid w:val="00025F1E"/>
    <w:rsid w:val="00030E20"/>
    <w:rsid w:val="000367C8"/>
    <w:rsid w:val="00037585"/>
    <w:rsid w:val="000423CE"/>
    <w:rsid w:val="000568F9"/>
    <w:rsid w:val="0006056F"/>
    <w:rsid w:val="00070989"/>
    <w:rsid w:val="000746EA"/>
    <w:rsid w:val="00080422"/>
    <w:rsid w:val="00080FA0"/>
    <w:rsid w:val="00087931"/>
    <w:rsid w:val="00090685"/>
    <w:rsid w:val="000A4278"/>
    <w:rsid w:val="000B24C2"/>
    <w:rsid w:val="000C2804"/>
    <w:rsid w:val="000C4380"/>
    <w:rsid w:val="000C7CDB"/>
    <w:rsid w:val="000E4C77"/>
    <w:rsid w:val="000F1771"/>
    <w:rsid w:val="000F3C43"/>
    <w:rsid w:val="000F6CFE"/>
    <w:rsid w:val="000F6F55"/>
    <w:rsid w:val="0010134E"/>
    <w:rsid w:val="00101745"/>
    <w:rsid w:val="00104A8D"/>
    <w:rsid w:val="00106569"/>
    <w:rsid w:val="0012105C"/>
    <w:rsid w:val="00121C47"/>
    <w:rsid w:val="001322A8"/>
    <w:rsid w:val="001333F9"/>
    <w:rsid w:val="0014114E"/>
    <w:rsid w:val="00145D21"/>
    <w:rsid w:val="00147792"/>
    <w:rsid w:val="001549A0"/>
    <w:rsid w:val="001667DF"/>
    <w:rsid w:val="001723D0"/>
    <w:rsid w:val="00176686"/>
    <w:rsid w:val="0017677F"/>
    <w:rsid w:val="00177AB2"/>
    <w:rsid w:val="00180D00"/>
    <w:rsid w:val="0018607D"/>
    <w:rsid w:val="001A6663"/>
    <w:rsid w:val="001B0399"/>
    <w:rsid w:val="001B102C"/>
    <w:rsid w:val="001B2071"/>
    <w:rsid w:val="001B2F14"/>
    <w:rsid w:val="001C5EA3"/>
    <w:rsid w:val="001C6A6D"/>
    <w:rsid w:val="001D66F3"/>
    <w:rsid w:val="001E33A5"/>
    <w:rsid w:val="001E41C5"/>
    <w:rsid w:val="001F57FE"/>
    <w:rsid w:val="00200BC9"/>
    <w:rsid w:val="002026AC"/>
    <w:rsid w:val="00203EB9"/>
    <w:rsid w:val="00204965"/>
    <w:rsid w:val="00206AFD"/>
    <w:rsid w:val="00207BF6"/>
    <w:rsid w:val="00211628"/>
    <w:rsid w:val="002206B1"/>
    <w:rsid w:val="00223DAB"/>
    <w:rsid w:val="00225E86"/>
    <w:rsid w:val="00242489"/>
    <w:rsid w:val="0024347D"/>
    <w:rsid w:val="00250295"/>
    <w:rsid w:val="002502F9"/>
    <w:rsid w:val="00251AAE"/>
    <w:rsid w:val="002529C3"/>
    <w:rsid w:val="00253EFC"/>
    <w:rsid w:val="00256A7C"/>
    <w:rsid w:val="00260161"/>
    <w:rsid w:val="0026091A"/>
    <w:rsid w:val="00262F54"/>
    <w:rsid w:val="00262F6A"/>
    <w:rsid w:val="00264520"/>
    <w:rsid w:val="0028001D"/>
    <w:rsid w:val="00281A35"/>
    <w:rsid w:val="00285C7C"/>
    <w:rsid w:val="00290593"/>
    <w:rsid w:val="002957ED"/>
    <w:rsid w:val="00297539"/>
    <w:rsid w:val="002A3749"/>
    <w:rsid w:val="002C0792"/>
    <w:rsid w:val="002C22B1"/>
    <w:rsid w:val="002C3767"/>
    <w:rsid w:val="002D7C74"/>
    <w:rsid w:val="002E0B1B"/>
    <w:rsid w:val="002F7D33"/>
    <w:rsid w:val="00307DDB"/>
    <w:rsid w:val="00310CA1"/>
    <w:rsid w:val="003205AF"/>
    <w:rsid w:val="00320618"/>
    <w:rsid w:val="0032077A"/>
    <w:rsid w:val="00327AE2"/>
    <w:rsid w:val="00330427"/>
    <w:rsid w:val="003402DF"/>
    <w:rsid w:val="00343B04"/>
    <w:rsid w:val="003525FB"/>
    <w:rsid w:val="0036149A"/>
    <w:rsid w:val="00365305"/>
    <w:rsid w:val="00371A2E"/>
    <w:rsid w:val="003720A7"/>
    <w:rsid w:val="003747F8"/>
    <w:rsid w:val="00377BC1"/>
    <w:rsid w:val="00381C58"/>
    <w:rsid w:val="00381CC1"/>
    <w:rsid w:val="003829B6"/>
    <w:rsid w:val="00383BBF"/>
    <w:rsid w:val="003A1385"/>
    <w:rsid w:val="003B10BC"/>
    <w:rsid w:val="003B6AB2"/>
    <w:rsid w:val="003B7C63"/>
    <w:rsid w:val="003C4464"/>
    <w:rsid w:val="003D0C30"/>
    <w:rsid w:val="003D4289"/>
    <w:rsid w:val="003E280A"/>
    <w:rsid w:val="003E343F"/>
    <w:rsid w:val="003E5B65"/>
    <w:rsid w:val="003F344B"/>
    <w:rsid w:val="003F5800"/>
    <w:rsid w:val="003F5D85"/>
    <w:rsid w:val="003F67AF"/>
    <w:rsid w:val="00401396"/>
    <w:rsid w:val="004051F2"/>
    <w:rsid w:val="00405EAD"/>
    <w:rsid w:val="0041251A"/>
    <w:rsid w:val="00415F5C"/>
    <w:rsid w:val="004174BF"/>
    <w:rsid w:val="00422201"/>
    <w:rsid w:val="0043307D"/>
    <w:rsid w:val="00437E8B"/>
    <w:rsid w:val="00442657"/>
    <w:rsid w:val="0044361F"/>
    <w:rsid w:val="00447727"/>
    <w:rsid w:val="00450510"/>
    <w:rsid w:val="00455760"/>
    <w:rsid w:val="004567C7"/>
    <w:rsid w:val="00457B8F"/>
    <w:rsid w:val="00457BB5"/>
    <w:rsid w:val="00460D48"/>
    <w:rsid w:val="00460FA1"/>
    <w:rsid w:val="00462ADB"/>
    <w:rsid w:val="004769F1"/>
    <w:rsid w:val="00483A54"/>
    <w:rsid w:val="00487DA5"/>
    <w:rsid w:val="004A2B3E"/>
    <w:rsid w:val="004B0D51"/>
    <w:rsid w:val="004C282E"/>
    <w:rsid w:val="004C605F"/>
    <w:rsid w:val="004D38E6"/>
    <w:rsid w:val="004D44F5"/>
    <w:rsid w:val="004E22A3"/>
    <w:rsid w:val="004E4862"/>
    <w:rsid w:val="004E5A70"/>
    <w:rsid w:val="004E5C92"/>
    <w:rsid w:val="004F3483"/>
    <w:rsid w:val="004F75D1"/>
    <w:rsid w:val="00511CA0"/>
    <w:rsid w:val="00517453"/>
    <w:rsid w:val="00541FD7"/>
    <w:rsid w:val="00555149"/>
    <w:rsid w:val="00555DD7"/>
    <w:rsid w:val="005617FA"/>
    <w:rsid w:val="00567FB1"/>
    <w:rsid w:val="00571658"/>
    <w:rsid w:val="00571932"/>
    <w:rsid w:val="0057481C"/>
    <w:rsid w:val="00575306"/>
    <w:rsid w:val="00583A7D"/>
    <w:rsid w:val="00590F56"/>
    <w:rsid w:val="005923FC"/>
    <w:rsid w:val="00592492"/>
    <w:rsid w:val="0059439A"/>
    <w:rsid w:val="00595428"/>
    <w:rsid w:val="005961F1"/>
    <w:rsid w:val="00597F4C"/>
    <w:rsid w:val="005A602F"/>
    <w:rsid w:val="005C133F"/>
    <w:rsid w:val="005C2574"/>
    <w:rsid w:val="005C4C73"/>
    <w:rsid w:val="005C6576"/>
    <w:rsid w:val="005C7776"/>
    <w:rsid w:val="005D77B3"/>
    <w:rsid w:val="005E573F"/>
    <w:rsid w:val="005F41E4"/>
    <w:rsid w:val="005F711C"/>
    <w:rsid w:val="005F7573"/>
    <w:rsid w:val="005F7DB3"/>
    <w:rsid w:val="00601F4B"/>
    <w:rsid w:val="00612ACC"/>
    <w:rsid w:val="00613CC3"/>
    <w:rsid w:val="0063314E"/>
    <w:rsid w:val="00637CAC"/>
    <w:rsid w:val="00652F1E"/>
    <w:rsid w:val="00653908"/>
    <w:rsid w:val="00655744"/>
    <w:rsid w:val="00662C23"/>
    <w:rsid w:val="00664CCD"/>
    <w:rsid w:val="006730B2"/>
    <w:rsid w:val="00681C6D"/>
    <w:rsid w:val="00684C15"/>
    <w:rsid w:val="00684D9C"/>
    <w:rsid w:val="00687C4C"/>
    <w:rsid w:val="006902BB"/>
    <w:rsid w:val="006A382B"/>
    <w:rsid w:val="006A46E4"/>
    <w:rsid w:val="006B24D4"/>
    <w:rsid w:val="006B7603"/>
    <w:rsid w:val="006C46E2"/>
    <w:rsid w:val="006D06F8"/>
    <w:rsid w:val="006D56DA"/>
    <w:rsid w:val="006D63B7"/>
    <w:rsid w:val="006D6B15"/>
    <w:rsid w:val="006E08BD"/>
    <w:rsid w:val="006E4DDE"/>
    <w:rsid w:val="006E5C19"/>
    <w:rsid w:val="006F3199"/>
    <w:rsid w:val="00700CAA"/>
    <w:rsid w:val="00701CE2"/>
    <w:rsid w:val="007055FE"/>
    <w:rsid w:val="00706173"/>
    <w:rsid w:val="0070728A"/>
    <w:rsid w:val="00711051"/>
    <w:rsid w:val="00713C4E"/>
    <w:rsid w:val="00721526"/>
    <w:rsid w:val="00723D19"/>
    <w:rsid w:val="007304AB"/>
    <w:rsid w:val="00730B8A"/>
    <w:rsid w:val="00740138"/>
    <w:rsid w:val="00742B60"/>
    <w:rsid w:val="00756216"/>
    <w:rsid w:val="0075684E"/>
    <w:rsid w:val="007642A9"/>
    <w:rsid w:val="0076440A"/>
    <w:rsid w:val="0076623A"/>
    <w:rsid w:val="00767DDA"/>
    <w:rsid w:val="00770C59"/>
    <w:rsid w:val="00780441"/>
    <w:rsid w:val="00782DB7"/>
    <w:rsid w:val="00795E9C"/>
    <w:rsid w:val="00796537"/>
    <w:rsid w:val="007967F7"/>
    <w:rsid w:val="007A3A01"/>
    <w:rsid w:val="007B27D0"/>
    <w:rsid w:val="007B2E2B"/>
    <w:rsid w:val="007B4C6E"/>
    <w:rsid w:val="007B4D76"/>
    <w:rsid w:val="007B71BA"/>
    <w:rsid w:val="007B7254"/>
    <w:rsid w:val="007C49AE"/>
    <w:rsid w:val="007D0B3A"/>
    <w:rsid w:val="007D7592"/>
    <w:rsid w:val="00804021"/>
    <w:rsid w:val="008157E1"/>
    <w:rsid w:val="00815F5F"/>
    <w:rsid w:val="00820290"/>
    <w:rsid w:val="008218EC"/>
    <w:rsid w:val="008350B0"/>
    <w:rsid w:val="0084140F"/>
    <w:rsid w:val="00842CD6"/>
    <w:rsid w:val="00843F32"/>
    <w:rsid w:val="00845520"/>
    <w:rsid w:val="00847E9B"/>
    <w:rsid w:val="008543DC"/>
    <w:rsid w:val="008558D3"/>
    <w:rsid w:val="00856E9A"/>
    <w:rsid w:val="00864A71"/>
    <w:rsid w:val="008772A1"/>
    <w:rsid w:val="00886383"/>
    <w:rsid w:val="00895BA9"/>
    <w:rsid w:val="00896E14"/>
    <w:rsid w:val="008A09FC"/>
    <w:rsid w:val="008A15E9"/>
    <w:rsid w:val="008B178B"/>
    <w:rsid w:val="008B471E"/>
    <w:rsid w:val="008B5B40"/>
    <w:rsid w:val="008B6CF5"/>
    <w:rsid w:val="008C1EBD"/>
    <w:rsid w:val="008C55F5"/>
    <w:rsid w:val="008C7327"/>
    <w:rsid w:val="008D08CB"/>
    <w:rsid w:val="008D1B76"/>
    <w:rsid w:val="008D64B4"/>
    <w:rsid w:val="008E0D2B"/>
    <w:rsid w:val="008F411D"/>
    <w:rsid w:val="009012CA"/>
    <w:rsid w:val="00901A98"/>
    <w:rsid w:val="00901C3C"/>
    <w:rsid w:val="00912D20"/>
    <w:rsid w:val="0091563C"/>
    <w:rsid w:val="00916794"/>
    <w:rsid w:val="0092061B"/>
    <w:rsid w:val="00930574"/>
    <w:rsid w:val="00933792"/>
    <w:rsid w:val="0095263A"/>
    <w:rsid w:val="00952FAC"/>
    <w:rsid w:val="009533F2"/>
    <w:rsid w:val="00955DEE"/>
    <w:rsid w:val="00957610"/>
    <w:rsid w:val="009613E0"/>
    <w:rsid w:val="00965795"/>
    <w:rsid w:val="00966697"/>
    <w:rsid w:val="0097697C"/>
    <w:rsid w:val="00984744"/>
    <w:rsid w:val="009939C2"/>
    <w:rsid w:val="009A33CB"/>
    <w:rsid w:val="009A474F"/>
    <w:rsid w:val="009A745D"/>
    <w:rsid w:val="009B10AF"/>
    <w:rsid w:val="009B2960"/>
    <w:rsid w:val="009B352A"/>
    <w:rsid w:val="009B3C30"/>
    <w:rsid w:val="009B5A46"/>
    <w:rsid w:val="009C5EC2"/>
    <w:rsid w:val="009D0D2B"/>
    <w:rsid w:val="009D22A2"/>
    <w:rsid w:val="009D5A94"/>
    <w:rsid w:val="009E0EE0"/>
    <w:rsid w:val="009E53BF"/>
    <w:rsid w:val="00A0003D"/>
    <w:rsid w:val="00A02258"/>
    <w:rsid w:val="00A04605"/>
    <w:rsid w:val="00A055D1"/>
    <w:rsid w:val="00A12755"/>
    <w:rsid w:val="00A13660"/>
    <w:rsid w:val="00A15AB9"/>
    <w:rsid w:val="00A21B47"/>
    <w:rsid w:val="00A27405"/>
    <w:rsid w:val="00A27479"/>
    <w:rsid w:val="00A34BF2"/>
    <w:rsid w:val="00A36ABB"/>
    <w:rsid w:val="00A376BE"/>
    <w:rsid w:val="00A430C5"/>
    <w:rsid w:val="00A43542"/>
    <w:rsid w:val="00A440BD"/>
    <w:rsid w:val="00A5234B"/>
    <w:rsid w:val="00A60F8D"/>
    <w:rsid w:val="00A62EE7"/>
    <w:rsid w:val="00A70689"/>
    <w:rsid w:val="00A74485"/>
    <w:rsid w:val="00A75140"/>
    <w:rsid w:val="00A75B96"/>
    <w:rsid w:val="00A762F8"/>
    <w:rsid w:val="00A77D28"/>
    <w:rsid w:val="00A847FF"/>
    <w:rsid w:val="00A84804"/>
    <w:rsid w:val="00AB384E"/>
    <w:rsid w:val="00AB4EE6"/>
    <w:rsid w:val="00AD294F"/>
    <w:rsid w:val="00AE037E"/>
    <w:rsid w:val="00AE1025"/>
    <w:rsid w:val="00AE1079"/>
    <w:rsid w:val="00AF5B65"/>
    <w:rsid w:val="00AF6D33"/>
    <w:rsid w:val="00B00039"/>
    <w:rsid w:val="00B20C2D"/>
    <w:rsid w:val="00B23A85"/>
    <w:rsid w:val="00B263C4"/>
    <w:rsid w:val="00B31F02"/>
    <w:rsid w:val="00B33CFC"/>
    <w:rsid w:val="00B33F09"/>
    <w:rsid w:val="00B34A6B"/>
    <w:rsid w:val="00B36284"/>
    <w:rsid w:val="00B40FD5"/>
    <w:rsid w:val="00B42265"/>
    <w:rsid w:val="00B46489"/>
    <w:rsid w:val="00B46CD3"/>
    <w:rsid w:val="00B53B99"/>
    <w:rsid w:val="00B57FCC"/>
    <w:rsid w:val="00B65839"/>
    <w:rsid w:val="00B72949"/>
    <w:rsid w:val="00B73DDF"/>
    <w:rsid w:val="00B76001"/>
    <w:rsid w:val="00B82419"/>
    <w:rsid w:val="00B83FDA"/>
    <w:rsid w:val="00B84BB2"/>
    <w:rsid w:val="00B84D78"/>
    <w:rsid w:val="00B87EBC"/>
    <w:rsid w:val="00B91592"/>
    <w:rsid w:val="00B94BA3"/>
    <w:rsid w:val="00B95077"/>
    <w:rsid w:val="00BA0B57"/>
    <w:rsid w:val="00BA4035"/>
    <w:rsid w:val="00BA585C"/>
    <w:rsid w:val="00BB562F"/>
    <w:rsid w:val="00BC09BC"/>
    <w:rsid w:val="00BC6532"/>
    <w:rsid w:val="00BD5E25"/>
    <w:rsid w:val="00BE4557"/>
    <w:rsid w:val="00BE7164"/>
    <w:rsid w:val="00BF3556"/>
    <w:rsid w:val="00C019C9"/>
    <w:rsid w:val="00C043CE"/>
    <w:rsid w:val="00C0778A"/>
    <w:rsid w:val="00C1510C"/>
    <w:rsid w:val="00C2067C"/>
    <w:rsid w:val="00C22B68"/>
    <w:rsid w:val="00C24AAE"/>
    <w:rsid w:val="00C2747E"/>
    <w:rsid w:val="00C276BF"/>
    <w:rsid w:val="00C30FC2"/>
    <w:rsid w:val="00C329B6"/>
    <w:rsid w:val="00C33E40"/>
    <w:rsid w:val="00C33EC3"/>
    <w:rsid w:val="00C354D0"/>
    <w:rsid w:val="00C35602"/>
    <w:rsid w:val="00C35970"/>
    <w:rsid w:val="00C4073A"/>
    <w:rsid w:val="00C42037"/>
    <w:rsid w:val="00C44E27"/>
    <w:rsid w:val="00C4568A"/>
    <w:rsid w:val="00C47CE4"/>
    <w:rsid w:val="00C57925"/>
    <w:rsid w:val="00C61003"/>
    <w:rsid w:val="00C63932"/>
    <w:rsid w:val="00C81823"/>
    <w:rsid w:val="00C83B7F"/>
    <w:rsid w:val="00C84471"/>
    <w:rsid w:val="00C84ECD"/>
    <w:rsid w:val="00CA23CF"/>
    <w:rsid w:val="00CB074B"/>
    <w:rsid w:val="00CB214A"/>
    <w:rsid w:val="00CB2171"/>
    <w:rsid w:val="00CC001B"/>
    <w:rsid w:val="00CC0173"/>
    <w:rsid w:val="00CC392B"/>
    <w:rsid w:val="00CC4A8E"/>
    <w:rsid w:val="00CC7569"/>
    <w:rsid w:val="00CD0D57"/>
    <w:rsid w:val="00CD19A9"/>
    <w:rsid w:val="00CD4219"/>
    <w:rsid w:val="00CD4269"/>
    <w:rsid w:val="00CD44A7"/>
    <w:rsid w:val="00CD66AF"/>
    <w:rsid w:val="00CE12B3"/>
    <w:rsid w:val="00CE5586"/>
    <w:rsid w:val="00CF1A95"/>
    <w:rsid w:val="00CF6968"/>
    <w:rsid w:val="00CF72A9"/>
    <w:rsid w:val="00D01210"/>
    <w:rsid w:val="00D201D0"/>
    <w:rsid w:val="00D252AE"/>
    <w:rsid w:val="00D27CE8"/>
    <w:rsid w:val="00D31FB9"/>
    <w:rsid w:val="00D338B9"/>
    <w:rsid w:val="00D3518B"/>
    <w:rsid w:val="00D46974"/>
    <w:rsid w:val="00D70E5E"/>
    <w:rsid w:val="00D71F3A"/>
    <w:rsid w:val="00D72A25"/>
    <w:rsid w:val="00D72E0E"/>
    <w:rsid w:val="00D80037"/>
    <w:rsid w:val="00D81736"/>
    <w:rsid w:val="00D82230"/>
    <w:rsid w:val="00D9625C"/>
    <w:rsid w:val="00DA677D"/>
    <w:rsid w:val="00DB28FD"/>
    <w:rsid w:val="00DB4E27"/>
    <w:rsid w:val="00DC1A8D"/>
    <w:rsid w:val="00DD190D"/>
    <w:rsid w:val="00DD1C73"/>
    <w:rsid w:val="00DD2771"/>
    <w:rsid w:val="00DE3081"/>
    <w:rsid w:val="00DE679F"/>
    <w:rsid w:val="00DE71E9"/>
    <w:rsid w:val="00DF1EDE"/>
    <w:rsid w:val="00DF4E89"/>
    <w:rsid w:val="00DF6F20"/>
    <w:rsid w:val="00E0012B"/>
    <w:rsid w:val="00E00AD0"/>
    <w:rsid w:val="00E03BE0"/>
    <w:rsid w:val="00E07D77"/>
    <w:rsid w:val="00E12779"/>
    <w:rsid w:val="00E174AD"/>
    <w:rsid w:val="00E22635"/>
    <w:rsid w:val="00E466F0"/>
    <w:rsid w:val="00E60A6A"/>
    <w:rsid w:val="00E63B57"/>
    <w:rsid w:val="00E75B1A"/>
    <w:rsid w:val="00E82434"/>
    <w:rsid w:val="00E82B12"/>
    <w:rsid w:val="00E84997"/>
    <w:rsid w:val="00E92CD7"/>
    <w:rsid w:val="00E9399E"/>
    <w:rsid w:val="00E94F93"/>
    <w:rsid w:val="00EA2120"/>
    <w:rsid w:val="00EB4227"/>
    <w:rsid w:val="00EC3789"/>
    <w:rsid w:val="00EC4AED"/>
    <w:rsid w:val="00EC7EE5"/>
    <w:rsid w:val="00ED1E16"/>
    <w:rsid w:val="00ED6251"/>
    <w:rsid w:val="00EE2535"/>
    <w:rsid w:val="00EE4922"/>
    <w:rsid w:val="00EE5B0C"/>
    <w:rsid w:val="00EE5CC9"/>
    <w:rsid w:val="00EE7DFB"/>
    <w:rsid w:val="00EF06EB"/>
    <w:rsid w:val="00F0183C"/>
    <w:rsid w:val="00F0698E"/>
    <w:rsid w:val="00F114AB"/>
    <w:rsid w:val="00F11644"/>
    <w:rsid w:val="00F12C48"/>
    <w:rsid w:val="00F163B6"/>
    <w:rsid w:val="00F22C88"/>
    <w:rsid w:val="00F308C9"/>
    <w:rsid w:val="00F33A65"/>
    <w:rsid w:val="00F35956"/>
    <w:rsid w:val="00F35F18"/>
    <w:rsid w:val="00F36829"/>
    <w:rsid w:val="00F45FDD"/>
    <w:rsid w:val="00F47A5D"/>
    <w:rsid w:val="00F5082C"/>
    <w:rsid w:val="00F56F79"/>
    <w:rsid w:val="00F62127"/>
    <w:rsid w:val="00F655F8"/>
    <w:rsid w:val="00F71285"/>
    <w:rsid w:val="00F73666"/>
    <w:rsid w:val="00F738E8"/>
    <w:rsid w:val="00F74B50"/>
    <w:rsid w:val="00F84D18"/>
    <w:rsid w:val="00F85494"/>
    <w:rsid w:val="00F874D1"/>
    <w:rsid w:val="00F876A3"/>
    <w:rsid w:val="00F95EBE"/>
    <w:rsid w:val="00FA24B6"/>
    <w:rsid w:val="00FB0BAA"/>
    <w:rsid w:val="00FB6313"/>
    <w:rsid w:val="00FC20BD"/>
    <w:rsid w:val="00FC3CE0"/>
    <w:rsid w:val="00FC6905"/>
    <w:rsid w:val="00FD24CE"/>
    <w:rsid w:val="00FD556A"/>
    <w:rsid w:val="00FD70E4"/>
    <w:rsid w:val="00FD741E"/>
    <w:rsid w:val="00FF4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61003"/>
  </w:style>
  <w:style w:type="paragraph" w:styleId="a4">
    <w:name w:val="Balloon Text"/>
    <w:basedOn w:val="a"/>
    <w:link w:val="Char"/>
    <w:uiPriority w:val="99"/>
    <w:semiHidden/>
    <w:unhideWhenUsed/>
    <w:rsid w:val="00C61003"/>
    <w:rPr>
      <w:sz w:val="18"/>
      <w:szCs w:val="18"/>
    </w:rPr>
  </w:style>
  <w:style w:type="character" w:customStyle="1" w:styleId="Char">
    <w:name w:val="批注框文本 Char"/>
    <w:basedOn w:val="a0"/>
    <w:link w:val="a4"/>
    <w:uiPriority w:val="99"/>
    <w:semiHidden/>
    <w:rsid w:val="00C61003"/>
    <w:rPr>
      <w:sz w:val="18"/>
      <w:szCs w:val="18"/>
    </w:rPr>
  </w:style>
  <w:style w:type="paragraph" w:styleId="a5">
    <w:name w:val="header"/>
    <w:basedOn w:val="a"/>
    <w:link w:val="Char0"/>
    <w:uiPriority w:val="99"/>
    <w:semiHidden/>
    <w:unhideWhenUsed/>
    <w:rsid w:val="00412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1251A"/>
    <w:rPr>
      <w:sz w:val="18"/>
      <w:szCs w:val="18"/>
    </w:rPr>
  </w:style>
  <w:style w:type="paragraph" w:styleId="a6">
    <w:name w:val="footer"/>
    <w:basedOn w:val="a"/>
    <w:link w:val="Char1"/>
    <w:uiPriority w:val="99"/>
    <w:unhideWhenUsed/>
    <w:rsid w:val="0041251A"/>
    <w:pPr>
      <w:tabs>
        <w:tab w:val="center" w:pos="4153"/>
        <w:tab w:val="right" w:pos="8306"/>
      </w:tabs>
      <w:snapToGrid w:val="0"/>
      <w:jc w:val="left"/>
    </w:pPr>
    <w:rPr>
      <w:sz w:val="18"/>
      <w:szCs w:val="18"/>
    </w:rPr>
  </w:style>
  <w:style w:type="character" w:customStyle="1" w:styleId="Char1">
    <w:name w:val="页脚 Char"/>
    <w:basedOn w:val="a0"/>
    <w:link w:val="a6"/>
    <w:uiPriority w:val="99"/>
    <w:rsid w:val="0041251A"/>
    <w:rPr>
      <w:sz w:val="18"/>
      <w:szCs w:val="18"/>
    </w:rPr>
  </w:style>
  <w:style w:type="character" w:customStyle="1" w:styleId="fontstyle01">
    <w:name w:val="fontstyle01"/>
    <w:basedOn w:val="a0"/>
    <w:rsid w:val="00C44E27"/>
    <w:rPr>
      <w:rFonts w:ascii="宋体" w:eastAsia="宋体" w:hAnsi="宋体" w:hint="eastAsia"/>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262806585">
      <w:bodyDiv w:val="1"/>
      <w:marLeft w:val="0"/>
      <w:marRight w:val="0"/>
      <w:marTop w:val="0"/>
      <w:marBottom w:val="0"/>
      <w:divBdr>
        <w:top w:val="none" w:sz="0" w:space="0" w:color="auto"/>
        <w:left w:val="none" w:sz="0" w:space="0" w:color="auto"/>
        <w:bottom w:val="none" w:sz="0" w:space="0" w:color="auto"/>
        <w:right w:val="none" w:sz="0" w:space="0" w:color="auto"/>
      </w:divBdr>
    </w:div>
    <w:div w:id="484706821">
      <w:bodyDiv w:val="1"/>
      <w:marLeft w:val="0"/>
      <w:marRight w:val="0"/>
      <w:marTop w:val="0"/>
      <w:marBottom w:val="0"/>
      <w:divBdr>
        <w:top w:val="none" w:sz="0" w:space="0" w:color="auto"/>
        <w:left w:val="none" w:sz="0" w:space="0" w:color="auto"/>
        <w:bottom w:val="none" w:sz="0" w:space="0" w:color="auto"/>
        <w:right w:val="none" w:sz="0" w:space="0" w:color="auto"/>
      </w:divBdr>
      <w:divsChild>
        <w:div w:id="983966136">
          <w:marLeft w:val="0"/>
          <w:marRight w:val="0"/>
          <w:marTop w:val="0"/>
          <w:marBottom w:val="0"/>
          <w:divBdr>
            <w:top w:val="none" w:sz="0" w:space="0" w:color="auto"/>
            <w:left w:val="none" w:sz="0" w:space="0" w:color="auto"/>
            <w:bottom w:val="none" w:sz="0" w:space="0" w:color="auto"/>
            <w:right w:val="none" w:sz="0" w:space="0" w:color="auto"/>
          </w:divBdr>
          <w:divsChild>
            <w:div w:id="1253929193">
              <w:marLeft w:val="0"/>
              <w:marRight w:val="0"/>
              <w:marTop w:val="0"/>
              <w:marBottom w:val="0"/>
              <w:divBdr>
                <w:top w:val="none" w:sz="0" w:space="0" w:color="auto"/>
                <w:left w:val="none" w:sz="0" w:space="0" w:color="auto"/>
                <w:bottom w:val="none" w:sz="0" w:space="0" w:color="auto"/>
                <w:right w:val="none" w:sz="0" w:space="0" w:color="auto"/>
              </w:divBdr>
              <w:divsChild>
                <w:div w:id="1273171180">
                  <w:marLeft w:val="0"/>
                  <w:marRight w:val="0"/>
                  <w:marTop w:val="0"/>
                  <w:marBottom w:val="0"/>
                  <w:divBdr>
                    <w:top w:val="none" w:sz="0" w:space="0" w:color="auto"/>
                    <w:left w:val="none" w:sz="0" w:space="0" w:color="auto"/>
                    <w:bottom w:val="none" w:sz="0" w:space="0" w:color="auto"/>
                    <w:right w:val="none" w:sz="0" w:space="0" w:color="auto"/>
                  </w:divBdr>
                  <w:divsChild>
                    <w:div w:id="905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80172">
      <w:bodyDiv w:val="1"/>
      <w:marLeft w:val="0"/>
      <w:marRight w:val="0"/>
      <w:marTop w:val="0"/>
      <w:marBottom w:val="0"/>
      <w:divBdr>
        <w:top w:val="none" w:sz="0" w:space="0" w:color="auto"/>
        <w:left w:val="none" w:sz="0" w:space="0" w:color="auto"/>
        <w:bottom w:val="none" w:sz="0" w:space="0" w:color="auto"/>
        <w:right w:val="none" w:sz="0" w:space="0" w:color="auto"/>
      </w:divBdr>
      <w:divsChild>
        <w:div w:id="677654773">
          <w:marLeft w:val="0"/>
          <w:marRight w:val="0"/>
          <w:marTop w:val="0"/>
          <w:marBottom w:val="0"/>
          <w:divBdr>
            <w:top w:val="none" w:sz="0" w:space="0" w:color="auto"/>
            <w:left w:val="none" w:sz="0" w:space="0" w:color="auto"/>
            <w:bottom w:val="none" w:sz="0" w:space="0" w:color="auto"/>
            <w:right w:val="none" w:sz="0" w:space="0" w:color="auto"/>
          </w:divBdr>
          <w:divsChild>
            <w:div w:id="61952557">
              <w:marLeft w:val="0"/>
              <w:marRight w:val="0"/>
              <w:marTop w:val="0"/>
              <w:marBottom w:val="0"/>
              <w:divBdr>
                <w:top w:val="none" w:sz="0" w:space="0" w:color="auto"/>
                <w:left w:val="none" w:sz="0" w:space="0" w:color="auto"/>
                <w:bottom w:val="none" w:sz="0" w:space="0" w:color="auto"/>
                <w:right w:val="none" w:sz="0" w:space="0" w:color="auto"/>
              </w:divBdr>
              <w:divsChild>
                <w:div w:id="58788865">
                  <w:marLeft w:val="0"/>
                  <w:marRight w:val="0"/>
                  <w:marTop w:val="0"/>
                  <w:marBottom w:val="0"/>
                  <w:divBdr>
                    <w:top w:val="none" w:sz="0" w:space="0" w:color="auto"/>
                    <w:left w:val="none" w:sz="0" w:space="0" w:color="auto"/>
                    <w:bottom w:val="none" w:sz="0" w:space="0" w:color="auto"/>
                    <w:right w:val="none" w:sz="0" w:space="0" w:color="auto"/>
                  </w:divBdr>
                  <w:divsChild>
                    <w:div w:id="14955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8991">
      <w:bodyDiv w:val="1"/>
      <w:marLeft w:val="0"/>
      <w:marRight w:val="0"/>
      <w:marTop w:val="0"/>
      <w:marBottom w:val="0"/>
      <w:divBdr>
        <w:top w:val="none" w:sz="0" w:space="0" w:color="auto"/>
        <w:left w:val="none" w:sz="0" w:space="0" w:color="auto"/>
        <w:bottom w:val="none" w:sz="0" w:space="0" w:color="auto"/>
        <w:right w:val="none" w:sz="0" w:space="0" w:color="auto"/>
      </w:divBdr>
      <w:divsChild>
        <w:div w:id="1140538891">
          <w:marLeft w:val="0"/>
          <w:marRight w:val="0"/>
          <w:marTop w:val="0"/>
          <w:marBottom w:val="0"/>
          <w:divBdr>
            <w:top w:val="none" w:sz="0" w:space="0" w:color="auto"/>
            <w:left w:val="none" w:sz="0" w:space="0" w:color="auto"/>
            <w:bottom w:val="none" w:sz="0" w:space="0" w:color="auto"/>
            <w:right w:val="none" w:sz="0" w:space="0" w:color="auto"/>
          </w:divBdr>
          <w:divsChild>
            <w:div w:id="989747388">
              <w:marLeft w:val="0"/>
              <w:marRight w:val="0"/>
              <w:marTop w:val="0"/>
              <w:marBottom w:val="0"/>
              <w:divBdr>
                <w:top w:val="none" w:sz="0" w:space="0" w:color="auto"/>
                <w:left w:val="none" w:sz="0" w:space="0" w:color="auto"/>
                <w:bottom w:val="none" w:sz="0" w:space="0" w:color="auto"/>
                <w:right w:val="none" w:sz="0" w:space="0" w:color="auto"/>
              </w:divBdr>
              <w:divsChild>
                <w:div w:id="431051573">
                  <w:marLeft w:val="0"/>
                  <w:marRight w:val="0"/>
                  <w:marTop w:val="0"/>
                  <w:marBottom w:val="0"/>
                  <w:divBdr>
                    <w:top w:val="none" w:sz="0" w:space="0" w:color="auto"/>
                    <w:left w:val="none" w:sz="0" w:space="0" w:color="auto"/>
                    <w:bottom w:val="none" w:sz="0" w:space="0" w:color="auto"/>
                    <w:right w:val="none" w:sz="0" w:space="0" w:color="auto"/>
                  </w:divBdr>
                  <w:divsChild>
                    <w:div w:id="17143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4957">
      <w:bodyDiv w:val="1"/>
      <w:marLeft w:val="0"/>
      <w:marRight w:val="0"/>
      <w:marTop w:val="0"/>
      <w:marBottom w:val="0"/>
      <w:divBdr>
        <w:top w:val="none" w:sz="0" w:space="0" w:color="auto"/>
        <w:left w:val="none" w:sz="0" w:space="0" w:color="auto"/>
        <w:bottom w:val="none" w:sz="0" w:space="0" w:color="auto"/>
        <w:right w:val="none" w:sz="0" w:space="0" w:color="auto"/>
      </w:divBdr>
      <w:divsChild>
        <w:div w:id="951861678">
          <w:marLeft w:val="0"/>
          <w:marRight w:val="0"/>
          <w:marTop w:val="0"/>
          <w:marBottom w:val="0"/>
          <w:divBdr>
            <w:top w:val="none" w:sz="0" w:space="0" w:color="auto"/>
            <w:left w:val="none" w:sz="0" w:space="0" w:color="auto"/>
            <w:bottom w:val="none" w:sz="0" w:space="0" w:color="auto"/>
            <w:right w:val="none" w:sz="0" w:space="0" w:color="auto"/>
          </w:divBdr>
          <w:divsChild>
            <w:div w:id="1616055792">
              <w:marLeft w:val="0"/>
              <w:marRight w:val="0"/>
              <w:marTop w:val="0"/>
              <w:marBottom w:val="0"/>
              <w:divBdr>
                <w:top w:val="none" w:sz="0" w:space="0" w:color="auto"/>
                <w:left w:val="none" w:sz="0" w:space="0" w:color="auto"/>
                <w:bottom w:val="none" w:sz="0" w:space="0" w:color="auto"/>
                <w:right w:val="none" w:sz="0" w:space="0" w:color="auto"/>
              </w:divBdr>
              <w:divsChild>
                <w:div w:id="1313414195">
                  <w:marLeft w:val="0"/>
                  <w:marRight w:val="0"/>
                  <w:marTop w:val="0"/>
                  <w:marBottom w:val="0"/>
                  <w:divBdr>
                    <w:top w:val="none" w:sz="0" w:space="0" w:color="auto"/>
                    <w:left w:val="none" w:sz="0" w:space="0" w:color="auto"/>
                    <w:bottom w:val="none" w:sz="0" w:space="0" w:color="auto"/>
                    <w:right w:val="none" w:sz="0" w:space="0" w:color="auto"/>
                  </w:divBdr>
                  <w:divsChild>
                    <w:div w:id="12577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076305">
      <w:bodyDiv w:val="1"/>
      <w:marLeft w:val="0"/>
      <w:marRight w:val="0"/>
      <w:marTop w:val="0"/>
      <w:marBottom w:val="0"/>
      <w:divBdr>
        <w:top w:val="none" w:sz="0" w:space="0" w:color="auto"/>
        <w:left w:val="none" w:sz="0" w:space="0" w:color="auto"/>
        <w:bottom w:val="none" w:sz="0" w:space="0" w:color="auto"/>
        <w:right w:val="none" w:sz="0" w:space="0" w:color="auto"/>
      </w:divBdr>
      <w:divsChild>
        <w:div w:id="850872344">
          <w:marLeft w:val="0"/>
          <w:marRight w:val="0"/>
          <w:marTop w:val="0"/>
          <w:marBottom w:val="0"/>
          <w:divBdr>
            <w:top w:val="none" w:sz="0" w:space="0" w:color="auto"/>
            <w:left w:val="none" w:sz="0" w:space="0" w:color="auto"/>
            <w:bottom w:val="none" w:sz="0" w:space="0" w:color="auto"/>
            <w:right w:val="none" w:sz="0" w:space="0" w:color="auto"/>
          </w:divBdr>
          <w:divsChild>
            <w:div w:id="805857018">
              <w:marLeft w:val="0"/>
              <w:marRight w:val="0"/>
              <w:marTop w:val="0"/>
              <w:marBottom w:val="0"/>
              <w:divBdr>
                <w:top w:val="none" w:sz="0" w:space="0" w:color="auto"/>
                <w:left w:val="none" w:sz="0" w:space="0" w:color="auto"/>
                <w:bottom w:val="none" w:sz="0" w:space="0" w:color="auto"/>
                <w:right w:val="none" w:sz="0" w:space="0" w:color="auto"/>
              </w:divBdr>
              <w:divsChild>
                <w:div w:id="926841072">
                  <w:marLeft w:val="0"/>
                  <w:marRight w:val="0"/>
                  <w:marTop w:val="0"/>
                  <w:marBottom w:val="0"/>
                  <w:divBdr>
                    <w:top w:val="none" w:sz="0" w:space="0" w:color="auto"/>
                    <w:left w:val="none" w:sz="0" w:space="0" w:color="auto"/>
                    <w:bottom w:val="none" w:sz="0" w:space="0" w:color="auto"/>
                    <w:right w:val="none" w:sz="0" w:space="0" w:color="auto"/>
                  </w:divBdr>
                  <w:divsChild>
                    <w:div w:id="3062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14728">
      <w:bodyDiv w:val="1"/>
      <w:marLeft w:val="0"/>
      <w:marRight w:val="0"/>
      <w:marTop w:val="0"/>
      <w:marBottom w:val="0"/>
      <w:divBdr>
        <w:top w:val="none" w:sz="0" w:space="0" w:color="auto"/>
        <w:left w:val="none" w:sz="0" w:space="0" w:color="auto"/>
        <w:bottom w:val="none" w:sz="0" w:space="0" w:color="auto"/>
        <w:right w:val="none" w:sz="0" w:space="0" w:color="auto"/>
      </w:divBdr>
      <w:divsChild>
        <w:div w:id="1500584718">
          <w:marLeft w:val="0"/>
          <w:marRight w:val="0"/>
          <w:marTop w:val="0"/>
          <w:marBottom w:val="0"/>
          <w:divBdr>
            <w:top w:val="none" w:sz="0" w:space="0" w:color="auto"/>
            <w:left w:val="none" w:sz="0" w:space="0" w:color="auto"/>
            <w:bottom w:val="none" w:sz="0" w:space="0" w:color="auto"/>
            <w:right w:val="none" w:sz="0" w:space="0" w:color="auto"/>
          </w:divBdr>
          <w:divsChild>
            <w:div w:id="1230963121">
              <w:marLeft w:val="0"/>
              <w:marRight w:val="0"/>
              <w:marTop w:val="0"/>
              <w:marBottom w:val="0"/>
              <w:divBdr>
                <w:top w:val="none" w:sz="0" w:space="0" w:color="auto"/>
                <w:left w:val="none" w:sz="0" w:space="0" w:color="auto"/>
                <w:bottom w:val="none" w:sz="0" w:space="0" w:color="auto"/>
                <w:right w:val="none" w:sz="0" w:space="0" w:color="auto"/>
              </w:divBdr>
              <w:divsChild>
                <w:div w:id="1940794940">
                  <w:marLeft w:val="0"/>
                  <w:marRight w:val="0"/>
                  <w:marTop w:val="0"/>
                  <w:marBottom w:val="0"/>
                  <w:divBdr>
                    <w:top w:val="none" w:sz="0" w:space="0" w:color="auto"/>
                    <w:left w:val="none" w:sz="0" w:space="0" w:color="auto"/>
                    <w:bottom w:val="none" w:sz="0" w:space="0" w:color="auto"/>
                    <w:right w:val="none" w:sz="0" w:space="0" w:color="auto"/>
                  </w:divBdr>
                  <w:divsChild>
                    <w:div w:id="215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7.&#32463;&#27982;&#20998;&#26512;&#24555;&#25253;&#19987;&#25253;\&#20844;&#25253;\&#20844;&#25253;&#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7.&#32463;&#27982;&#20998;&#26512;&#24555;&#25253;&#19987;&#25253;\&#20844;&#25253;\&#20844;&#25253;&#2227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7.&#32463;&#27982;&#20998;&#26512;&#24555;&#25253;&#19987;&#25253;\&#20844;&#25253;\&#20844;&#2525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plotArea>
      <c:layout/>
      <c:barChart>
        <c:barDir val="col"/>
        <c:grouping val="clustered"/>
        <c:ser>
          <c:idx val="0"/>
          <c:order val="0"/>
          <c:tx>
            <c:strRef>
              <c:f>统计!$A$4</c:f>
              <c:strCache>
                <c:ptCount val="1"/>
                <c:pt idx="0">
                  <c:v>实际利用外资</c:v>
                </c:pt>
              </c:strCache>
            </c:strRef>
          </c:tx>
          <c:dLbls>
            <c:showVal val="1"/>
          </c:dLbls>
          <c:cat>
            <c:strRef>
              <c:f>统计!$I$1:$M$1</c:f>
              <c:strCache>
                <c:ptCount val="5"/>
                <c:pt idx="0">
                  <c:v>2017年</c:v>
                </c:pt>
                <c:pt idx="1">
                  <c:v>2018年</c:v>
                </c:pt>
                <c:pt idx="2">
                  <c:v>2019年</c:v>
                </c:pt>
                <c:pt idx="3">
                  <c:v>2020年</c:v>
                </c:pt>
                <c:pt idx="4">
                  <c:v>2021年</c:v>
                </c:pt>
              </c:strCache>
            </c:strRef>
          </c:cat>
          <c:val>
            <c:numRef>
              <c:f>统计!$I$2:$M$2</c:f>
              <c:numCache>
                <c:formatCode>0.0_ </c:formatCode>
                <c:ptCount val="5"/>
                <c:pt idx="0">
                  <c:v>6079.9</c:v>
                </c:pt>
                <c:pt idx="1">
                  <c:v>6668.2</c:v>
                </c:pt>
                <c:pt idx="2">
                  <c:v>7116.4</c:v>
                </c:pt>
                <c:pt idx="3">
                  <c:v>7037.9</c:v>
                </c:pt>
                <c:pt idx="4">
                  <c:v>7617.8</c:v>
                </c:pt>
              </c:numCache>
            </c:numRef>
          </c:val>
        </c:ser>
        <c:dLbls>
          <c:showVal val="1"/>
        </c:dLbls>
        <c:gapWidth val="84"/>
        <c:overlap val="-25"/>
        <c:axId val="167151872"/>
        <c:axId val="171966464"/>
      </c:barChart>
      <c:catAx>
        <c:axId val="167151872"/>
        <c:scaling>
          <c:orientation val="minMax"/>
        </c:scaling>
        <c:axPos val="b"/>
        <c:majorTickMark val="none"/>
        <c:tickLblPos val="nextTo"/>
        <c:crossAx val="171966464"/>
        <c:crosses val="autoZero"/>
        <c:auto val="1"/>
        <c:lblAlgn val="ctr"/>
        <c:lblOffset val="100"/>
      </c:catAx>
      <c:valAx>
        <c:axId val="171966464"/>
        <c:scaling>
          <c:orientation val="minMax"/>
          <c:min val="0"/>
        </c:scaling>
        <c:delete val="1"/>
        <c:axPos val="l"/>
        <c:numFmt formatCode="0.0_ " sourceLinked="1"/>
        <c:tickLblPos val="nextTo"/>
        <c:crossAx val="16715187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plotArea>
      <c:layout/>
      <c:barChart>
        <c:barDir val="col"/>
        <c:grouping val="clustered"/>
        <c:ser>
          <c:idx val="0"/>
          <c:order val="0"/>
          <c:tx>
            <c:strRef>
              <c:f>统计!$A$4</c:f>
              <c:strCache>
                <c:ptCount val="1"/>
                <c:pt idx="0">
                  <c:v>实际利用外资</c:v>
                </c:pt>
              </c:strCache>
            </c:strRef>
          </c:tx>
          <c:dLbls>
            <c:showVal val="1"/>
          </c:dLbls>
          <c:cat>
            <c:strRef>
              <c:f>统计!$I$1:$M$1</c:f>
              <c:strCache>
                <c:ptCount val="5"/>
                <c:pt idx="0">
                  <c:v>2017年</c:v>
                </c:pt>
                <c:pt idx="1">
                  <c:v>2018年</c:v>
                </c:pt>
                <c:pt idx="2">
                  <c:v>2019年</c:v>
                </c:pt>
                <c:pt idx="3">
                  <c:v>2020年</c:v>
                </c:pt>
                <c:pt idx="4">
                  <c:v>2021年</c:v>
                </c:pt>
              </c:strCache>
            </c:strRef>
          </c:cat>
          <c:val>
            <c:numRef>
              <c:f>统计!$I$3:$M$3</c:f>
              <c:numCache>
                <c:formatCode>0.0_ </c:formatCode>
                <c:ptCount val="5"/>
                <c:pt idx="0">
                  <c:v>3337.0642741448587</c:v>
                </c:pt>
                <c:pt idx="1">
                  <c:v>3407.2473310082041</c:v>
                </c:pt>
                <c:pt idx="2">
                  <c:v>3525.3</c:v>
                </c:pt>
                <c:pt idx="3">
                  <c:v>3221.7</c:v>
                </c:pt>
                <c:pt idx="4">
                  <c:v>3554.2</c:v>
                </c:pt>
              </c:numCache>
            </c:numRef>
          </c:val>
        </c:ser>
        <c:dLbls>
          <c:showVal val="1"/>
        </c:dLbls>
        <c:gapWidth val="84"/>
        <c:overlap val="-25"/>
        <c:axId val="175300992"/>
        <c:axId val="175341568"/>
      </c:barChart>
      <c:catAx>
        <c:axId val="175300992"/>
        <c:scaling>
          <c:orientation val="minMax"/>
        </c:scaling>
        <c:axPos val="b"/>
        <c:majorTickMark val="none"/>
        <c:tickLblPos val="nextTo"/>
        <c:crossAx val="175341568"/>
        <c:crosses val="autoZero"/>
        <c:auto val="1"/>
        <c:lblAlgn val="ctr"/>
        <c:lblOffset val="100"/>
      </c:catAx>
      <c:valAx>
        <c:axId val="175341568"/>
        <c:scaling>
          <c:orientation val="minMax"/>
          <c:min val="0"/>
        </c:scaling>
        <c:delete val="1"/>
        <c:axPos val="l"/>
        <c:numFmt formatCode="0.0_ " sourceLinked="1"/>
        <c:tickLblPos val="nextTo"/>
        <c:crossAx val="17530099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4"/>
  <c:chart>
    <c:autoTitleDeleted val="1"/>
    <c:plotArea>
      <c:layout/>
      <c:barChart>
        <c:barDir val="col"/>
        <c:grouping val="clustered"/>
        <c:ser>
          <c:idx val="0"/>
          <c:order val="0"/>
          <c:tx>
            <c:strRef>
              <c:f>统计!$A$4</c:f>
              <c:strCache>
                <c:ptCount val="1"/>
                <c:pt idx="0">
                  <c:v>实际利用外资</c:v>
                </c:pt>
              </c:strCache>
            </c:strRef>
          </c:tx>
          <c:dLbls>
            <c:showVal val="1"/>
          </c:dLbls>
          <c:cat>
            <c:strRef>
              <c:f>统计!$I$1:$M$1</c:f>
              <c:strCache>
                <c:ptCount val="5"/>
                <c:pt idx="0">
                  <c:v>2017年</c:v>
                </c:pt>
                <c:pt idx="1">
                  <c:v>2018年</c:v>
                </c:pt>
                <c:pt idx="2">
                  <c:v>2019年</c:v>
                </c:pt>
                <c:pt idx="3">
                  <c:v>2020年</c:v>
                </c:pt>
                <c:pt idx="4">
                  <c:v>2021年</c:v>
                </c:pt>
              </c:strCache>
            </c:strRef>
          </c:cat>
          <c:val>
            <c:numRef>
              <c:f>统计!$I$4:$M$4</c:f>
              <c:numCache>
                <c:formatCode>0.0_ </c:formatCode>
                <c:ptCount val="5"/>
                <c:pt idx="0">
                  <c:v>58.8</c:v>
                </c:pt>
                <c:pt idx="1">
                  <c:v>39.700000000000003</c:v>
                </c:pt>
                <c:pt idx="2">
                  <c:v>42.9</c:v>
                </c:pt>
                <c:pt idx="3">
                  <c:v>46.2</c:v>
                </c:pt>
                <c:pt idx="4">
                  <c:v>51.1</c:v>
                </c:pt>
              </c:numCache>
            </c:numRef>
          </c:val>
        </c:ser>
        <c:dLbls>
          <c:showVal val="1"/>
        </c:dLbls>
        <c:gapWidth val="84"/>
        <c:overlap val="-25"/>
        <c:axId val="63183104"/>
        <c:axId val="65744896"/>
      </c:barChart>
      <c:catAx>
        <c:axId val="63183104"/>
        <c:scaling>
          <c:orientation val="minMax"/>
        </c:scaling>
        <c:axPos val="b"/>
        <c:majorTickMark val="none"/>
        <c:tickLblPos val="nextTo"/>
        <c:crossAx val="65744896"/>
        <c:crosses val="autoZero"/>
        <c:auto val="1"/>
        <c:lblAlgn val="ctr"/>
        <c:lblOffset val="100"/>
      </c:catAx>
      <c:valAx>
        <c:axId val="65744896"/>
        <c:scaling>
          <c:orientation val="minMax"/>
          <c:min val="0"/>
        </c:scaling>
        <c:delete val="1"/>
        <c:axPos val="l"/>
        <c:numFmt formatCode="0.0_ " sourceLinked="1"/>
        <c:tickLblPos val="nextTo"/>
        <c:crossAx val="63183104"/>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093E-E6DC-452D-9CCC-9A75B6C7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12</Pages>
  <Words>859</Words>
  <Characters>4902</Characters>
  <Application>Microsoft Office Word</Application>
  <DocSecurity>0</DocSecurity>
  <Lines>40</Lines>
  <Paragraphs>11</Paragraphs>
  <ScaleCrop>false</ScaleCrop>
  <Company>MS</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江越</dc:creator>
  <cp:lastModifiedBy>江越</cp:lastModifiedBy>
  <cp:revision>69</cp:revision>
  <cp:lastPrinted>2022-04-02T01:42:00Z</cp:lastPrinted>
  <dcterms:created xsi:type="dcterms:W3CDTF">2021-05-19T03:21:00Z</dcterms:created>
  <dcterms:modified xsi:type="dcterms:W3CDTF">2022-04-02T07:39:00Z</dcterms:modified>
</cp:coreProperties>
</file>